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FD" w:rsidRDefault="007845F5" w:rsidP="00E74A92">
      <w:pPr>
        <w:jc w:val="both"/>
      </w:pPr>
      <w:r>
        <w:t xml:space="preserve">Se requiere una base de datos para una aseguradora, se debe almacenar la </w:t>
      </w:r>
      <w:r w:rsidRPr="00347B36">
        <w:rPr>
          <w:color w:val="00B0F0"/>
        </w:rPr>
        <w:t xml:space="preserve">información personal </w:t>
      </w:r>
      <w:r>
        <w:t xml:space="preserve">de los clientes, los </w:t>
      </w:r>
      <w:r w:rsidRPr="00947ED2">
        <w:rPr>
          <w:color w:val="FF0000"/>
        </w:rPr>
        <w:t>clientes</w:t>
      </w:r>
      <w:r>
        <w:t xml:space="preserve"> </w:t>
      </w:r>
      <w:r w:rsidRPr="00E2206C">
        <w:rPr>
          <w:color w:val="538135" w:themeColor="accent6" w:themeShade="BF"/>
        </w:rPr>
        <w:t xml:space="preserve">adquieren </w:t>
      </w:r>
      <w:r w:rsidRPr="00E2206C">
        <w:rPr>
          <w:color w:val="BF8F00" w:themeColor="accent4" w:themeShade="BF"/>
        </w:rPr>
        <w:t xml:space="preserve">una o más </w:t>
      </w:r>
      <w:r w:rsidRPr="00947ED2">
        <w:rPr>
          <w:color w:val="FF0000"/>
        </w:rPr>
        <w:t>pólizas</w:t>
      </w:r>
      <w:r>
        <w:t xml:space="preserve"> de seguro, </w:t>
      </w:r>
      <w:r w:rsidRPr="00E2206C">
        <w:rPr>
          <w:color w:val="BF8F00" w:themeColor="accent4" w:themeShade="BF"/>
        </w:rPr>
        <w:t>una</w:t>
      </w:r>
      <w:r>
        <w:t xml:space="preserve"> póliza de seguros </w:t>
      </w:r>
      <w:r w:rsidRPr="00E2206C">
        <w:rPr>
          <w:color w:val="538135" w:themeColor="accent6" w:themeShade="BF"/>
        </w:rPr>
        <w:t xml:space="preserve">cubre </w:t>
      </w:r>
      <w:r w:rsidRPr="00E2206C">
        <w:rPr>
          <w:color w:val="BF8F00" w:themeColor="accent4" w:themeShade="BF"/>
        </w:rPr>
        <w:t>a un único</w:t>
      </w:r>
      <w:r>
        <w:t xml:space="preserve"> </w:t>
      </w:r>
      <w:r w:rsidRPr="00947ED2">
        <w:rPr>
          <w:color w:val="FF0000"/>
        </w:rPr>
        <w:t>vehículo</w:t>
      </w:r>
      <w:r>
        <w:t xml:space="preserve">, los vehículos pueden </w:t>
      </w:r>
      <w:r w:rsidRPr="00E2206C">
        <w:rPr>
          <w:color w:val="538135" w:themeColor="accent6" w:themeShade="BF"/>
        </w:rPr>
        <w:t xml:space="preserve">ser </w:t>
      </w:r>
      <w:r>
        <w:t xml:space="preserve">de </w:t>
      </w:r>
      <w:r w:rsidRPr="008F53E2">
        <w:rPr>
          <w:color w:val="BF8F00" w:themeColor="accent4" w:themeShade="BF"/>
        </w:rPr>
        <w:t xml:space="preserve">diferentes </w:t>
      </w:r>
      <w:r w:rsidRPr="00947ED2">
        <w:rPr>
          <w:color w:val="FF0000"/>
        </w:rPr>
        <w:t>tipos</w:t>
      </w:r>
      <w:r>
        <w:t xml:space="preserve"> (motocicleta, automóvil, </w:t>
      </w:r>
      <w:proofErr w:type="spellStart"/>
      <w:r>
        <w:t>etc</w:t>
      </w:r>
      <w:proofErr w:type="spellEnd"/>
      <w:r>
        <w:t xml:space="preserve">), cada póliza tiene un </w:t>
      </w:r>
      <w:r w:rsidRPr="00947ED2">
        <w:rPr>
          <w:color w:val="00B0F0"/>
        </w:rPr>
        <w:t>deducible</w:t>
      </w:r>
      <w:r>
        <w:t xml:space="preserve"> y un </w:t>
      </w:r>
      <w:r w:rsidRPr="00947ED2">
        <w:rPr>
          <w:color w:val="00B0F0"/>
        </w:rPr>
        <w:t>valor asegurado</w:t>
      </w:r>
      <w:r>
        <w:t xml:space="preserve">, se debe realizar </w:t>
      </w:r>
      <w:r w:rsidRPr="00E2206C">
        <w:rPr>
          <w:color w:val="BF8F00" w:themeColor="accent4" w:themeShade="BF"/>
        </w:rPr>
        <w:t>un</w:t>
      </w:r>
      <w:r>
        <w:t xml:space="preserve"> </w:t>
      </w:r>
      <w:r w:rsidRPr="00E2206C">
        <w:rPr>
          <w:color w:val="538135" w:themeColor="accent6" w:themeShade="BF"/>
        </w:rPr>
        <w:t xml:space="preserve">registro </w:t>
      </w:r>
      <w:r>
        <w:t xml:space="preserve">de los </w:t>
      </w:r>
      <w:r w:rsidRPr="00947ED2">
        <w:rPr>
          <w:color w:val="FF0000"/>
        </w:rPr>
        <w:t>siniestros</w:t>
      </w:r>
      <w:r>
        <w:t>.</w:t>
      </w:r>
    </w:p>
    <w:p w:rsidR="00E2206C" w:rsidRDefault="00E2206C" w:rsidP="00E74A92">
      <w:pPr>
        <w:jc w:val="both"/>
      </w:pPr>
    </w:p>
    <w:p w:rsidR="00E2206C" w:rsidRDefault="00E2206C" w:rsidP="00E74A92">
      <w:pPr>
        <w:jc w:val="both"/>
      </w:pPr>
      <w:r w:rsidRPr="00E2206C">
        <w:rPr>
          <w:color w:val="FF0000"/>
        </w:rPr>
        <w:t>SUSTANTIVOS</w:t>
      </w:r>
      <w:r>
        <w:tab/>
      </w:r>
      <w:r>
        <w:tab/>
      </w:r>
      <w:r w:rsidRPr="00E2206C">
        <w:rPr>
          <w:color w:val="538135" w:themeColor="accent6" w:themeShade="BF"/>
        </w:rPr>
        <w:t>VERBOS</w:t>
      </w:r>
      <w:r>
        <w:tab/>
      </w:r>
      <w:r w:rsidRPr="00E2206C">
        <w:rPr>
          <w:color w:val="BF8F00" w:themeColor="accent4" w:themeShade="BF"/>
        </w:rPr>
        <w:t xml:space="preserve">CARDINALIDAD </w:t>
      </w:r>
      <w:r>
        <w:tab/>
        <w:t>ATRIBUTOS</w:t>
      </w:r>
    </w:p>
    <w:p w:rsidR="00E02B8B" w:rsidRDefault="00E02B8B" w:rsidP="00E74A92">
      <w:pPr>
        <w:jc w:val="both"/>
      </w:pPr>
    </w:p>
    <w:p w:rsidR="00E02B8B" w:rsidRDefault="00E02B8B" w:rsidP="00E74A92">
      <w:pPr>
        <w:jc w:val="both"/>
      </w:pPr>
      <w:r>
        <w:t>ENTIDADES:</w:t>
      </w:r>
    </w:p>
    <w:p w:rsidR="00E02B8B" w:rsidRDefault="00E02B8B" w:rsidP="00E02B8B">
      <w:pPr>
        <w:jc w:val="both"/>
      </w:pPr>
      <w:r>
        <w:t xml:space="preserve">- CLIENTE: </w:t>
      </w:r>
      <w:r>
        <w:t>id, tipo id, nombres, dirección,</w:t>
      </w:r>
      <w:r>
        <w:t xml:space="preserve"> </w:t>
      </w:r>
      <w:proofErr w:type="spellStart"/>
      <w:r>
        <w:t>tel</w:t>
      </w:r>
      <w:proofErr w:type="spellEnd"/>
      <w:r>
        <w:t>, email</w:t>
      </w:r>
    </w:p>
    <w:p w:rsidR="00E02B8B" w:rsidRDefault="00E02B8B" w:rsidP="00E74A92">
      <w:pPr>
        <w:jc w:val="both"/>
      </w:pPr>
      <w:r>
        <w:t>- POLIZA:</w:t>
      </w:r>
      <w:r w:rsidR="00C40C1A">
        <w:t xml:space="preserve"> id pó</w:t>
      </w:r>
      <w:r>
        <w:t>liza, numero póliza, fecha inicio, fecha vencimiento</w:t>
      </w:r>
    </w:p>
    <w:p w:rsidR="00E02B8B" w:rsidRDefault="00E02B8B" w:rsidP="00E74A92">
      <w:pPr>
        <w:jc w:val="both"/>
      </w:pPr>
      <w:r>
        <w:t xml:space="preserve">- VEHICULO: </w:t>
      </w:r>
      <w:r w:rsidR="007C4A5B">
        <w:t>tipo vehículo, placa, color, modelo, cilindraje</w:t>
      </w:r>
    </w:p>
    <w:p w:rsidR="00270629" w:rsidRDefault="00270629" w:rsidP="00E74A92">
      <w:pPr>
        <w:jc w:val="both"/>
      </w:pPr>
      <w:r>
        <w:t>- TIPO VEHICULO: tipo vehículo, descripció</w:t>
      </w:r>
      <w:bookmarkStart w:id="0" w:name="_GoBack"/>
      <w:bookmarkEnd w:id="0"/>
      <w:r>
        <w:t>n</w:t>
      </w:r>
    </w:p>
    <w:p w:rsidR="00E02B8B" w:rsidRDefault="00E02B8B" w:rsidP="00E74A92">
      <w:pPr>
        <w:jc w:val="both"/>
      </w:pPr>
      <w:r>
        <w:t>- TIPO POLIZA:</w:t>
      </w:r>
      <w:r w:rsidR="00C40C1A">
        <w:t xml:space="preserve"> tipo póliza, descripción</w:t>
      </w:r>
    </w:p>
    <w:p w:rsidR="00E02B8B" w:rsidRDefault="00E02B8B" w:rsidP="00E74A92">
      <w:pPr>
        <w:jc w:val="both"/>
      </w:pPr>
    </w:p>
    <w:p w:rsidR="00E02B8B" w:rsidRDefault="00E02B8B" w:rsidP="00E74A92">
      <w:pPr>
        <w:jc w:val="both"/>
      </w:pPr>
    </w:p>
    <w:p w:rsidR="008F53E2" w:rsidRDefault="00E02B8B" w:rsidP="00E74A92">
      <w:pPr>
        <w:jc w:val="both"/>
      </w:pPr>
      <w:r>
        <w:t>RELACIONES:</w:t>
      </w:r>
    </w:p>
    <w:p w:rsidR="008F53E2" w:rsidRDefault="008F53E2" w:rsidP="00E74A92">
      <w:pPr>
        <w:jc w:val="both"/>
        <w:rPr>
          <w:color w:val="FF0000"/>
        </w:rPr>
      </w:pPr>
      <w:proofErr w:type="gramStart"/>
      <w:r w:rsidRPr="00947ED2">
        <w:rPr>
          <w:color w:val="FF0000"/>
        </w:rPr>
        <w:t>clientes</w:t>
      </w:r>
      <w:proofErr w:type="gramEnd"/>
      <w:r>
        <w:t xml:space="preserve"> </w:t>
      </w:r>
      <w:r w:rsidRPr="00E2206C">
        <w:rPr>
          <w:color w:val="538135" w:themeColor="accent6" w:themeShade="BF"/>
        </w:rPr>
        <w:t xml:space="preserve">adquieren </w:t>
      </w:r>
      <w:r w:rsidRPr="00E2206C">
        <w:rPr>
          <w:color w:val="BF8F00" w:themeColor="accent4" w:themeShade="BF"/>
        </w:rPr>
        <w:t xml:space="preserve">una o más </w:t>
      </w:r>
      <w:r w:rsidRPr="00947ED2">
        <w:rPr>
          <w:color w:val="FF0000"/>
        </w:rPr>
        <w:t>pólizas</w:t>
      </w:r>
    </w:p>
    <w:p w:rsidR="008F53E2" w:rsidRDefault="008F53E2" w:rsidP="00E74A92">
      <w:pPr>
        <w:jc w:val="both"/>
        <w:rPr>
          <w:color w:val="FF0000"/>
        </w:rPr>
      </w:pPr>
      <w:proofErr w:type="gramStart"/>
      <w:r w:rsidRPr="008F53E2">
        <w:rPr>
          <w:color w:val="FF0000"/>
        </w:rPr>
        <w:t>póliza</w:t>
      </w:r>
      <w:proofErr w:type="gramEnd"/>
      <w:r>
        <w:t xml:space="preserve"> </w:t>
      </w:r>
      <w:r w:rsidRPr="00E2206C">
        <w:rPr>
          <w:color w:val="538135" w:themeColor="accent6" w:themeShade="BF"/>
        </w:rPr>
        <w:t xml:space="preserve">cubre </w:t>
      </w:r>
      <w:r w:rsidRPr="00E2206C">
        <w:rPr>
          <w:color w:val="BF8F00" w:themeColor="accent4" w:themeShade="BF"/>
        </w:rPr>
        <w:t>a un único</w:t>
      </w:r>
      <w:r>
        <w:t xml:space="preserve"> </w:t>
      </w:r>
      <w:r w:rsidRPr="00947ED2">
        <w:rPr>
          <w:color w:val="FF0000"/>
        </w:rPr>
        <w:t>vehículo</w:t>
      </w:r>
    </w:p>
    <w:p w:rsidR="008F53E2" w:rsidRDefault="008F53E2" w:rsidP="00E74A92">
      <w:pPr>
        <w:jc w:val="both"/>
        <w:rPr>
          <w:color w:val="FF0000"/>
        </w:rPr>
      </w:pPr>
      <w:proofErr w:type="gramStart"/>
      <w:r w:rsidRPr="00947ED2">
        <w:rPr>
          <w:color w:val="FF0000"/>
        </w:rPr>
        <w:t>vehículo</w:t>
      </w:r>
      <w:proofErr w:type="gramEnd"/>
      <w:r w:rsidRPr="008F53E2">
        <w:t xml:space="preserve"> </w:t>
      </w:r>
      <w:r>
        <w:t xml:space="preserve">pueden </w:t>
      </w:r>
      <w:r w:rsidRPr="00E2206C">
        <w:rPr>
          <w:color w:val="538135" w:themeColor="accent6" w:themeShade="BF"/>
        </w:rPr>
        <w:t xml:space="preserve">ser </w:t>
      </w:r>
      <w:r>
        <w:t xml:space="preserve">de </w:t>
      </w:r>
      <w:r w:rsidRPr="008F53E2">
        <w:rPr>
          <w:color w:val="BF8F00" w:themeColor="accent4" w:themeShade="BF"/>
        </w:rPr>
        <w:t xml:space="preserve">diferentes </w:t>
      </w:r>
      <w:r w:rsidRPr="00947ED2">
        <w:rPr>
          <w:color w:val="FF0000"/>
        </w:rPr>
        <w:t>tipos</w:t>
      </w:r>
    </w:p>
    <w:p w:rsidR="008F53E2" w:rsidRDefault="008F53E2" w:rsidP="00E74A92">
      <w:pPr>
        <w:jc w:val="both"/>
        <w:rPr>
          <w:color w:val="FF0000"/>
        </w:rPr>
      </w:pPr>
      <w:proofErr w:type="gramStart"/>
      <w:r w:rsidRPr="008F53E2">
        <w:rPr>
          <w:color w:val="FF0000"/>
        </w:rPr>
        <w:t>póliza</w:t>
      </w:r>
      <w:proofErr w:type="gramEnd"/>
      <w:r>
        <w:rPr>
          <w:color w:val="FF0000"/>
        </w:rPr>
        <w:t xml:space="preserve"> </w:t>
      </w:r>
      <w:r w:rsidRPr="00E2206C">
        <w:rPr>
          <w:color w:val="BF8F00" w:themeColor="accent4" w:themeShade="BF"/>
        </w:rPr>
        <w:t>un</w:t>
      </w:r>
      <w:r>
        <w:t xml:space="preserve"> </w:t>
      </w:r>
      <w:r w:rsidRPr="00E2206C">
        <w:rPr>
          <w:color w:val="538135" w:themeColor="accent6" w:themeShade="BF"/>
        </w:rPr>
        <w:t xml:space="preserve">registro </w:t>
      </w:r>
      <w:r>
        <w:t xml:space="preserve">de los </w:t>
      </w:r>
      <w:r w:rsidRPr="00947ED2">
        <w:rPr>
          <w:color w:val="FF0000"/>
        </w:rPr>
        <w:t>siniestros</w:t>
      </w:r>
    </w:p>
    <w:p w:rsidR="00E02B8B" w:rsidRDefault="00E02B8B" w:rsidP="00E74A92">
      <w:pPr>
        <w:jc w:val="both"/>
      </w:pPr>
    </w:p>
    <w:sectPr w:rsidR="00E02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76500"/>
    <w:multiLevelType w:val="hybridMultilevel"/>
    <w:tmpl w:val="EF1EED60"/>
    <w:lvl w:ilvl="0" w:tplc="E5965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F5"/>
    <w:rsid w:val="00270629"/>
    <w:rsid w:val="00347B36"/>
    <w:rsid w:val="007845F5"/>
    <w:rsid w:val="007C4A5B"/>
    <w:rsid w:val="008B1522"/>
    <w:rsid w:val="008F53E2"/>
    <w:rsid w:val="00947ED2"/>
    <w:rsid w:val="00B93787"/>
    <w:rsid w:val="00C40C1A"/>
    <w:rsid w:val="00D87FD8"/>
    <w:rsid w:val="00E02B8B"/>
    <w:rsid w:val="00E2206C"/>
    <w:rsid w:val="00E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ED0583-2E14-4741-A869-27062E2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IngNidia</dc:creator>
  <cp:keywords/>
  <dc:description/>
  <cp:lastModifiedBy>IngNidia</cp:lastModifiedBy>
  <cp:revision>9</cp:revision>
  <dcterms:created xsi:type="dcterms:W3CDTF">2016-04-05T14:54:00Z</dcterms:created>
  <dcterms:modified xsi:type="dcterms:W3CDTF">2016-04-06T21:51:00Z</dcterms:modified>
</cp:coreProperties>
</file>