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43" w:rsidRDefault="00C13643" w:rsidP="00C13643">
      <w:pPr>
        <w:pStyle w:val="Header"/>
        <w:jc w:val="center"/>
        <w:rPr>
          <w:rFonts w:ascii="BellGothic Black" w:hAnsi="BellGothic Black"/>
          <w:b/>
          <w:bCs/>
          <w:sz w:val="36"/>
        </w:rPr>
      </w:pPr>
      <w:r>
        <w:rPr>
          <w:noProof/>
        </w:rPr>
        <w:drawing>
          <wp:inline distT="0" distB="0" distL="0" distR="0">
            <wp:extent cx="333375" cy="342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ellGothic Black" w:hAnsi="BellGothic Black"/>
          <w:b/>
          <w:bCs/>
          <w:sz w:val="36"/>
        </w:rPr>
        <w:t xml:space="preserve">  KENT FOOD BANK  </w:t>
      </w:r>
      <w:r>
        <w:rPr>
          <w:noProof/>
        </w:rPr>
        <w:drawing>
          <wp:inline distT="0" distB="0" distL="0" distR="0">
            <wp:extent cx="304800" cy="342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43" w:rsidRDefault="00C13643" w:rsidP="00C13643">
      <w:pPr>
        <w:pStyle w:val="Header"/>
        <w:jc w:val="center"/>
        <w:rPr>
          <w:b/>
          <w:bCs/>
          <w:sz w:val="20"/>
        </w:rPr>
      </w:pPr>
      <w:proofErr w:type="gramStart"/>
      <w:r>
        <w:rPr>
          <w:b/>
          <w:bCs/>
          <w:sz w:val="20"/>
        </w:rPr>
        <w:t>and</w:t>
      </w:r>
      <w:proofErr w:type="gramEnd"/>
    </w:p>
    <w:p w:rsidR="00C13643" w:rsidRPr="00C13643" w:rsidRDefault="00C13643" w:rsidP="00C13643">
      <w:pPr>
        <w:pStyle w:val="Header"/>
        <w:jc w:val="center"/>
        <w:rPr>
          <w:b/>
          <w:bCs/>
        </w:rPr>
      </w:pPr>
      <w:r>
        <w:rPr>
          <w:b/>
          <w:bCs/>
        </w:rPr>
        <w:t>EMERGENCY SERVICES</w:t>
      </w:r>
    </w:p>
    <w:p w:rsidR="00CA543F" w:rsidRDefault="00CA543F"/>
    <w:p w:rsidR="00D1119C" w:rsidRDefault="00DC668E">
      <w:r>
        <w:t>March 1, 2015</w:t>
      </w:r>
    </w:p>
    <w:p w:rsidR="00A22D1B" w:rsidRDefault="00A22D1B"/>
    <w:p w:rsidR="00CA543F" w:rsidRDefault="009A521C">
      <w:r>
        <w:t xml:space="preserve">Dear </w:t>
      </w:r>
      <w:r w:rsidR="00C13643">
        <w:t>Kent Food Bank Supporter:</w:t>
      </w:r>
    </w:p>
    <w:p w:rsidR="00A22D1B" w:rsidRDefault="00A22D1B"/>
    <w:p w:rsidR="00110298" w:rsidRDefault="00DC668E">
      <w:r>
        <w:t>Wow!  In 2014, Kent Food Bank and Emergency Services had a HUGE</w:t>
      </w:r>
      <w:r w:rsidR="00D71343">
        <w:t>,</w:t>
      </w:r>
      <w:r>
        <w:t xml:space="preserve"> positive impact </w:t>
      </w:r>
      <w:r w:rsidR="00A22D1B">
        <w:t>in</w:t>
      </w:r>
      <w:r>
        <w:t xml:space="preserve"> the Kent </w:t>
      </w:r>
      <w:r w:rsidR="00D71343">
        <w:t xml:space="preserve">  </w:t>
      </w:r>
      <w:r w:rsidR="007E5AD7">
        <w:t>c</w:t>
      </w:r>
      <w:r>
        <w:t>ommunity</w:t>
      </w:r>
      <w:r w:rsidR="00FD632A">
        <w:t>.</w:t>
      </w:r>
    </w:p>
    <w:p w:rsidR="00110298" w:rsidRDefault="00110298">
      <w:r>
        <w:t>In order to keep this program running as efficiently and effectively as possible, we rely heavily on generous food, clothing and monetary donations from the community</w:t>
      </w:r>
      <w:r w:rsidR="009A521C">
        <w:t>,</w:t>
      </w:r>
      <w:r w:rsidR="00D71343">
        <w:t xml:space="preserve"> </w:t>
      </w:r>
      <w:r w:rsidR="009A521C">
        <w:t xml:space="preserve">as well as </w:t>
      </w:r>
      <w:r w:rsidR="00C13643">
        <w:t>20,000 v</w:t>
      </w:r>
      <w:r w:rsidR="00D71343">
        <w:t xml:space="preserve">olunteer </w:t>
      </w:r>
      <w:r w:rsidR="00C13643">
        <w:t>h</w:t>
      </w:r>
      <w:r w:rsidR="00D71343">
        <w:t>ours</w:t>
      </w:r>
      <w:r>
        <w:t xml:space="preserve">.  </w:t>
      </w:r>
    </w:p>
    <w:p w:rsidR="00110298" w:rsidRDefault="00110298">
      <w:r>
        <w:t xml:space="preserve">This year </w:t>
      </w:r>
      <w:r w:rsidR="006B3D7F">
        <w:t>at</w:t>
      </w:r>
      <w:r>
        <w:t xml:space="preserve"> our Annual Breakfast Fundraiser, </w:t>
      </w:r>
      <w:r w:rsidRPr="006B3D7F">
        <w:rPr>
          <w:b/>
        </w:rPr>
        <w:t>our goal is to raise $35,000!</w:t>
      </w:r>
      <w:r>
        <w:t xml:space="preserve">  We know we can do it with the help from many supportive businesses and caring individuals like </w:t>
      </w:r>
      <w:r w:rsidR="007C31A2">
        <w:t>you</w:t>
      </w:r>
      <w:r w:rsidR="006B3D7F">
        <w:t>.</w:t>
      </w:r>
      <w:r>
        <w:t xml:space="preserve">  To help you with your monthly planning, we are able to accept a </w:t>
      </w:r>
      <w:r w:rsidRPr="006B3D7F">
        <w:rPr>
          <w:u w:val="single"/>
        </w:rPr>
        <w:t>monthly contribution</w:t>
      </w:r>
      <w:r>
        <w:t xml:space="preserve"> or a </w:t>
      </w:r>
      <w:r w:rsidRPr="006B3D7F">
        <w:rPr>
          <w:u w:val="single"/>
        </w:rPr>
        <w:t>lump sum contribution</w:t>
      </w:r>
      <w:r>
        <w:t>.  The breakfast is on:</w:t>
      </w:r>
    </w:p>
    <w:p w:rsidR="00110298" w:rsidRDefault="00110298" w:rsidP="00D71343">
      <w:pPr>
        <w:spacing w:after="0"/>
        <w:jc w:val="center"/>
      </w:pPr>
      <w:r>
        <w:t>Friday, October 9, 2015</w:t>
      </w:r>
    </w:p>
    <w:p w:rsidR="00110298" w:rsidRDefault="00C13643" w:rsidP="00D71343">
      <w:pPr>
        <w:spacing w:after="0"/>
        <w:jc w:val="center"/>
      </w:pPr>
      <w:r>
        <w:t>7</w:t>
      </w:r>
      <w:r w:rsidR="00110298">
        <w:t xml:space="preserve">:00am </w:t>
      </w:r>
      <w:r>
        <w:t>– 9:00 am</w:t>
      </w:r>
    </w:p>
    <w:p w:rsidR="00110298" w:rsidRDefault="00110298" w:rsidP="00D71343">
      <w:pPr>
        <w:jc w:val="center"/>
      </w:pPr>
      <w:r>
        <w:t>Kent Covenant Church</w:t>
      </w:r>
    </w:p>
    <w:p w:rsidR="006B3D7F" w:rsidRDefault="006B3D7F" w:rsidP="00D71343">
      <w:pPr>
        <w:spacing w:after="0"/>
      </w:pPr>
      <w:r>
        <w:t xml:space="preserve">The attached </w:t>
      </w:r>
      <w:r w:rsidR="007C31A2">
        <w:t>form explains the different levels of sponsorship, but truly</w:t>
      </w:r>
      <w:r>
        <w:t xml:space="preserve"> any amount of donations will be greatly appreciated by our Food Bank recipients.  </w:t>
      </w:r>
      <w:r w:rsidR="00C70AA8">
        <w:t>When it comes to the many layers of the food bank s</w:t>
      </w:r>
      <w:r w:rsidR="00FD632A">
        <w:t>ervices</w:t>
      </w:r>
      <w:r w:rsidR="00973B4E">
        <w:t>, the Kent Food Bank makes every effort to operate in a manner that</w:t>
      </w:r>
      <w:r w:rsidR="00C70AA8">
        <w:t xml:space="preserve"> makes our clients feel </w:t>
      </w:r>
      <w:r w:rsidR="00FD632A">
        <w:t xml:space="preserve">like </w:t>
      </w:r>
      <w:r w:rsidR="00CA543F">
        <w:t>they can</w:t>
      </w:r>
      <w:r w:rsidR="00FD632A">
        <w:t xml:space="preserve"> make their own </w:t>
      </w:r>
      <w:r w:rsidR="00C70AA8">
        <w:t>choice</w:t>
      </w:r>
      <w:r w:rsidR="00FD632A">
        <w:t>s</w:t>
      </w:r>
      <w:r w:rsidR="00CA543F">
        <w:t>, while</w:t>
      </w:r>
      <w:r w:rsidR="00FD632A">
        <w:t xml:space="preserve"> being treated with </w:t>
      </w:r>
      <w:r w:rsidR="00C70AA8">
        <w:t>dignity and respect</w:t>
      </w:r>
      <w:r w:rsidR="00973B4E">
        <w:t>.</w:t>
      </w:r>
    </w:p>
    <w:p w:rsidR="00973B4E" w:rsidRDefault="00973B4E" w:rsidP="00D71343">
      <w:pPr>
        <w:spacing w:after="0"/>
      </w:pPr>
    </w:p>
    <w:p w:rsidR="00CA543F" w:rsidRDefault="006B3D7F" w:rsidP="006B3D7F">
      <w:r>
        <w:t xml:space="preserve">If you have any questions about our </w:t>
      </w:r>
      <w:r w:rsidR="00C13643">
        <w:t>s</w:t>
      </w:r>
      <w:r w:rsidR="00CA543F">
        <w:t>ervices or about the fundraiser, please</w:t>
      </w:r>
      <w:r>
        <w:t xml:space="preserve"> contact Jeniece Choate at </w:t>
      </w:r>
      <w:hyperlink r:id="rId7" w:history="1">
        <w:r w:rsidRPr="000D7CDB">
          <w:rPr>
            <w:rStyle w:val="Hyperlink"/>
          </w:rPr>
          <w:t>kentfoodbank@gmail.com</w:t>
        </w:r>
      </w:hyperlink>
      <w:r>
        <w:t xml:space="preserve"> or (253) 520-3550.  </w:t>
      </w:r>
    </w:p>
    <w:p w:rsidR="00A22D1B" w:rsidRDefault="00A22D1B" w:rsidP="006B3D7F"/>
    <w:p w:rsidR="006B3D7F" w:rsidRDefault="006B3D7F" w:rsidP="006B3D7F">
      <w:r>
        <w:t>Thank you so much for your consideration.</w:t>
      </w:r>
    </w:p>
    <w:p w:rsidR="00CA543F" w:rsidRDefault="00CA543F" w:rsidP="006B3D7F"/>
    <w:p w:rsidR="006B3D7F" w:rsidRDefault="006B3D7F" w:rsidP="006B3D7F">
      <w:r>
        <w:t xml:space="preserve">Sincerely, </w:t>
      </w:r>
    </w:p>
    <w:p w:rsidR="006B3D7F" w:rsidRDefault="006B3D7F" w:rsidP="006B3D7F"/>
    <w:p w:rsidR="00DC668E" w:rsidRDefault="006B3D7F">
      <w:r>
        <w:t xml:space="preserve">Pat </w:t>
      </w:r>
      <w:proofErr w:type="spellStart"/>
      <w:r>
        <w:t>Pawlak</w:t>
      </w:r>
      <w:proofErr w:type="spellEnd"/>
      <w:r>
        <w:t>, Boa</w:t>
      </w:r>
      <w:r w:rsidR="00C13643">
        <w:t xml:space="preserve">rd of Director President </w:t>
      </w:r>
      <w:r w:rsidR="00C13643">
        <w:tab/>
      </w:r>
      <w:r w:rsidR="00C13643">
        <w:tab/>
      </w:r>
      <w:r w:rsidR="00C13643">
        <w:tab/>
      </w:r>
      <w:r w:rsidR="00C13643">
        <w:tab/>
      </w:r>
      <w:r w:rsidR="00C13643">
        <w:tab/>
      </w:r>
      <w:r w:rsidR="00C13643">
        <w:tab/>
      </w:r>
      <w:r>
        <w:t xml:space="preserve">EIN # </w:t>
      </w:r>
      <w:r w:rsidR="00C13643">
        <w:t>91-0881434</w:t>
      </w:r>
      <w:r>
        <w:t xml:space="preserve"> </w:t>
      </w:r>
    </w:p>
    <w:sectPr w:rsidR="00DC668E" w:rsidSect="00C1364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lac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668E"/>
    <w:rsid w:val="00110298"/>
    <w:rsid w:val="003137E6"/>
    <w:rsid w:val="0036508E"/>
    <w:rsid w:val="005D6EBC"/>
    <w:rsid w:val="006B3D7F"/>
    <w:rsid w:val="007C31A2"/>
    <w:rsid w:val="007E5AD7"/>
    <w:rsid w:val="008557F8"/>
    <w:rsid w:val="00951FFD"/>
    <w:rsid w:val="00973B4E"/>
    <w:rsid w:val="009A521C"/>
    <w:rsid w:val="00A22D1B"/>
    <w:rsid w:val="00BF4CC9"/>
    <w:rsid w:val="00C13643"/>
    <w:rsid w:val="00C70AA8"/>
    <w:rsid w:val="00CA543F"/>
    <w:rsid w:val="00D1119C"/>
    <w:rsid w:val="00D71343"/>
    <w:rsid w:val="00DC668E"/>
    <w:rsid w:val="00EF0B4F"/>
    <w:rsid w:val="00FD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D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semiHidden/>
    <w:rsid w:val="00C1364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C1364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ntfoodbank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33421D-C7BC-4777-8AC0-43EB07EC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Jeniece</cp:lastModifiedBy>
  <cp:revision>4</cp:revision>
  <cp:lastPrinted>2015-02-25T19:47:00Z</cp:lastPrinted>
  <dcterms:created xsi:type="dcterms:W3CDTF">2015-02-24T16:12:00Z</dcterms:created>
  <dcterms:modified xsi:type="dcterms:W3CDTF">2015-03-02T19:46:00Z</dcterms:modified>
</cp:coreProperties>
</file>