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E61A1" w14:textId="77777777" w:rsidR="0087111D" w:rsidRPr="00E804D4" w:rsidRDefault="0087111D" w:rsidP="0087111D">
      <w:pPr>
        <w:spacing w:before="240"/>
        <w:rPr>
          <w:rFonts w:ascii="Avenir Book" w:hAnsi="Avenir Book" w:cs="Avenir Book"/>
          <w:b/>
        </w:rPr>
      </w:pPr>
      <w:r w:rsidRPr="00E804D4">
        <w:rPr>
          <w:rFonts w:ascii="Avenir Book" w:hAnsi="Avenir Book" w:cs="Avenir Book"/>
          <w:b/>
        </w:rPr>
        <w:t>Legend for Lesson Plan:</w:t>
      </w:r>
    </w:p>
    <w:p w14:paraId="46C43514" w14:textId="77777777" w:rsidR="0087111D" w:rsidRPr="00E804D4" w:rsidRDefault="0087111D" w:rsidP="0087111D">
      <w:pPr>
        <w:rPr>
          <w:rFonts w:ascii="Avenir Book" w:hAnsi="Avenir Book" w:cs="Avenir Book"/>
          <w:color w:val="1F497D" w:themeColor="text2"/>
        </w:rPr>
      </w:pPr>
      <w:proofErr w:type="spellStart"/>
      <w:r w:rsidRPr="00E804D4">
        <w:rPr>
          <w:rFonts w:ascii="Avenir Book" w:hAnsi="Avenir Book" w:cs="Avenir Book"/>
          <w:color w:val="1F497D" w:themeColor="text2"/>
        </w:rPr>
        <w:t>slido</w:t>
      </w:r>
      <w:proofErr w:type="spellEnd"/>
      <w:r w:rsidRPr="00E804D4">
        <w:rPr>
          <w:rFonts w:ascii="Avenir Book" w:hAnsi="Avenir Book" w:cs="Avenir Book"/>
          <w:color w:val="1F497D" w:themeColor="text2"/>
        </w:rPr>
        <w:t xml:space="preserve"> poll – blue</w:t>
      </w:r>
      <w:bookmarkStart w:id="0" w:name="_GoBack"/>
      <w:bookmarkEnd w:id="0"/>
    </w:p>
    <w:p w14:paraId="70352711" w14:textId="77777777" w:rsidR="0087111D" w:rsidRPr="00E804D4" w:rsidRDefault="0087111D" w:rsidP="0087111D">
      <w:pPr>
        <w:rPr>
          <w:rFonts w:ascii="Avenir Book" w:hAnsi="Avenir Book" w:cs="Avenir Book"/>
          <w:color w:val="F79646" w:themeColor="accent6"/>
        </w:rPr>
      </w:pPr>
      <w:r w:rsidRPr="00E804D4">
        <w:rPr>
          <w:rFonts w:ascii="Avenir Book" w:hAnsi="Avenir Book" w:cs="Avenir Book"/>
          <w:color w:val="F79646" w:themeColor="accent6"/>
        </w:rPr>
        <w:t>activity (audience engagement) - orange</w:t>
      </w:r>
    </w:p>
    <w:p w14:paraId="4228991B" w14:textId="77777777" w:rsidR="0087111D" w:rsidRPr="00E804D4" w:rsidRDefault="0087111D" w:rsidP="0087111D">
      <w:pPr>
        <w:rPr>
          <w:rFonts w:ascii="Avenir Book" w:hAnsi="Avenir Book" w:cs="Avenir Book"/>
          <w:color w:val="C0504D" w:themeColor="accent2"/>
        </w:rPr>
      </w:pPr>
      <w:r w:rsidRPr="00E804D4">
        <w:rPr>
          <w:rFonts w:ascii="Avenir Book" w:hAnsi="Avenir Book" w:cs="Avenir Book"/>
          <w:color w:val="C0504D" w:themeColor="accent2"/>
        </w:rPr>
        <w:t>handout – red</w:t>
      </w:r>
    </w:p>
    <w:p w14:paraId="2A868A3C" w14:textId="77777777" w:rsidR="0087111D" w:rsidRPr="00E804D4" w:rsidRDefault="0087111D" w:rsidP="0087111D">
      <w:pPr>
        <w:rPr>
          <w:rFonts w:ascii="Avenir Book" w:hAnsi="Avenir Book" w:cs="Avenir Book"/>
          <w:color w:val="9BBB59" w:themeColor="accent3"/>
        </w:rPr>
      </w:pPr>
      <w:r w:rsidRPr="00E804D4">
        <w:rPr>
          <w:rFonts w:ascii="Avenir Book" w:hAnsi="Avenir Book" w:cs="Avenir Book"/>
          <w:color w:val="9BBB59" w:themeColor="accent3"/>
        </w:rPr>
        <w:t>break/leakage time – green</w:t>
      </w:r>
    </w:p>
    <w:p w14:paraId="112BB012" w14:textId="77777777" w:rsidR="0087111D" w:rsidRDefault="0087111D" w:rsidP="00AC11E1">
      <w:pPr>
        <w:rPr>
          <w:rFonts w:ascii="Avenir Book" w:hAnsi="Avenir Book" w:cs="Avenir Book"/>
        </w:rPr>
      </w:pPr>
    </w:p>
    <w:p w14:paraId="495B871E" w14:textId="04AD8DF5" w:rsidR="00E804D4" w:rsidRDefault="00E804D4" w:rsidP="00AC11E1">
      <w:pPr>
        <w:rPr>
          <w:rFonts w:ascii="Avenir Book" w:hAnsi="Avenir Book" w:cs="Avenir Book"/>
        </w:rPr>
      </w:pPr>
      <w:proofErr w:type="spellStart"/>
      <w:r>
        <w:rPr>
          <w:rFonts w:ascii="Avenir Book" w:hAnsi="Avenir Book" w:cs="Avenir Book"/>
        </w:rPr>
        <w:t>Slido</w:t>
      </w:r>
      <w:proofErr w:type="spellEnd"/>
      <w:r>
        <w:rPr>
          <w:rFonts w:ascii="Avenir Book" w:hAnsi="Avenir Book" w:cs="Avenir Book"/>
        </w:rPr>
        <w:t xml:space="preserve"> Poll Questions can be accessed in a sharable template at this link:</w:t>
      </w:r>
      <w:hyperlink r:id="rId7" w:history="1">
        <w:r w:rsidRPr="00E804D4">
          <w:rPr>
            <w:rStyle w:val="Hyperlink"/>
            <w:rFonts w:ascii="Avenir Book" w:hAnsi="Avenir Book" w:cs="Avenir Book"/>
          </w:rPr>
          <w:t xml:space="preserve"> here</w:t>
        </w:r>
      </w:hyperlink>
    </w:p>
    <w:p w14:paraId="1E1F6524" w14:textId="101B2E7A" w:rsidR="00AC11E1" w:rsidRPr="00E804D4" w:rsidRDefault="00E804D4" w:rsidP="00AC11E1">
      <w:pPr>
        <w:rPr>
          <w:rFonts w:ascii="Avenir Book" w:hAnsi="Avenir Book" w:cs="Avenir Book"/>
          <w:b/>
        </w:rPr>
      </w:pPr>
      <w:r w:rsidRPr="00E804D4">
        <w:rPr>
          <w:rFonts w:ascii="Avenir Book" w:hAnsi="Avenir Book" w:cs="Avenir Book"/>
          <w:b/>
        </w:rPr>
        <w:t>Detailed Lesson Plan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90"/>
        <w:gridCol w:w="5770"/>
      </w:tblGrid>
      <w:tr w:rsidR="0077166B" w:rsidRPr="00E804D4" w14:paraId="24153663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CD6A" w14:textId="77777777" w:rsidR="0077166B" w:rsidRPr="00E804D4" w:rsidRDefault="0077166B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52B7" w14:textId="77777777" w:rsidR="0077166B" w:rsidRPr="00E804D4" w:rsidRDefault="0077166B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C11E1" w:rsidRPr="00E804D4" w14:paraId="17654BA5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7D8FD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Intro question</w:t>
            </w:r>
          </w:p>
          <w:p w14:paraId="51CC439E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8 minutes - 9:55am-10:03 am</w:t>
            </w:r>
          </w:p>
          <w:p w14:paraId="244AD8D8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A524" w14:textId="242DF344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i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Sli.do poll question on the board: 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>Presenters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chat with folks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 xml:space="preserve"> as they enter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, </w:t>
            </w:r>
            <w:proofErr w:type="gramStart"/>
            <w:r w:rsidRPr="00E804D4">
              <w:rPr>
                <w:rFonts w:ascii="Avenir Book" w:hAnsi="Avenir Book" w:cs="Avenir Book"/>
                <w:i/>
                <w:color w:val="0000FF"/>
                <w:sz w:val="24"/>
                <w:szCs w:val="24"/>
              </w:rPr>
              <w:t>What</w:t>
            </w:r>
            <w:proofErr w:type="gramEnd"/>
            <w:r w:rsidRPr="00E804D4">
              <w:rPr>
                <w:rFonts w:ascii="Avenir Book" w:hAnsi="Avenir Book" w:cs="Avenir Book"/>
                <w:i/>
                <w:color w:val="0000FF"/>
                <w:sz w:val="24"/>
                <w:szCs w:val="24"/>
              </w:rPr>
              <w:t xml:space="preserve"> is the biggest challenge you have when making figures?</w:t>
            </w:r>
            <w:r w:rsidRPr="00E804D4">
              <w:rPr>
                <w:rFonts w:ascii="Avenir Book" w:hAnsi="Avenir Book" w:cs="Avenir Book"/>
                <w:i/>
                <w:sz w:val="24"/>
                <w:szCs w:val="24"/>
              </w:rPr>
              <w:t xml:space="preserve"> </w:t>
            </w:r>
            <w:r w:rsidR="001E1005">
              <w:rPr>
                <w:rFonts w:ascii="Avenir Book" w:hAnsi="Avenir Book" w:cs="Avenir Book"/>
                <w:i/>
                <w:sz w:val="24"/>
                <w:szCs w:val="24"/>
              </w:rPr>
              <w:t xml:space="preserve"> </w:t>
            </w:r>
            <w:r w:rsidR="001E1005"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Access link </w:t>
            </w:r>
            <w:hyperlink r:id="rId8" w:history="1">
              <w:r w:rsidR="001E1005" w:rsidRPr="001E1005">
                <w:rPr>
                  <w:rStyle w:val="Hyperlink"/>
                  <w:rFonts w:ascii="Avenir Book" w:hAnsi="Avenir Book" w:cs="Avenir Book"/>
                  <w:sz w:val="24"/>
                  <w:szCs w:val="24"/>
                </w:rPr>
                <w:t>HERE.</w:t>
              </w:r>
            </w:hyperlink>
            <w:r w:rsidR="0064288F">
              <w:rPr>
                <w:rStyle w:val="Hyperlink"/>
                <w:rFonts w:ascii="Avenir Book" w:hAnsi="Avenir Book" w:cs="Avenir Book"/>
                <w:sz w:val="24"/>
                <w:szCs w:val="24"/>
              </w:rPr>
              <w:t xml:space="preserve"> </w:t>
            </w:r>
          </w:p>
        </w:tc>
      </w:tr>
      <w:tr w:rsidR="00AC11E1" w:rsidRPr="00E804D4" w14:paraId="5913506A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AC32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Introduction</w:t>
            </w:r>
          </w:p>
          <w:p w14:paraId="21C1B6EF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2 minutes - 10:03 am - 10:05 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AE37" w14:textId="6C662400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Introduction of 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 xml:space="preserve">SCIFIG creators and workshop organizers 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</w:p>
          <w:p w14:paraId="7F8F4114" w14:textId="76CD7CA4" w:rsidR="00AC11E1" w:rsidRDefault="001E1005" w:rsidP="00B3734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SCIFIC acknowledgement slide</w:t>
            </w:r>
          </w:p>
          <w:p w14:paraId="4FBE1FC2" w14:textId="7312EDDA" w:rsidR="001E1005" w:rsidRPr="00E804D4" w:rsidRDefault="001E1005" w:rsidP="00B3734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Presenters introduction slides</w:t>
            </w:r>
          </w:p>
          <w:p w14:paraId="35C098F2" w14:textId="4CB29A13" w:rsidR="00AC11E1" w:rsidRPr="00E804D4" w:rsidRDefault="001E1005" w:rsidP="00B3734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Introduce workshop outcomes</w:t>
            </w:r>
          </w:p>
          <w:p w14:paraId="38B85F58" w14:textId="77777777" w:rsidR="00AC11E1" w:rsidRPr="00E804D4" w:rsidRDefault="00AC11E1" w:rsidP="00B3734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Introduce </w:t>
            </w:r>
            <w:r w:rsidRPr="00E804D4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>schedule of events (and handout)</w:t>
            </w:r>
          </w:p>
          <w:p w14:paraId="142E8E3C" w14:textId="221531AD" w:rsidR="0004569C" w:rsidRPr="00E804D4" w:rsidRDefault="0004569C" w:rsidP="0004569C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C11E1" w:rsidRPr="00E804D4" w14:paraId="5F254BDD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CA53" w14:textId="14E3EEB0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Transition to </w:t>
            </w:r>
            <w:proofErr w:type="spellStart"/>
            <w:r w:rsidR="001E1005">
              <w:rPr>
                <w:rFonts w:ascii="Avenir Book" w:hAnsi="Avenir Book" w:cs="Avenir Book"/>
                <w:sz w:val="24"/>
                <w:szCs w:val="24"/>
              </w:rPr>
              <w:t>Slido</w:t>
            </w:r>
            <w:proofErr w:type="spellEnd"/>
            <w:r w:rsidR="001E1005">
              <w:rPr>
                <w:rFonts w:ascii="Avenir Book" w:hAnsi="Avenir Book" w:cs="Avenir Book"/>
                <w:sz w:val="24"/>
                <w:szCs w:val="24"/>
              </w:rPr>
              <w:t xml:space="preserve"> poll</w:t>
            </w:r>
          </w:p>
          <w:p w14:paraId="1A5EA780" w14:textId="07489302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6A51B" w14:textId="12C62D42" w:rsidR="001E1005" w:rsidRPr="00E804D4" w:rsidRDefault="001E1005" w:rsidP="001E1005">
            <w:pPr>
              <w:widowControl w:val="0"/>
              <w:spacing w:line="240" w:lineRule="auto"/>
              <w:rPr>
                <w:rFonts w:ascii="Avenir Book" w:hAnsi="Avenir Book" w:cs="Avenir Book"/>
                <w:color w:val="0000FF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color w:val="0000FF"/>
                <w:sz w:val="24"/>
                <w:szCs w:val="24"/>
              </w:rPr>
              <w:t>End with Sli.do</w:t>
            </w:r>
            <w:r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 word cloud</w:t>
            </w:r>
            <w:r w:rsidRPr="00E804D4"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 of the words people are associating with good figures most often (word cloud)</w:t>
            </w:r>
            <w:r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, Access link </w:t>
            </w:r>
            <w:hyperlink r:id="rId9" w:history="1">
              <w:r w:rsidRPr="001E1005">
                <w:rPr>
                  <w:rStyle w:val="Hyperlink"/>
                  <w:rFonts w:ascii="Avenir Book" w:hAnsi="Avenir Book" w:cs="Avenir Book"/>
                  <w:sz w:val="24"/>
                  <w:szCs w:val="24"/>
                </w:rPr>
                <w:t>HERE.</w:t>
              </w:r>
            </w:hyperlink>
            <w:r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 </w:t>
            </w:r>
          </w:p>
          <w:p w14:paraId="3C4C88B5" w14:textId="063C68A1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C11E1" w:rsidRPr="00E804D4" w14:paraId="7ED77228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C3B65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Purpose of Workshop</w:t>
            </w:r>
          </w:p>
          <w:p w14:paraId="7FDF70EC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5 minutes - 10:05-10:10</w:t>
            </w:r>
          </w:p>
          <w:p w14:paraId="39FC08C4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2AF0" w14:textId="4433A566" w:rsidR="00AC11E1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Why bother with a </w:t>
            </w:r>
            <w:proofErr w:type="gramStart"/>
            <w:r>
              <w:rPr>
                <w:rFonts w:ascii="Avenir Book" w:hAnsi="Avenir Book" w:cs="Avenir Book"/>
                <w:sz w:val="24"/>
                <w:szCs w:val="24"/>
              </w:rPr>
              <w:t>figure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>:</w:t>
            </w:r>
            <w:proofErr w:type="gramEnd"/>
          </w:p>
          <w:p w14:paraId="5020E399" w14:textId="77777777" w:rsidR="00AC11E1" w:rsidRPr="00E804D4" w:rsidRDefault="00AC11E1" w:rsidP="00B3734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What is the purpose of a figure? </w:t>
            </w:r>
          </w:p>
          <w:p w14:paraId="18C2C263" w14:textId="055E24F8" w:rsidR="00AC11E1" w:rsidRDefault="00AC11E1" w:rsidP="00B3734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What audiences care about a figure? </w:t>
            </w:r>
          </w:p>
          <w:p w14:paraId="07BCF88B" w14:textId="748D6848" w:rsidR="001E1005" w:rsidRPr="001E1005" w:rsidRDefault="001E1005" w:rsidP="00B3734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What is the timeline of a figure?</w:t>
            </w:r>
          </w:p>
          <w:p w14:paraId="7C641B56" w14:textId="77777777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2A81FD8" w14:textId="5E6A5E89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lastRenderedPageBreak/>
              <w:t xml:space="preserve">Transition - How can we increase the impact of a Figure? 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>By communicating the main point</w:t>
            </w:r>
          </w:p>
          <w:p w14:paraId="41FE8843" w14:textId="16F98D24" w:rsidR="00AC11E1" w:rsidRDefault="00AC11E1" w:rsidP="00B37341">
            <w:pPr>
              <w:rPr>
                <w:rFonts w:ascii="Avenir Book" w:hAnsi="Avenir Book" w:cs="Avenir Book"/>
                <w:sz w:val="24"/>
                <w:szCs w:val="24"/>
              </w:rPr>
            </w:pPr>
          </w:p>
          <w:p w14:paraId="7EA8573F" w14:textId="730EAFAF" w:rsidR="001E1005" w:rsidRDefault="001E1005" w:rsidP="00B37341">
            <w:pPr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Transition to Figure Activity (Slide 10)</w:t>
            </w:r>
          </w:p>
          <w:p w14:paraId="06DA46B6" w14:textId="1576D16D" w:rsidR="001E1005" w:rsidRPr="00E804D4" w:rsidRDefault="001E1005" w:rsidP="001E1005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C11E1" w:rsidRPr="00E804D4" w14:paraId="5F4D5340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68A7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lastRenderedPageBreak/>
              <w:t>Figure Activity</w:t>
            </w:r>
          </w:p>
          <w:p w14:paraId="77128A3C" w14:textId="03D34732" w:rsidR="00AC11E1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TOTAL: 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20 minutes - 10:10 - 10:30 </w:t>
            </w:r>
          </w:p>
          <w:p w14:paraId="2C13C772" w14:textId="77777777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66C9C8D7" w14:textId="7803279E" w:rsidR="001E1005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INTRO: </w:t>
            </w:r>
          </w:p>
          <w:p w14:paraId="55C1B944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2 minutes - 10:10-10:12</w:t>
            </w:r>
          </w:p>
          <w:p w14:paraId="03ED43F8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4055218A" w14:textId="5760F461" w:rsidR="00AC11E1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FIGURE 1: </w:t>
            </w:r>
          </w:p>
          <w:p w14:paraId="3D8C21C1" w14:textId="42F3C99E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2 minutes – 10:12-10:14</w:t>
            </w:r>
          </w:p>
          <w:p w14:paraId="1D8A7C21" w14:textId="64C8CDA3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685C348" w14:textId="16696165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SLIDO POLL: </w:t>
            </w:r>
          </w:p>
          <w:p w14:paraId="63CA2260" w14:textId="272CF0EB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1 minute</w:t>
            </w:r>
          </w:p>
          <w:p w14:paraId="02233B4B" w14:textId="1CA67082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3836F0EA" w14:textId="2EC508A4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57E947EE" w14:textId="3C04A37F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REFLECTION:</w:t>
            </w:r>
          </w:p>
          <w:p w14:paraId="19010B45" w14:textId="08F30C7F" w:rsidR="001E1005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1 minute</w:t>
            </w:r>
          </w:p>
          <w:p w14:paraId="1CF47790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</w:p>
          <w:p w14:paraId="699B8D47" w14:textId="3650AFD6" w:rsidR="001E1005" w:rsidRDefault="001E1005" w:rsidP="001E1005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</w:p>
          <w:p w14:paraId="50766C26" w14:textId="57851D70" w:rsidR="001E1005" w:rsidRDefault="001E1005" w:rsidP="001E1005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  <w:r>
              <w:rPr>
                <w:rFonts w:ascii="Avenir Book" w:hAnsi="Avenir Book" w:cs="Avenir Book"/>
                <w:b/>
                <w:sz w:val="24"/>
                <w:szCs w:val="24"/>
              </w:rPr>
              <w:t>FIGURE 2:</w:t>
            </w:r>
          </w:p>
          <w:p w14:paraId="28C739EA" w14:textId="28C18CAE" w:rsidR="001E1005" w:rsidRPr="00E804D4" w:rsidRDefault="001E1005" w:rsidP="001E1005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b/>
                <w:sz w:val="24"/>
                <w:szCs w:val="24"/>
              </w:rPr>
              <w:t>2 minutes</w:t>
            </w:r>
          </w:p>
          <w:p w14:paraId="01413D8A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DISCUSSION:</w:t>
            </w:r>
          </w:p>
          <w:p w14:paraId="365B0718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2 minutes</w:t>
            </w:r>
          </w:p>
          <w:p w14:paraId="7B99E965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270FB4C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REFLECTION</w:t>
            </w:r>
          </w:p>
          <w:p w14:paraId="2DDCFB93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C604118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2167D9E2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3257A1AC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B1393D2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FIGURE 3: </w:t>
            </w:r>
          </w:p>
          <w:p w14:paraId="77918A05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2 minutes</w:t>
            </w:r>
          </w:p>
          <w:p w14:paraId="41386838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B9824AC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95F3D4D" w14:textId="64E77A94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REFLECTION: </w:t>
            </w:r>
          </w:p>
          <w:p w14:paraId="1F567EEC" w14:textId="544FE093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7675420" w14:textId="7213189A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61A3C900" w14:textId="6362E4FB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63F7652C" w14:textId="28CC3D2C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FIGURE 4:</w:t>
            </w:r>
          </w:p>
          <w:p w14:paraId="6295A6A0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2C8D0B6C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626FB860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LESSON:</w:t>
            </w:r>
          </w:p>
          <w:p w14:paraId="0BE35DE3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10FD1BE" w14:textId="77777777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65B5482B" w14:textId="6B3B2015" w:rsidR="001E1005" w:rsidRPr="00E804D4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FIGURE SPECTRUM: 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89F2" w14:textId="0DD71B63" w:rsidR="001E1005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b/>
                <w:color w:val="F79646" w:themeColor="accent6"/>
                <w:sz w:val="24"/>
                <w:szCs w:val="24"/>
              </w:rPr>
              <w:lastRenderedPageBreak/>
              <w:t>Figure Activity</w:t>
            </w:r>
            <w:r w:rsidRPr="00E804D4">
              <w:rPr>
                <w:rFonts w:ascii="Avenir Book" w:hAnsi="Avenir Book" w:cs="Avenir Book"/>
                <w:b/>
                <w:sz w:val="24"/>
                <w:szCs w:val="24"/>
              </w:rPr>
              <w:t xml:space="preserve">: Why should you care about the quality of the figures? </w:t>
            </w:r>
          </w:p>
          <w:p w14:paraId="442447A6" w14:textId="3EDD855E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</w:p>
          <w:p w14:paraId="0F364279" w14:textId="77777777" w:rsidR="0064288F" w:rsidRDefault="0064288F" w:rsidP="00B37341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</w:p>
          <w:p w14:paraId="53524DB9" w14:textId="4BC63D9B" w:rsidR="001E1005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  <w:r>
              <w:rPr>
                <w:rFonts w:ascii="Avenir Book" w:hAnsi="Avenir Book" w:cs="Avenir Book"/>
                <w:b/>
                <w:sz w:val="24"/>
                <w:szCs w:val="24"/>
              </w:rPr>
              <w:t xml:space="preserve">Introduce </w:t>
            </w:r>
            <w:r w:rsidR="0064288F">
              <w:rPr>
                <w:rFonts w:ascii="Avenir Book" w:hAnsi="Avenir Book" w:cs="Avenir Book"/>
                <w:b/>
                <w:sz w:val="24"/>
                <w:szCs w:val="24"/>
              </w:rPr>
              <w:t>Activity:</w:t>
            </w:r>
            <w:r>
              <w:rPr>
                <w:rFonts w:ascii="Avenir Book" w:hAnsi="Avenir Book" w:cs="Avenir Book"/>
                <w:b/>
                <w:sz w:val="24"/>
                <w:szCs w:val="24"/>
              </w:rPr>
              <w:t xml:space="preserve"> </w:t>
            </w:r>
            <w:r w:rsidR="0064288F">
              <w:rPr>
                <w:rFonts w:ascii="Avenir Book" w:hAnsi="Avenir Book" w:cs="Avenir Book"/>
                <w:b/>
                <w:sz w:val="24"/>
                <w:szCs w:val="24"/>
              </w:rPr>
              <w:t>w</w:t>
            </w:r>
            <w:r>
              <w:rPr>
                <w:rFonts w:ascii="Avenir Book" w:hAnsi="Avenir Book" w:cs="Avenir Book"/>
                <w:b/>
                <w:sz w:val="24"/>
                <w:szCs w:val="24"/>
              </w:rPr>
              <w:t xml:space="preserve">ill show some figures and highlight the main point of </w:t>
            </w:r>
            <w:r w:rsidR="0064288F">
              <w:rPr>
                <w:rFonts w:ascii="Avenir Book" w:hAnsi="Avenir Book" w:cs="Avenir Book"/>
                <w:b/>
                <w:sz w:val="24"/>
                <w:szCs w:val="24"/>
              </w:rPr>
              <w:t>each</w:t>
            </w:r>
            <w:r>
              <w:rPr>
                <w:rFonts w:ascii="Avenir Book" w:hAnsi="Avenir Book" w:cs="Avenir Book"/>
                <w:b/>
                <w:sz w:val="24"/>
                <w:szCs w:val="24"/>
              </w:rPr>
              <w:t xml:space="preserve">. </w:t>
            </w:r>
          </w:p>
          <w:p w14:paraId="3343E388" w14:textId="77777777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89CD673" w14:textId="214E169D" w:rsidR="001E1005" w:rsidRDefault="0064288F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Show 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Figure </w:t>
            </w:r>
            <w:r>
              <w:rPr>
                <w:rFonts w:ascii="Avenir Book" w:hAnsi="Avenir Book" w:cs="Avenir Book"/>
                <w:sz w:val="24"/>
                <w:szCs w:val="24"/>
              </w:rPr>
              <w:t>1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with no context, 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>and give 30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>s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 for people to analyze and assess</w:t>
            </w:r>
          </w:p>
          <w:p w14:paraId="1D98F8FE" w14:textId="67677FC0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</w:p>
          <w:p w14:paraId="3AE7391A" w14:textId="1A7E5BBE" w:rsidR="00AC11E1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Avenir Book" w:hAnsi="Avenir Book" w:cs="Avenir Book"/>
                <w:sz w:val="24"/>
                <w:szCs w:val="24"/>
              </w:rPr>
              <w:t>Slido</w:t>
            </w:r>
            <w:proofErr w:type="spellEnd"/>
            <w:r>
              <w:rPr>
                <w:rFonts w:ascii="Avenir Book" w:hAnsi="Avenir Book" w:cs="Avenir Book"/>
                <w:sz w:val="24"/>
                <w:szCs w:val="24"/>
              </w:rPr>
              <w:t xml:space="preserve"> Poll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 question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>s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 - 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>W</w:t>
            </w:r>
            <w:r w:rsidR="00AC11E1" w:rsidRPr="00E804D4"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ho would you be comfortable sharing this with? What is the main point of this figure? </w:t>
            </w:r>
            <w:r w:rsidR="00A0396D">
              <w:rPr>
                <w:rFonts w:ascii="Avenir Book" w:hAnsi="Avenir Book" w:cs="Avenir Book"/>
                <w:color w:val="0000FF"/>
                <w:sz w:val="24"/>
                <w:szCs w:val="24"/>
              </w:rPr>
              <w:t xml:space="preserve">Access link </w:t>
            </w:r>
            <w:hyperlink r:id="rId10" w:history="1">
              <w:r w:rsidR="00A0396D" w:rsidRPr="001E1005">
                <w:rPr>
                  <w:rStyle w:val="Hyperlink"/>
                  <w:rFonts w:ascii="Avenir Book" w:hAnsi="Avenir Book" w:cs="Avenir Book"/>
                  <w:sz w:val="24"/>
                  <w:szCs w:val="24"/>
                </w:rPr>
                <w:t>HERE.</w:t>
              </w:r>
            </w:hyperlink>
          </w:p>
          <w:p w14:paraId="5386715C" w14:textId="6F331284" w:rsidR="00AC11E1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67B7CB3C" w14:textId="30407178" w:rsidR="00AC11E1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Fixing the Basics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>: Highlight the things that are wrong with it. Use as a teaching example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>, referring to poll responses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. What 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>could use attention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? </w:t>
            </w:r>
          </w:p>
          <w:p w14:paraId="10FC9D75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4631511E" w14:textId="5B11FF1E" w:rsidR="00AC11E1" w:rsidRPr="00E804D4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Introduce Figure 2 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>in contrast to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Figure 1</w:t>
            </w:r>
          </w:p>
          <w:p w14:paraId="6D01CDE7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7945073B" w14:textId="0724DF06" w:rsidR="00AC11E1" w:rsidRPr="00E804D4" w:rsidRDefault="001E1005" w:rsidP="00B37341">
            <w:pPr>
              <w:widowControl w:val="0"/>
              <w:spacing w:line="240" w:lineRule="auto"/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</w:pPr>
            <w:r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Open Discussion: What changed</w:t>
            </w:r>
            <w:r w:rsidR="0064288F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between Figure 1 versus Figure 2</w:t>
            </w:r>
            <w:r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? What is </w:t>
            </w:r>
            <w:r w:rsidR="0064288F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still </w:t>
            </w:r>
            <w:r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missing</w:t>
            </w:r>
            <w:r w:rsidR="0064288F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?</w:t>
            </w:r>
            <w:r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(Slide 14). </w:t>
            </w:r>
          </w:p>
          <w:p w14:paraId="68336D6C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7F9C657" w14:textId="32B5769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b/>
                <w:sz w:val="24"/>
                <w:szCs w:val="24"/>
              </w:rPr>
              <w:t>Lesson: The data format has not changed, but the content has (format v. content).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 xml:space="preserve">Discuss how different formats can 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 xml:space="preserve">be used to 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>highlight content</w:t>
            </w:r>
            <w:r w:rsidR="0064288F">
              <w:rPr>
                <w:rFonts w:ascii="Avenir Book" w:hAnsi="Avenir Book" w:cs="Avenir Book"/>
                <w:sz w:val="24"/>
                <w:szCs w:val="24"/>
              </w:rPr>
              <w:t xml:space="preserve"> and build understanding</w:t>
            </w:r>
          </w:p>
          <w:p w14:paraId="643AC5FB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3DCA07E0" w14:textId="4F5B2E1B" w:rsidR="00AC11E1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Introduce Figure 3 </w:t>
            </w:r>
            <w:r w:rsidR="001E1005">
              <w:rPr>
                <w:rFonts w:ascii="Avenir Book" w:hAnsi="Avenir Book" w:cs="Avenir Book"/>
                <w:sz w:val="24"/>
                <w:szCs w:val="24"/>
              </w:rPr>
              <w:t>versus Figure 2</w:t>
            </w:r>
          </w:p>
          <w:p w14:paraId="78049F9E" w14:textId="646C5A1F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2BCA3C7E" w14:textId="495EBC8A" w:rsidR="001E1005" w:rsidRP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</w:pPr>
            <w:r w:rsidRPr="001E100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Open Discussion: What changed</w:t>
            </w:r>
            <w:r w:rsidR="00E84445" w:rsidRPr="001E100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between Figure 2 versus Figure 3</w:t>
            </w:r>
            <w:r w:rsidRPr="001E100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? What is</w:t>
            </w:r>
            <w:r w:rsidR="00E8444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still</w:t>
            </w:r>
            <w:r w:rsidRPr="001E100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missing</w:t>
            </w:r>
            <w:r w:rsidR="00E8444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?</w:t>
            </w:r>
            <w:r w:rsidRPr="001E100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(Slide 16)</w:t>
            </w:r>
          </w:p>
          <w:p w14:paraId="3F4E73CE" w14:textId="0383704F" w:rsidR="00AC11E1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Reflect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with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the group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on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changes of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in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content from Figure 2 and Figure 3.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Similar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graph type but shifting the content to be more presentable. </w:t>
            </w:r>
          </w:p>
          <w:p w14:paraId="2CF1F4E1" w14:textId="594C20AC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3FBD7350" w14:textId="621408A4" w:rsidR="00AC11E1" w:rsidRPr="0097537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</w:pPr>
            <w:r w:rsidRPr="0097537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Open Discussion: What changed</w:t>
            </w:r>
            <w:r w:rsidR="00E84445" w:rsidRPr="0097537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between Figure 3 and Figure 4</w:t>
            </w:r>
            <w:r w:rsidRPr="0097537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? What is </w:t>
            </w:r>
            <w:r w:rsidR="00E8444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still </w:t>
            </w:r>
            <w:r w:rsidRPr="0097537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missing</w:t>
            </w:r>
            <w:r w:rsidR="005123DE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>?</w:t>
            </w:r>
            <w:r w:rsidRPr="00975375">
              <w:rPr>
                <w:rFonts w:ascii="Avenir Book" w:hAnsi="Avenir Book" w:cs="Avenir Book"/>
                <w:color w:val="F79646" w:themeColor="accent6"/>
                <w:sz w:val="24"/>
                <w:szCs w:val="24"/>
              </w:rPr>
              <w:t xml:space="preserve"> </w:t>
            </w:r>
          </w:p>
          <w:p w14:paraId="3FAFDF49" w14:textId="5915CB7C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342C3754" w14:textId="22D12DAC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Lesson: Creating content can be specific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 xml:space="preserve"> to the audience; 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the needs of a figure change over time </w:t>
            </w:r>
          </w:p>
          <w:p w14:paraId="21D88318" w14:textId="0A2A012B" w:rsidR="001E1005" w:rsidRDefault="001E1005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C13DDC4" w14:textId="0B8A48D3" w:rsidR="001E1005" w:rsidRDefault="00A0396D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Highlight the handout of the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F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igure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S</w:t>
            </w:r>
            <w:r>
              <w:rPr>
                <w:rFonts w:ascii="Avenir Book" w:hAnsi="Avenir Book" w:cs="Avenir Book"/>
                <w:sz w:val="24"/>
                <w:szCs w:val="24"/>
              </w:rPr>
              <w:t>pectrum and how the figure changes through iterations over time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, over different contexts,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and through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 xml:space="preserve">feedback from </w:t>
            </w:r>
            <w:r>
              <w:rPr>
                <w:rFonts w:ascii="Avenir Book" w:hAnsi="Avenir Book" w:cs="Avenir Book"/>
                <w:sz w:val="24"/>
                <w:szCs w:val="24"/>
              </w:rPr>
              <w:t>advisor/mentor/collaborator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(s)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. </w:t>
            </w:r>
          </w:p>
          <w:p w14:paraId="26D1F268" w14:textId="2B168F20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color w:val="0000FF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color w:val="980000"/>
                <w:sz w:val="24"/>
                <w:szCs w:val="24"/>
              </w:rPr>
              <w:t xml:space="preserve"> </w:t>
            </w:r>
          </w:p>
        </w:tc>
      </w:tr>
      <w:tr w:rsidR="00AC11E1" w:rsidRPr="00E804D4" w14:paraId="34339AE7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92BA5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lastRenderedPageBreak/>
              <w:t>Leakage Time/Questions</w:t>
            </w:r>
          </w:p>
          <w:p w14:paraId="643C2DFC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10:30-10:33 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CFC9A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  <w:t>Leakage time/Q&amp;A pause</w:t>
            </w:r>
          </w:p>
        </w:tc>
      </w:tr>
      <w:tr w:rsidR="00AC11E1" w:rsidRPr="00E804D4" w14:paraId="36776DD9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A6C9B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Figure Rubric</w:t>
            </w:r>
          </w:p>
          <w:p w14:paraId="02B5443D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10 minutes 10:33 - 10:43</w:t>
            </w:r>
          </w:p>
          <w:p w14:paraId="7F078809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5EFAC418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C32E" w14:textId="7E2B43DA" w:rsidR="00AC11E1" w:rsidRPr="00E804D4" w:rsidRDefault="00A0396D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Becoming Figure Surgeons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</w:p>
          <w:p w14:paraId="56E99C38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5B1AE862" w14:textId="0150EF18" w:rsidR="00AC11E1" w:rsidRPr="00E804D4" w:rsidRDefault="00B6627C" w:rsidP="00B37341">
            <w:pPr>
              <w:widowControl w:val="0"/>
              <w:spacing w:line="240" w:lineRule="auto"/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</w:pPr>
            <w:r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Show </w:t>
            </w:r>
            <w:r w:rsidR="00A84F46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a </w:t>
            </w:r>
            <w:r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slide of </w:t>
            </w:r>
            <w:r w:rsidR="00E84445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>not-so-fantastic</w:t>
            </w:r>
            <w:r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 figures to </w:t>
            </w:r>
            <w:r w:rsidR="00E84445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>reflect on how</w:t>
            </w:r>
            <w:r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 creating fantastic figures takes tim</w:t>
            </w:r>
            <w:r w:rsidR="00E84445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e, </w:t>
            </w:r>
            <w:r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>just like surg</w:t>
            </w:r>
            <w:r w:rsidR="00E84445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>ical training. Replace with your own examples if you’d like!</w:t>
            </w:r>
          </w:p>
          <w:p w14:paraId="3251E1DA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A523167" w14:textId="646D5A16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(</w:t>
            </w:r>
            <w:r w:rsidR="00A84F46">
              <w:rPr>
                <w:rFonts w:ascii="Avenir Book" w:hAnsi="Avenir Book" w:cs="Avenir Book"/>
                <w:sz w:val="24"/>
                <w:szCs w:val="24"/>
              </w:rPr>
              <w:t>Call back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 xml:space="preserve"> to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the </w:t>
            </w:r>
            <w:r w:rsidR="00E84445">
              <w:rPr>
                <w:rFonts w:ascii="Avenir Book" w:hAnsi="Avenir Book" w:cs="Avenir Book"/>
                <w:sz w:val="24"/>
                <w:szCs w:val="24"/>
              </w:rPr>
              <w:t>Figure Spectrum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>)</w:t>
            </w:r>
          </w:p>
          <w:p w14:paraId="0E3E01A8" w14:textId="77777777" w:rsidR="00AC11E1" w:rsidRPr="00E804D4" w:rsidRDefault="00AC11E1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4A9D00C3" w14:textId="37277638" w:rsidR="00AC11E1" w:rsidRPr="00E804D4" w:rsidRDefault="00E8444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lastRenderedPageBreak/>
              <w:t>Now we will g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o through </w:t>
            </w:r>
            <w:r w:rsidR="00A84F46">
              <w:rPr>
                <w:rFonts w:ascii="Avenir Book" w:hAnsi="Avenir Book" w:cs="Avenir Book"/>
                <w:sz w:val="24"/>
                <w:szCs w:val="24"/>
              </w:rPr>
              <w:t xml:space="preserve">the </w:t>
            </w:r>
            <w:r w:rsidR="00AC11E1" w:rsidRPr="00E804D4">
              <w:rPr>
                <w:rFonts w:ascii="Avenir Book" w:hAnsi="Avenir Book" w:cs="Avenir Book"/>
                <w:sz w:val="24"/>
                <w:szCs w:val="24"/>
              </w:rPr>
              <w:t xml:space="preserve">essential elements of a good figure following the structure outlined in the </w:t>
            </w:r>
            <w:r w:rsidR="00AC11E1" w:rsidRPr="00E804D4">
              <w:rPr>
                <w:rFonts w:ascii="Avenir Book" w:hAnsi="Avenir Book" w:cs="Avenir Book"/>
                <w:color w:val="C0504D" w:themeColor="accent2"/>
                <w:sz w:val="24"/>
                <w:szCs w:val="24"/>
              </w:rPr>
              <w:t xml:space="preserve">Figure Rubric </w:t>
            </w:r>
          </w:p>
          <w:p w14:paraId="04331348" w14:textId="7FEF0553" w:rsidR="00E84445" w:rsidRPr="00E804D4" w:rsidRDefault="00E84445" w:rsidP="00B37341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C11E1" w:rsidRPr="00E804D4" w14:paraId="6711E6A7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0A9E" w14:textId="5F738AB2" w:rsidR="00AC11E1" w:rsidRPr="00E804D4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lastRenderedPageBreak/>
              <w:t>Figure Rubric Categories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EFECF" w14:textId="5D62F8FE" w:rsidR="00AC11E1" w:rsidRDefault="00A84F46" w:rsidP="00B37341">
            <w:pPr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Introduce Figure Rubric Categories with examples:</w:t>
            </w:r>
          </w:p>
          <w:p w14:paraId="38F71CCA" w14:textId="7B18362A" w:rsidR="00A84F46" w:rsidRDefault="00A84F46" w:rsidP="00B37341">
            <w:pPr>
              <w:rPr>
                <w:rFonts w:ascii="Avenir Book" w:hAnsi="Avenir Book" w:cs="Avenir Book"/>
                <w:sz w:val="24"/>
                <w:szCs w:val="24"/>
              </w:rPr>
            </w:pPr>
          </w:p>
          <w:p w14:paraId="6AE2DFB8" w14:textId="4EFD14FA" w:rsidR="00A84F46" w:rsidRPr="00A84F46" w:rsidRDefault="00A84F46" w:rsidP="00B37341">
            <w:pPr>
              <w:rPr>
                <w:rFonts w:ascii="Avenir Book" w:hAnsi="Avenir Book" w:cs="Avenir Book"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sz w:val="24"/>
                <w:szCs w:val="24"/>
              </w:rPr>
              <w:t>Low hanging fruit of figure creation:</w:t>
            </w:r>
          </w:p>
          <w:p w14:paraId="5E1A981B" w14:textId="39C36A92" w:rsidR="00A84F46" w:rsidRPr="00E84445" w:rsidRDefault="00A84F46" w:rsidP="00A84F46">
            <w:pPr>
              <w:pStyle w:val="ListParagraph"/>
              <w:numPr>
                <w:ilvl w:val="0"/>
                <w:numId w:val="7"/>
              </w:numPr>
              <w:rPr>
                <w:rFonts w:ascii="Avenir Book" w:hAnsi="Avenir Book" w:cs="Avenir Book"/>
                <w:sz w:val="24"/>
                <w:szCs w:val="24"/>
              </w:rPr>
            </w:pPr>
            <w:r w:rsidRPr="00E84445">
              <w:rPr>
                <w:rFonts w:ascii="Avenir Book" w:hAnsi="Avenir Book" w:cs="Avenir Book"/>
                <w:sz w:val="24"/>
                <w:szCs w:val="24"/>
              </w:rPr>
              <w:t>Scale &amp; Resolution</w:t>
            </w:r>
          </w:p>
          <w:p w14:paraId="18DC2A86" w14:textId="5C906DF8" w:rsidR="00A84F46" w:rsidRPr="00E84445" w:rsidRDefault="00A84F46" w:rsidP="00A84F46">
            <w:pPr>
              <w:pStyle w:val="ListParagraph"/>
              <w:numPr>
                <w:ilvl w:val="0"/>
                <w:numId w:val="7"/>
              </w:numPr>
              <w:rPr>
                <w:rFonts w:ascii="Avenir Book" w:hAnsi="Avenir Book" w:cs="Avenir Book"/>
                <w:sz w:val="24"/>
                <w:szCs w:val="24"/>
              </w:rPr>
            </w:pPr>
            <w:r w:rsidRPr="00E84445">
              <w:rPr>
                <w:rFonts w:ascii="Avenir Book" w:hAnsi="Avenir Book" w:cs="Avenir Book"/>
                <w:sz w:val="24"/>
                <w:szCs w:val="24"/>
              </w:rPr>
              <w:t>Units &amp; Labels</w:t>
            </w:r>
          </w:p>
          <w:p w14:paraId="2BD7BD27" w14:textId="0F37A77D" w:rsidR="00A84F46" w:rsidRPr="00A84F46" w:rsidRDefault="00A84F46" w:rsidP="00A84F46">
            <w:pPr>
              <w:rPr>
                <w:rFonts w:ascii="Avenir Book" w:hAnsi="Avenir Book" w:cs="Avenir Book"/>
                <w:iCs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iCs/>
                <w:sz w:val="24"/>
                <w:szCs w:val="24"/>
              </w:rPr>
              <w:t>Higher level figure categories:</w:t>
            </w:r>
          </w:p>
          <w:p w14:paraId="65211982" w14:textId="45C057AA" w:rsidR="00A84F46" w:rsidRPr="00A84F46" w:rsidRDefault="00A84F46" w:rsidP="00A84F46">
            <w:pPr>
              <w:pStyle w:val="ListParagraph"/>
              <w:numPr>
                <w:ilvl w:val="0"/>
                <w:numId w:val="8"/>
              </w:numPr>
              <w:rPr>
                <w:rFonts w:ascii="Avenir Book" w:hAnsi="Avenir Book" w:cs="Avenir Book"/>
                <w:iCs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iCs/>
                <w:sz w:val="24"/>
                <w:szCs w:val="24"/>
              </w:rPr>
              <w:t>Colors</w:t>
            </w:r>
          </w:p>
          <w:p w14:paraId="7EEFE574" w14:textId="4C843B62" w:rsidR="00A84F46" w:rsidRPr="00A84F46" w:rsidRDefault="00A84F46" w:rsidP="00A84F46">
            <w:pPr>
              <w:pStyle w:val="ListParagraph"/>
              <w:numPr>
                <w:ilvl w:val="0"/>
                <w:numId w:val="8"/>
              </w:numPr>
              <w:rPr>
                <w:rFonts w:ascii="Avenir Book" w:hAnsi="Avenir Book" w:cs="Avenir Book"/>
                <w:iCs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iCs/>
                <w:sz w:val="24"/>
                <w:szCs w:val="24"/>
              </w:rPr>
              <w:t>Emphasis</w:t>
            </w:r>
          </w:p>
          <w:p w14:paraId="07E6F7D8" w14:textId="1F0597CB" w:rsidR="00A84F46" w:rsidRPr="00A84F46" w:rsidRDefault="00A84F46" w:rsidP="00A84F46">
            <w:pPr>
              <w:pStyle w:val="ListParagraph"/>
              <w:numPr>
                <w:ilvl w:val="0"/>
                <w:numId w:val="8"/>
              </w:numPr>
              <w:rPr>
                <w:rFonts w:ascii="Avenir Book" w:hAnsi="Avenir Book" w:cs="Avenir Book"/>
                <w:iCs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iCs/>
                <w:sz w:val="24"/>
                <w:szCs w:val="24"/>
              </w:rPr>
              <w:t>Ink: Content Ratio</w:t>
            </w:r>
          </w:p>
          <w:p w14:paraId="4D77AF65" w14:textId="3A3DA254" w:rsidR="00A84F46" w:rsidRPr="00A84F46" w:rsidRDefault="00E84445" w:rsidP="00A84F46">
            <w:pPr>
              <w:rPr>
                <w:rFonts w:ascii="Avenir Book" w:hAnsi="Avenir Book" w:cs="Avenir Book"/>
                <w:iCs/>
                <w:sz w:val="24"/>
                <w:szCs w:val="24"/>
              </w:rPr>
            </w:pPr>
            <w:r>
              <w:rPr>
                <w:rFonts w:ascii="Avenir Book" w:hAnsi="Avenir Book" w:cs="Avenir Book"/>
                <w:iCs/>
                <w:sz w:val="24"/>
                <w:szCs w:val="24"/>
              </w:rPr>
              <w:t>The highest, most complex goal:</w:t>
            </w:r>
          </w:p>
          <w:p w14:paraId="474D6EE2" w14:textId="3A054A9F" w:rsidR="00A84F46" w:rsidRPr="00A84F46" w:rsidRDefault="00E84445" w:rsidP="00A84F46">
            <w:pPr>
              <w:pStyle w:val="ListParagraph"/>
              <w:numPr>
                <w:ilvl w:val="0"/>
                <w:numId w:val="9"/>
              </w:numPr>
              <w:rPr>
                <w:rFonts w:ascii="Avenir Book" w:hAnsi="Avenir Book" w:cs="Avenir Book"/>
                <w:iCs/>
                <w:sz w:val="24"/>
                <w:szCs w:val="24"/>
              </w:rPr>
            </w:pPr>
            <w:r>
              <w:rPr>
                <w:rFonts w:ascii="Avenir Book" w:hAnsi="Avenir Book" w:cs="Avenir Book"/>
                <w:iCs/>
                <w:sz w:val="24"/>
                <w:szCs w:val="24"/>
              </w:rPr>
              <w:t>Accessibility</w:t>
            </w:r>
          </w:p>
          <w:p w14:paraId="0BA2292A" w14:textId="7DE89D33" w:rsidR="00AC11E1" w:rsidRPr="00E804D4" w:rsidRDefault="00AC11E1" w:rsidP="00B37341">
            <w:pPr>
              <w:rPr>
                <w:rFonts w:ascii="Avenir Book" w:hAnsi="Avenir Book" w:cs="Avenir Book"/>
                <w:i/>
                <w:color w:val="1F497D"/>
                <w:sz w:val="24"/>
                <w:szCs w:val="24"/>
              </w:rPr>
            </w:pPr>
          </w:p>
        </w:tc>
      </w:tr>
      <w:tr w:rsidR="00AC11E1" w:rsidRPr="00E804D4" w14:paraId="79860B66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A8FED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Questions Break </w:t>
            </w:r>
          </w:p>
          <w:p w14:paraId="5A004938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5 minutes 10:45 - 10:50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C62E" w14:textId="19AECB4B" w:rsidR="00AC11E1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  <w:t>Leakage time/Q&amp;A</w:t>
            </w:r>
            <w:r w:rsidR="00A84F46"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  <w:t xml:space="preserve"> </w:t>
            </w:r>
          </w:p>
          <w:p w14:paraId="61B9B32B" w14:textId="2C1B57EE" w:rsid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</w:pPr>
          </w:p>
          <w:p w14:paraId="30092119" w14:textId="39ADE739" w:rsidR="00A84F46" w:rsidRP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sz w:val="24"/>
                <w:szCs w:val="24"/>
              </w:rPr>
              <w:t>Transition slide that shows the GitHub SCIFIG logo</w:t>
            </w:r>
            <w:r w:rsidR="0097732A">
              <w:rPr>
                <w:rFonts w:ascii="Avenir Book" w:hAnsi="Avenir Book" w:cs="Avenir Book"/>
                <w:sz w:val="24"/>
                <w:szCs w:val="24"/>
              </w:rPr>
              <w:t>: audience can scan the QR code for more information</w:t>
            </w:r>
          </w:p>
          <w:p w14:paraId="7090AE92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C11E1" w:rsidRPr="00E804D4" w14:paraId="6D3DE988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4BB5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Transition to the P^3: How can these figures be used?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ECCD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Poster vs. Publication vs. Presentation</w:t>
            </w:r>
          </w:p>
          <w:p w14:paraId="3D1517C6" w14:textId="2AB92143" w:rsidR="00B95736" w:rsidRPr="00E804D4" w:rsidRDefault="00A3765A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i/>
                <w:color w:val="C0504D" w:themeColor="accent2"/>
                <w:sz w:val="24"/>
                <w:szCs w:val="24"/>
              </w:rPr>
              <w:t>Link</w:t>
            </w:r>
            <w:r w:rsidR="00587EF1">
              <w:rPr>
                <w:rFonts w:ascii="Avenir Book" w:hAnsi="Avenir Book" w:cs="Avenir Book"/>
                <w:i/>
                <w:color w:val="C0504D" w:themeColor="accent2"/>
                <w:sz w:val="24"/>
                <w:szCs w:val="24"/>
              </w:rPr>
              <w:t xml:space="preserve">s and FAQs </w:t>
            </w:r>
            <w:r>
              <w:rPr>
                <w:rFonts w:ascii="Avenir Book" w:hAnsi="Avenir Book" w:cs="Avenir Book"/>
                <w:i/>
                <w:color w:val="C0504D" w:themeColor="accent2"/>
                <w:sz w:val="24"/>
                <w:szCs w:val="24"/>
              </w:rPr>
              <w:t>Sheet h</w:t>
            </w:r>
            <w:r w:rsidR="00B95736" w:rsidRPr="00E804D4">
              <w:rPr>
                <w:rFonts w:ascii="Avenir Book" w:hAnsi="Avenir Book" w:cs="Avenir Book"/>
                <w:i/>
                <w:color w:val="C0504D" w:themeColor="accent2"/>
                <w:sz w:val="24"/>
                <w:szCs w:val="24"/>
              </w:rPr>
              <w:t xml:space="preserve">andout </w:t>
            </w:r>
            <w:r>
              <w:rPr>
                <w:rFonts w:ascii="Avenir Book" w:hAnsi="Avenir Book" w:cs="Avenir Book"/>
                <w:i/>
                <w:color w:val="C0504D" w:themeColor="accent2"/>
                <w:sz w:val="24"/>
                <w:szCs w:val="24"/>
              </w:rPr>
              <w:t>for</w:t>
            </w:r>
            <w:r w:rsidR="00B95736" w:rsidRPr="00E804D4">
              <w:rPr>
                <w:rFonts w:ascii="Avenir Book" w:hAnsi="Avenir Book" w:cs="Avenir Book"/>
                <w:i/>
                <w:color w:val="C0504D" w:themeColor="accent2"/>
                <w:sz w:val="24"/>
                <w:szCs w:val="24"/>
              </w:rPr>
              <w:t xml:space="preserve"> specific tools</w:t>
            </w:r>
          </w:p>
        </w:tc>
      </w:tr>
      <w:tr w:rsidR="00AC11E1" w:rsidRPr="00E804D4" w14:paraId="40A7BC35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081B" w14:textId="58E44E19" w:rsidR="00AC11E1" w:rsidRPr="00E804D4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Intro to P^3</w:t>
            </w:r>
          </w:p>
          <w:p w14:paraId="3C84DDD5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5 minutes - 10:50 - 10:55</w:t>
            </w:r>
          </w:p>
          <w:p w14:paraId="503F0F1E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E33CA77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3DFC6" w14:textId="66572AD4" w:rsidR="00AC11E1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A84F46">
              <w:rPr>
                <w:rFonts w:ascii="Avenir Book" w:hAnsi="Avenir Book" w:cs="Avenir Book"/>
                <w:sz w:val="24"/>
                <w:szCs w:val="24"/>
              </w:rPr>
              <w:t xml:space="preserve">One Size does not fig all: Posters versus Presentations versus Publications – showing the screenshot of the three different interpretations on the Figure spectrum. </w:t>
            </w:r>
          </w:p>
          <w:p w14:paraId="3912F84F" w14:textId="27CCBAC1" w:rsid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74253F99" w14:textId="10412D61" w:rsidR="00A84F46" w:rsidRP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What this workshop is NOT: Designing a poster, presentation, publication -&gt; refer questions to the Links and FAQs sheet on the SCIFIG GitHub. </w:t>
            </w:r>
          </w:p>
          <w:p w14:paraId="54118EFF" w14:textId="02548235" w:rsidR="00A84F46" w:rsidRP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</w:tr>
      <w:tr w:rsidR="00A84F46" w:rsidRPr="00E804D4" w14:paraId="628A1511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5485" w14:textId="110A2A40" w:rsid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lastRenderedPageBreak/>
              <w:t>Posters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A903B" w14:textId="77777777" w:rsidR="00A84F46" w:rsidRDefault="00A84F46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Discuss the important features of creating posters:</w:t>
            </w:r>
          </w:p>
          <w:p w14:paraId="6FD1D9FE" w14:textId="6225D4EE" w:rsidR="00A84F46" w:rsidRDefault="00A84F46" w:rsidP="00A84F46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A poster 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>should stand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on its own</w:t>
            </w:r>
          </w:p>
          <w:p w14:paraId="52DA110D" w14:textId="77777777" w:rsidR="00A84F46" w:rsidRDefault="00A84F46" w:rsidP="00A84F46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Size of fonts/text matters</w:t>
            </w:r>
          </w:p>
          <w:p w14:paraId="1FB22A5F" w14:textId="4760BEBB" w:rsidR="00A84F46" w:rsidRDefault="00A84F46" w:rsidP="00A84F46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Consistent 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>p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oster 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>color p</w:t>
            </w:r>
            <w:r>
              <w:rPr>
                <w:rFonts w:ascii="Avenir Book" w:hAnsi="Avenir Book" w:cs="Avenir Book"/>
                <w:sz w:val="24"/>
                <w:szCs w:val="24"/>
              </w:rPr>
              <w:t>alette</w:t>
            </w:r>
          </w:p>
          <w:p w14:paraId="0593395C" w14:textId="77777777" w:rsidR="00A84F46" w:rsidRDefault="00A84F46" w:rsidP="00A84F46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Poster interfaces with a person standing alongside</w:t>
            </w:r>
          </w:p>
          <w:p w14:paraId="0404B977" w14:textId="77777777" w:rsidR="00A84F46" w:rsidRDefault="00A84F46" w:rsidP="00A84F46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Less is more</w:t>
            </w:r>
          </w:p>
          <w:p w14:paraId="1DF56B82" w14:textId="77777777" w:rsidR="00A84F46" w:rsidRDefault="00A84F46" w:rsidP="00A84F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0420347B" w14:textId="478F1ECA" w:rsidR="00A84F46" w:rsidRPr="00A84F46" w:rsidRDefault="00A84F46" w:rsidP="00A84F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Recap of the Poster main talking points</w:t>
            </w:r>
          </w:p>
        </w:tc>
      </w:tr>
      <w:tr w:rsidR="00AC11E1" w:rsidRPr="00E804D4" w14:paraId="6799B593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C027C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Presentation </w:t>
            </w:r>
          </w:p>
          <w:p w14:paraId="622848F4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5 minutes - 10:55 - 11:00</w:t>
            </w:r>
          </w:p>
          <w:p w14:paraId="3E83A6DC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5BA5272D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7187" w14:textId="0B767904" w:rsidR="00DC11E3" w:rsidRPr="00DC11E3" w:rsidRDefault="00DC11E3" w:rsidP="00DC11E3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Discuss important parts of presentation figures:</w:t>
            </w:r>
          </w:p>
          <w:p w14:paraId="69DCE0B5" w14:textId="10F318A1" w:rsidR="00AC11E1" w:rsidRPr="00DC11E3" w:rsidRDefault="00AC11E1" w:rsidP="00DC11E3">
            <w:pPr>
              <w:pStyle w:val="ListParagraph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DC11E3">
              <w:rPr>
                <w:rFonts w:ascii="Avenir Book" w:hAnsi="Avenir Book" w:cs="Avenir Book"/>
                <w:sz w:val="24"/>
                <w:szCs w:val="24"/>
              </w:rPr>
              <w:t xml:space="preserve">Start the activity with a poor presentation 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 xml:space="preserve">(presenting all the content at once) </w:t>
            </w:r>
            <w:r w:rsidRPr="00DC11E3">
              <w:rPr>
                <w:rFonts w:ascii="Avenir Book" w:hAnsi="Avenir Book" w:cs="Avenir Book"/>
                <w:sz w:val="24"/>
                <w:szCs w:val="24"/>
              </w:rPr>
              <w:t>versus a good presentation</w:t>
            </w:r>
            <w:r w:rsidR="00A84F46" w:rsidRPr="00DC11E3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>(presenting it in pieces)</w:t>
            </w:r>
          </w:p>
          <w:p w14:paraId="3973367C" w14:textId="625E59CD" w:rsidR="00AC11E1" w:rsidRDefault="00AC11E1" w:rsidP="00DC11E3">
            <w:pPr>
              <w:pStyle w:val="ListParagraph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DC11E3">
              <w:rPr>
                <w:rFonts w:ascii="Avenir Book" w:hAnsi="Avenir Book" w:cs="Avenir Book"/>
                <w:sz w:val="24"/>
                <w:szCs w:val="24"/>
              </w:rPr>
              <w:t>Using animations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 xml:space="preserve"> and</w:t>
            </w:r>
            <w:r w:rsidRPr="00DC11E3">
              <w:rPr>
                <w:rFonts w:ascii="Avenir Book" w:hAnsi="Avenir Book" w:cs="Avenir Book"/>
                <w:sz w:val="24"/>
                <w:szCs w:val="24"/>
              </w:rPr>
              <w:t xml:space="preserve"> transparency, do not need to show ALL of your paper figures  </w:t>
            </w:r>
          </w:p>
          <w:p w14:paraId="2622DF15" w14:textId="10DB2D04" w:rsidR="00DC11E3" w:rsidRDefault="00DC11E3" w:rsidP="00DC11E3">
            <w:pPr>
              <w:pStyle w:val="ListParagraph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Showing a subset of the data </w:t>
            </w:r>
          </w:p>
          <w:p w14:paraId="435AA208" w14:textId="26270556" w:rsidR="00DC11E3" w:rsidRDefault="00DC11E3" w:rsidP="00DC11E3">
            <w:pPr>
              <w:pStyle w:val="ListParagraph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Table versus figure for presentation formats</w:t>
            </w:r>
          </w:p>
          <w:p w14:paraId="13FDFB6E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</w:p>
          <w:p w14:paraId="1BF02A76" w14:textId="1E0E416F" w:rsidR="00AC11E1" w:rsidRPr="00E804D4" w:rsidRDefault="00DC11E3" w:rsidP="00DC11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Recap of the Presentation's main talking points</w:t>
            </w:r>
          </w:p>
        </w:tc>
      </w:tr>
      <w:tr w:rsidR="00DC11E3" w:rsidRPr="00E804D4" w14:paraId="504EA7A9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CF602" w14:textId="4F4F1EDC" w:rsidR="00DC11E3" w:rsidRPr="00E804D4" w:rsidRDefault="00DC11E3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Discussion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6DCA" w14:textId="34210DF8" w:rsidR="00DC11E3" w:rsidRDefault="00DC11E3" w:rsidP="00DC11E3">
            <w:pPr>
              <w:widowControl w:val="0"/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DC11E3">
              <w:rPr>
                <w:rFonts w:ascii="Avenir Book" w:hAnsi="Avenir Book" w:cs="Avenir Book"/>
                <w:color w:val="F79646" w:themeColor="accent6"/>
              </w:rPr>
              <w:t>What are the primary differences you see with posters versus presentations?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</w:p>
        </w:tc>
      </w:tr>
      <w:tr w:rsidR="00AC11E1" w:rsidRPr="00E804D4" w14:paraId="3AB09B01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7B7E6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Publications </w:t>
            </w:r>
          </w:p>
          <w:p w14:paraId="04B6B0D3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5 minutes 11:02-11:07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A3FF4" w14:textId="58A809DA" w:rsidR="00AC11E1" w:rsidRDefault="00DC11E3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Discuss important featur</w:t>
            </w:r>
            <w:r w:rsidR="00587EF1">
              <w:rPr>
                <w:rFonts w:ascii="Avenir Book" w:hAnsi="Avenir Book" w:cs="Avenir Book"/>
                <w:sz w:val="24"/>
                <w:szCs w:val="24"/>
              </w:rPr>
              <w:t>e</w:t>
            </w:r>
            <w:r>
              <w:rPr>
                <w:rFonts w:ascii="Avenir Book" w:hAnsi="Avenir Book" w:cs="Avenir Book"/>
                <w:sz w:val="24"/>
                <w:szCs w:val="24"/>
              </w:rPr>
              <w:t>s of publications:</w:t>
            </w:r>
          </w:p>
          <w:p w14:paraId="7B02C541" w14:textId="5CC27BE2" w:rsidR="00DC11E3" w:rsidRDefault="0087111D" w:rsidP="00DC11E3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Papers are a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>cademic currency</w:t>
            </w:r>
            <w:r>
              <w:rPr>
                <w:rFonts w:ascii="Avenir Book" w:hAnsi="Avenir Book" w:cs="Avenir Book"/>
                <w:sz w:val="24"/>
                <w:szCs w:val="24"/>
              </w:rPr>
              <w:t>: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 xml:space="preserve"> putting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your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 xml:space="preserve"> best figure forward is important</w:t>
            </w:r>
          </w:p>
          <w:p w14:paraId="1ACA5DA1" w14:textId="474B7355" w:rsidR="00DC11E3" w:rsidRDefault="00DC11E3" w:rsidP="00DC11E3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The first figure – </w:t>
            </w:r>
            <w:r w:rsidR="0087111D">
              <w:rPr>
                <w:rFonts w:ascii="Avenir Book" w:hAnsi="Avenir Book" w:cs="Avenir Book"/>
                <w:sz w:val="24"/>
                <w:szCs w:val="24"/>
              </w:rPr>
              <w:t>t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he screenshot figure! This </w:t>
            </w:r>
            <w:r>
              <w:rPr>
                <w:rFonts w:ascii="Avenir Book" w:hAnsi="Avenir Book" w:cs="Avenir Book"/>
                <w:sz w:val="24"/>
                <w:szCs w:val="24"/>
              </w:rPr>
              <w:lastRenderedPageBreak/>
              <w:t>is the figure that many others will screenshot for their own</w:t>
            </w:r>
            <w:r w:rsidR="0087111D">
              <w:rPr>
                <w:rFonts w:ascii="Avenir Book" w:hAnsi="Avenir Book" w:cs="Avenir Book"/>
                <w:sz w:val="24"/>
                <w:szCs w:val="24"/>
              </w:rPr>
              <w:t xml:space="preserve"> Related Work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slide</w:t>
            </w:r>
            <w:r w:rsidR="0087111D">
              <w:rPr>
                <w:rFonts w:ascii="Avenir Book" w:hAnsi="Avenir Book" w:cs="Avenir Book"/>
                <w:sz w:val="24"/>
                <w:szCs w:val="24"/>
              </w:rPr>
              <w:t>s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. </w:t>
            </w:r>
          </w:p>
          <w:p w14:paraId="45B0B7C1" w14:textId="7DFF45AA" w:rsidR="00DC11E3" w:rsidRDefault="00DC11E3" w:rsidP="00DC11E3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Us</w:t>
            </w:r>
            <w:r w:rsidR="0087111D">
              <w:rPr>
                <w:rFonts w:ascii="Avenir Book" w:hAnsi="Avenir Book" w:cs="Avenir Book"/>
                <w:sz w:val="24"/>
                <w:szCs w:val="24"/>
              </w:rPr>
              <w:t>e</w:t>
            </w:r>
            <w:r>
              <w:rPr>
                <w:rFonts w:ascii="Avenir Book" w:hAnsi="Avenir Book" w:cs="Avenir Book"/>
                <w:sz w:val="24"/>
                <w:szCs w:val="24"/>
              </w:rPr>
              <w:t xml:space="preserve"> a multi-panel display to create a nice figure</w:t>
            </w:r>
          </w:p>
          <w:p w14:paraId="79AA78F1" w14:textId="1D60702F" w:rsidR="00DC11E3" w:rsidRDefault="00DC11E3" w:rsidP="00DC11E3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Use schematics alongside data for ease of understanding</w:t>
            </w:r>
          </w:p>
          <w:p w14:paraId="17BC75F8" w14:textId="5783DC2B" w:rsidR="00DC11E3" w:rsidRDefault="00DC11E3" w:rsidP="00DC11E3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Pick your paper palette and keep colors consistent</w:t>
            </w:r>
            <w:r w:rsidR="0087111D">
              <w:rPr>
                <w:rFonts w:ascii="Avenir Book" w:hAnsi="Avenir Book" w:cs="Avenir Book"/>
                <w:sz w:val="24"/>
                <w:szCs w:val="24"/>
              </w:rPr>
              <w:t xml:space="preserve"> throughout</w:t>
            </w:r>
          </w:p>
          <w:p w14:paraId="79EE0131" w14:textId="760F37C5" w:rsidR="00AC11E1" w:rsidRPr="00E804D4" w:rsidRDefault="00DC11E3" w:rsidP="00DC11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Recap of Publication’s main talking points</w:t>
            </w:r>
          </w:p>
        </w:tc>
      </w:tr>
      <w:tr w:rsidR="00AC11E1" w:rsidRPr="00E804D4" w14:paraId="60078E8C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45EA" w14:textId="6030D67E" w:rsidR="00AC11E1" w:rsidRPr="00E804D4" w:rsidRDefault="00DC11E3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lastRenderedPageBreak/>
              <w:t>RECAP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BD642" w14:textId="18D5C791" w:rsidR="00AC11E1" w:rsidRPr="00E804D4" w:rsidRDefault="00DC11E3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 xml:space="preserve">One size does not fit all: each figure can be customized into different formats and follow the Figure Rubric to create figures that are lossless and save time when adjusting for each. </w:t>
            </w:r>
          </w:p>
        </w:tc>
      </w:tr>
      <w:tr w:rsidR="00AC11E1" w:rsidRPr="00E804D4" w14:paraId="7CF3CD92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47245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Leakage plus break</w:t>
            </w:r>
          </w:p>
          <w:p w14:paraId="68D079A3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13 minutes 11:07 - 11:20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4160" w14:textId="547E3869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  <w:t>Questions/Transition room to sides</w:t>
            </w:r>
            <w:r w:rsidR="0087111D">
              <w:rPr>
                <w:rFonts w:ascii="Avenir Book" w:hAnsi="Avenir Book" w:cs="Avenir Book"/>
                <w:color w:val="9BBB59" w:themeColor="accent3"/>
                <w:sz w:val="24"/>
                <w:szCs w:val="24"/>
              </w:rPr>
              <w:t xml:space="preserve"> for breakouts</w:t>
            </w:r>
          </w:p>
        </w:tc>
      </w:tr>
      <w:tr w:rsidR="00AC11E1" w:rsidRPr="00E804D4" w14:paraId="48996453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681B" w14:textId="361D8A12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Breakout Option 1 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>–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 xml:space="preserve">e.g. </w:t>
            </w:r>
            <w:r w:rsidR="0004569C">
              <w:rPr>
                <w:rFonts w:ascii="Avenir Book" w:hAnsi="Avenir Book" w:cs="Avenir Book"/>
                <w:sz w:val="24"/>
                <w:szCs w:val="24"/>
              </w:rPr>
              <w:t>Inkscape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 xml:space="preserve"> 101</w:t>
            </w:r>
          </w:p>
          <w:p w14:paraId="33009645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30 minutes 11:20 - 11:50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B354" w14:textId="73B6243C" w:rsidR="00AC11E1" w:rsidRPr="00E804D4" w:rsidRDefault="00DC11E3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INSERT BREAKOUTS HERE IF TWO HOURS, if not skip onto Final Recap</w:t>
            </w:r>
          </w:p>
        </w:tc>
      </w:tr>
      <w:tr w:rsidR="00AC11E1" w:rsidRPr="00E804D4" w14:paraId="2C79E604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A9094" w14:textId="1E8F7515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Breakout Option 2 </w:t>
            </w:r>
            <w:r w:rsidR="0004569C">
              <w:rPr>
                <w:rFonts w:ascii="Avenir Book" w:hAnsi="Avenir Book" w:cs="Avenir Book"/>
                <w:sz w:val="24"/>
                <w:szCs w:val="24"/>
              </w:rPr>
              <w:t>–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  <w:r w:rsidR="00DC11E3">
              <w:rPr>
                <w:rFonts w:ascii="Avenir Book" w:hAnsi="Avenir Book" w:cs="Avenir Book"/>
                <w:sz w:val="24"/>
                <w:szCs w:val="24"/>
              </w:rPr>
              <w:t xml:space="preserve">e.g. </w:t>
            </w:r>
            <w:r w:rsidR="0004569C">
              <w:rPr>
                <w:rFonts w:ascii="Avenir Book" w:hAnsi="Avenir Book" w:cs="Avenir Book"/>
                <w:sz w:val="24"/>
                <w:szCs w:val="24"/>
              </w:rPr>
              <w:t>Figure Peer Review</w:t>
            </w:r>
          </w:p>
          <w:p w14:paraId="0D796219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30 minutes 11:20 - 11:50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EAD44" w14:textId="6BD1602F" w:rsidR="00AC11E1" w:rsidRPr="00E804D4" w:rsidRDefault="00DC11E3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INSERT BREAKOUTS HERE IF TWO HOURS, if not skip onto Final Recap</w:t>
            </w: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 </w:t>
            </w:r>
          </w:p>
        </w:tc>
      </w:tr>
      <w:tr w:rsidR="00AC11E1" w:rsidRPr="00E804D4" w14:paraId="599D9D8A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F8E6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Final Recap </w:t>
            </w:r>
          </w:p>
          <w:p w14:paraId="714E7A66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11:50 - 11:55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9C01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Restate &amp; Callbacks</w:t>
            </w:r>
          </w:p>
          <w:p w14:paraId="13FFC36F" w14:textId="77777777" w:rsidR="00AC11E1" w:rsidRPr="0087111D" w:rsidRDefault="00AC11E1" w:rsidP="00B37341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87111D">
              <w:rPr>
                <w:rFonts w:ascii="Avenir Book" w:hAnsi="Avenir Book" w:cs="Avenir Book"/>
                <w:sz w:val="24"/>
                <w:szCs w:val="24"/>
              </w:rPr>
              <w:t>Slide of learning objectives</w:t>
            </w:r>
          </w:p>
          <w:p w14:paraId="55F95779" w14:textId="5DF31A04" w:rsidR="00AC11E1" w:rsidRPr="00E804D4" w:rsidRDefault="00AC11E1" w:rsidP="00DD0748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b/>
                <w:sz w:val="24"/>
                <w:szCs w:val="24"/>
              </w:rPr>
            </w:pPr>
            <w:r w:rsidRPr="0087111D">
              <w:rPr>
                <w:rFonts w:ascii="Avenir Book" w:hAnsi="Avenir Book" w:cs="Avenir Book"/>
                <w:sz w:val="24"/>
                <w:szCs w:val="24"/>
              </w:rPr>
              <w:t>Slide of handouts</w:t>
            </w:r>
          </w:p>
        </w:tc>
      </w:tr>
      <w:tr w:rsidR="00AC11E1" w:rsidRPr="00E804D4" w14:paraId="4AE94B38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9E571" w14:textId="77777777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 xml:space="preserve">Ending Slide 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41012" w14:textId="7FB45EA4" w:rsidR="00AC11E1" w:rsidRPr="00E804D4" w:rsidRDefault="00AC11E1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 w:rsidRPr="00E804D4">
              <w:rPr>
                <w:rFonts w:ascii="Avenir Book" w:hAnsi="Avenir Book" w:cs="Avenir Book"/>
                <w:sz w:val="24"/>
                <w:szCs w:val="24"/>
              </w:rPr>
              <w:t>End Slide with emails</w:t>
            </w:r>
            <w:r w:rsidR="0087111D">
              <w:rPr>
                <w:rFonts w:ascii="Avenir Book" w:hAnsi="Avenir Book" w:cs="Avenir Book"/>
                <w:sz w:val="24"/>
                <w:szCs w:val="24"/>
              </w:rPr>
              <w:t>/contact information</w:t>
            </w:r>
          </w:p>
        </w:tc>
      </w:tr>
      <w:tr w:rsidR="00B44FCC" w:rsidRPr="00E804D4" w14:paraId="288E411D" w14:textId="77777777" w:rsidTr="00B37341"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A82C" w14:textId="153D75C5" w:rsidR="00B44FCC" w:rsidRPr="00E804D4" w:rsidRDefault="00B44FCC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Supplemental Slides:</w:t>
            </w:r>
          </w:p>
        </w:tc>
        <w:tc>
          <w:tcPr>
            <w:tcW w:w="5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8ECE" w14:textId="20602F5C" w:rsidR="00B44FCC" w:rsidRPr="00E804D4" w:rsidRDefault="00B44FCC" w:rsidP="00B373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venir Book" w:hAnsi="Avenir Book" w:cs="Avenir Book"/>
                <w:sz w:val="24"/>
                <w:szCs w:val="24"/>
              </w:rPr>
            </w:pPr>
            <w:r>
              <w:rPr>
                <w:rFonts w:ascii="Avenir Book" w:hAnsi="Avenir Book" w:cs="Avenir Book"/>
                <w:sz w:val="24"/>
                <w:szCs w:val="24"/>
              </w:rPr>
              <w:t>Bibliography Slide included at the end of this sheet</w:t>
            </w:r>
          </w:p>
        </w:tc>
      </w:tr>
    </w:tbl>
    <w:p w14:paraId="5DE07406" w14:textId="77777777" w:rsidR="0087111D" w:rsidRDefault="0087111D">
      <w:pPr>
        <w:spacing w:before="240"/>
        <w:rPr>
          <w:rFonts w:ascii="Avenir Book" w:hAnsi="Avenir Book" w:cs="Avenir Book"/>
          <w:b/>
          <w:bCs/>
        </w:rPr>
      </w:pPr>
    </w:p>
    <w:p w14:paraId="6FFE2A66" w14:textId="77777777" w:rsidR="0087111D" w:rsidRDefault="0087111D">
      <w:pPr>
        <w:rPr>
          <w:rFonts w:ascii="Avenir Book" w:hAnsi="Avenir Book" w:cs="Avenir Book"/>
          <w:b/>
          <w:bCs/>
        </w:rPr>
      </w:pPr>
      <w:r>
        <w:rPr>
          <w:rFonts w:ascii="Avenir Book" w:hAnsi="Avenir Book" w:cs="Avenir Book"/>
          <w:b/>
          <w:bCs/>
        </w:rPr>
        <w:br w:type="page"/>
      </w:r>
    </w:p>
    <w:p w14:paraId="558BEB68" w14:textId="06CFE12D" w:rsidR="0004569C" w:rsidRPr="003B799F" w:rsidRDefault="0004569C">
      <w:pPr>
        <w:spacing w:before="240"/>
        <w:rPr>
          <w:rFonts w:ascii="Avenir Book" w:hAnsi="Avenir Book" w:cs="Avenir Book"/>
          <w:b/>
          <w:bCs/>
        </w:rPr>
      </w:pPr>
      <w:r w:rsidRPr="003B799F">
        <w:rPr>
          <w:rFonts w:ascii="Avenir Book" w:hAnsi="Avenir Book" w:cs="Avenir Book"/>
          <w:b/>
          <w:bCs/>
        </w:rPr>
        <w:lastRenderedPageBreak/>
        <w:t>Bibliography of Figures Used:</w:t>
      </w:r>
    </w:p>
    <w:p w14:paraId="26D6E3A2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A. K. Schulz, N. Schneider, M. Zhang, and K. </w:t>
      </w:r>
      <w:proofErr w:type="spellStart"/>
      <w:r w:rsidRPr="0004569C">
        <w:rPr>
          <w:rFonts w:ascii="Avenir Book" w:hAnsi="Avenir Book" w:cs="Avenir Book"/>
          <w:lang w:val="en-US"/>
        </w:rPr>
        <w:t>Singal</w:t>
      </w:r>
      <w:proofErr w:type="spellEnd"/>
      <w:r w:rsidRPr="0004569C">
        <w:rPr>
          <w:rFonts w:ascii="Avenir Book" w:hAnsi="Avenir Book" w:cs="Avenir Book"/>
          <w:lang w:val="en-US"/>
        </w:rPr>
        <w:t xml:space="preserve">, “A Year at the Forefront of Hydrostat Motion,” </w:t>
      </w:r>
      <w:r w:rsidRPr="0004569C">
        <w:rPr>
          <w:rFonts w:ascii="Avenir Book" w:hAnsi="Avenir Book" w:cs="Avenir Book"/>
          <w:i/>
          <w:iCs/>
          <w:lang w:val="en-US"/>
        </w:rPr>
        <w:t>Biology Open</w:t>
      </w:r>
      <w:r w:rsidRPr="0004569C">
        <w:rPr>
          <w:rFonts w:ascii="Avenir Book" w:hAnsi="Avenir Book" w:cs="Avenir Book"/>
          <w:lang w:val="en-US"/>
        </w:rPr>
        <w:t xml:space="preserve">, vol. 12, no. 8, p. bio059834, Aug. 2023, </w:t>
      </w:r>
      <w:proofErr w:type="spellStart"/>
      <w:r w:rsidRPr="0004569C">
        <w:rPr>
          <w:rFonts w:ascii="Avenir Book" w:hAnsi="Avenir Book" w:cs="Avenir Book"/>
          <w:lang w:val="en-US"/>
        </w:rPr>
        <w:t>doi</w:t>
      </w:r>
      <w:proofErr w:type="spellEnd"/>
      <w:r w:rsidRPr="0004569C">
        <w:rPr>
          <w:rFonts w:ascii="Avenir Book" w:hAnsi="Avenir Book" w:cs="Avenir Book"/>
          <w:lang w:val="en-US"/>
        </w:rPr>
        <w:t xml:space="preserve">: </w:t>
      </w:r>
      <w:hyperlink r:id="rId11" w:history="1">
        <w:r w:rsidRPr="0004569C">
          <w:rPr>
            <w:rStyle w:val="Hyperlink"/>
            <w:rFonts w:ascii="Avenir Book" w:hAnsi="Avenir Book" w:cs="Avenir Book"/>
            <w:lang w:val="en-US"/>
          </w:rPr>
          <w:t>10.1242/bio.059834</w:t>
        </w:r>
      </w:hyperlink>
      <w:r w:rsidRPr="0004569C">
        <w:rPr>
          <w:rFonts w:ascii="Avenir Book" w:hAnsi="Avenir Book" w:cs="Avenir Book"/>
          <w:lang w:val="en-US"/>
        </w:rPr>
        <w:t>.</w:t>
      </w:r>
    </w:p>
    <w:p w14:paraId="1CE79658" w14:textId="6C6A3A60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N. </w:t>
      </w:r>
      <w:proofErr w:type="spellStart"/>
      <w:r w:rsidRPr="0004569C">
        <w:rPr>
          <w:rFonts w:ascii="Avenir Book" w:hAnsi="Avenir Book" w:cs="Avenir Book"/>
          <w:lang w:val="en-US"/>
        </w:rPr>
        <w:t>Ruegg</w:t>
      </w:r>
      <w:proofErr w:type="spellEnd"/>
      <w:r w:rsidRPr="0004569C">
        <w:rPr>
          <w:rFonts w:ascii="Avenir Book" w:hAnsi="Avenir Book" w:cs="Avenir Book"/>
          <w:lang w:val="en-US"/>
        </w:rPr>
        <w:t xml:space="preserve">, S. Tripathi, K. Schindler, M. J. Black, and S. </w:t>
      </w:r>
      <w:proofErr w:type="spellStart"/>
      <w:r w:rsidRPr="0004569C">
        <w:rPr>
          <w:rFonts w:ascii="Avenir Book" w:hAnsi="Avenir Book" w:cs="Avenir Book"/>
          <w:lang w:val="en-US"/>
        </w:rPr>
        <w:t>Zuffi</w:t>
      </w:r>
      <w:proofErr w:type="spellEnd"/>
      <w:r w:rsidRPr="0004569C">
        <w:rPr>
          <w:rFonts w:ascii="Avenir Book" w:hAnsi="Avenir Book" w:cs="Avenir Book"/>
          <w:lang w:val="en-US"/>
        </w:rPr>
        <w:t xml:space="preserve">, “{BITE}: Beyond Priors for Improved Three-{D} Dog Pose Estimation,” presented at the IEEE/CVF </w:t>
      </w:r>
      <w:proofErr w:type="spellStart"/>
      <w:r w:rsidRPr="0004569C">
        <w:rPr>
          <w:rFonts w:ascii="Avenir Book" w:hAnsi="Avenir Book" w:cs="Avenir Book"/>
          <w:lang w:val="en-US"/>
        </w:rPr>
        <w:t>Conf.~on</w:t>
      </w:r>
      <w:proofErr w:type="spellEnd"/>
      <w:r w:rsidRPr="0004569C">
        <w:rPr>
          <w:rFonts w:ascii="Avenir Book" w:hAnsi="Avenir Book" w:cs="Avenir Book"/>
          <w:lang w:val="en-US"/>
        </w:rPr>
        <w:t xml:space="preserve"> Computer Vision and Pattern Recognition (CVPR), 2023.</w:t>
      </w:r>
    </w:p>
    <w:p w14:paraId="7B7F754C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A. K. Schulz </w:t>
      </w:r>
      <w:r w:rsidRPr="0004569C">
        <w:rPr>
          <w:rFonts w:ascii="Avenir Book" w:hAnsi="Avenir Book" w:cs="Avenir Book"/>
          <w:i/>
          <w:iCs/>
          <w:lang w:val="en-US"/>
        </w:rPr>
        <w:t>et al.</w:t>
      </w:r>
      <w:r w:rsidRPr="0004569C">
        <w:rPr>
          <w:rFonts w:ascii="Avenir Book" w:hAnsi="Avenir Book" w:cs="Avenir Book"/>
          <w:lang w:val="en-US"/>
        </w:rPr>
        <w:t xml:space="preserve">, “Conservation tools: the next generation of engineering–biology collaborations,” </w:t>
      </w:r>
      <w:r w:rsidRPr="0004569C">
        <w:rPr>
          <w:rFonts w:ascii="Avenir Book" w:hAnsi="Avenir Book" w:cs="Avenir Book"/>
          <w:i/>
          <w:iCs/>
          <w:lang w:val="en-US"/>
        </w:rPr>
        <w:t>Journal of The Royal Society Interface</w:t>
      </w:r>
      <w:r w:rsidRPr="0004569C">
        <w:rPr>
          <w:rFonts w:ascii="Avenir Book" w:hAnsi="Avenir Book" w:cs="Avenir Book"/>
          <w:lang w:val="en-US"/>
        </w:rPr>
        <w:t xml:space="preserve">, vol. 20, no. 205, p. 20230232, Aug. 2023, </w:t>
      </w:r>
      <w:proofErr w:type="spellStart"/>
      <w:r w:rsidRPr="0004569C">
        <w:rPr>
          <w:rFonts w:ascii="Avenir Book" w:hAnsi="Avenir Book" w:cs="Avenir Book"/>
          <w:lang w:val="en-US"/>
        </w:rPr>
        <w:t>doi</w:t>
      </w:r>
      <w:proofErr w:type="spellEnd"/>
      <w:r w:rsidRPr="0004569C">
        <w:rPr>
          <w:rFonts w:ascii="Avenir Book" w:hAnsi="Avenir Book" w:cs="Avenir Book"/>
          <w:lang w:val="en-US"/>
        </w:rPr>
        <w:t xml:space="preserve">: </w:t>
      </w:r>
      <w:hyperlink r:id="rId12" w:history="1">
        <w:r w:rsidRPr="0004569C">
          <w:rPr>
            <w:rStyle w:val="Hyperlink"/>
            <w:rFonts w:ascii="Avenir Book" w:hAnsi="Avenir Book" w:cs="Avenir Book"/>
            <w:lang w:val="en-US"/>
          </w:rPr>
          <w:t>10.1098/rsif.2023.0232</w:t>
        </w:r>
      </w:hyperlink>
      <w:r w:rsidRPr="0004569C">
        <w:rPr>
          <w:rFonts w:ascii="Avenir Book" w:hAnsi="Avenir Book" w:cs="Avenir Book"/>
          <w:lang w:val="en-US"/>
        </w:rPr>
        <w:t>.</w:t>
      </w:r>
    </w:p>
    <w:p w14:paraId="63C3E1D0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A. Schulz, “Early Outcomes from an </w:t>
      </w:r>
      <w:proofErr w:type="spellStart"/>
      <w:r w:rsidRPr="0004569C">
        <w:rPr>
          <w:rFonts w:ascii="Avenir Book" w:hAnsi="Avenir Book" w:cs="Avenir Book"/>
          <w:lang w:val="en-US"/>
        </w:rPr>
        <w:t>Interdiscplinary</w:t>
      </w:r>
      <w:proofErr w:type="spellEnd"/>
      <w:r w:rsidRPr="0004569C">
        <w:rPr>
          <w:rFonts w:ascii="Avenir Book" w:hAnsi="Avenir Book" w:cs="Avenir Book"/>
          <w:lang w:val="en-US"/>
        </w:rPr>
        <w:t xml:space="preserve"> VIP Course,” presented at the Georgia Tech Teaching Conference, 2021.</w:t>
      </w:r>
    </w:p>
    <w:p w14:paraId="6CBAD67B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>B. Christensen and M. A. Daley, “Energy Regulation in Response to Substrate Energy Loss,” presented at the American Society of Biomechanics, 2023.</w:t>
      </w:r>
    </w:p>
    <w:p w14:paraId="56C3186E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N. Rokhmanova, O. Pearl, K. J. Kuchenbecker, and E. Halilaj, “IMU-Based Kinematics Estimation Accuracy Affects Gait Retraining using Vibrotactile Cues,” </w:t>
      </w:r>
      <w:r w:rsidRPr="0004569C">
        <w:rPr>
          <w:rFonts w:ascii="Avenir Book" w:hAnsi="Avenir Book" w:cs="Avenir Book"/>
          <w:i/>
          <w:iCs/>
          <w:lang w:val="en-US"/>
        </w:rPr>
        <w:t>TNSRE (under review)</w:t>
      </w:r>
      <w:r w:rsidRPr="0004569C">
        <w:rPr>
          <w:rFonts w:ascii="Avenir Book" w:hAnsi="Avenir Book" w:cs="Avenir Book"/>
          <w:lang w:val="en-US"/>
        </w:rPr>
        <w:t>, 2023.</w:t>
      </w:r>
    </w:p>
    <w:p w14:paraId="158D1598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N. Rokhmanova, K. J. Kuchenbecker, P. B. Shull, R. Ferber, and E. Halilaj, “Predicting knee adduction moment response to gait retraining with minimal clinical data,” </w:t>
      </w:r>
      <w:r w:rsidRPr="0004569C">
        <w:rPr>
          <w:rFonts w:ascii="Avenir Book" w:hAnsi="Avenir Book" w:cs="Avenir Book"/>
          <w:i/>
          <w:iCs/>
          <w:lang w:val="en-US"/>
        </w:rPr>
        <w:t>PLOS Computational Biology</w:t>
      </w:r>
      <w:r w:rsidRPr="0004569C">
        <w:rPr>
          <w:rFonts w:ascii="Avenir Book" w:hAnsi="Avenir Book" w:cs="Avenir Book"/>
          <w:lang w:val="en-US"/>
        </w:rPr>
        <w:t xml:space="preserve">, vol. 18, no. 5, p. e1009500, May 2022, </w:t>
      </w:r>
      <w:proofErr w:type="spellStart"/>
      <w:r w:rsidRPr="0004569C">
        <w:rPr>
          <w:rFonts w:ascii="Avenir Book" w:hAnsi="Avenir Book" w:cs="Avenir Book"/>
          <w:lang w:val="en-US"/>
        </w:rPr>
        <w:t>doi</w:t>
      </w:r>
      <w:proofErr w:type="spellEnd"/>
      <w:r w:rsidRPr="0004569C">
        <w:rPr>
          <w:rFonts w:ascii="Avenir Book" w:hAnsi="Avenir Book" w:cs="Avenir Book"/>
          <w:lang w:val="en-US"/>
        </w:rPr>
        <w:t xml:space="preserve">: </w:t>
      </w:r>
      <w:hyperlink r:id="rId13" w:history="1">
        <w:r w:rsidRPr="0004569C">
          <w:rPr>
            <w:rStyle w:val="Hyperlink"/>
            <w:rFonts w:ascii="Avenir Book" w:hAnsi="Avenir Book" w:cs="Avenir Book"/>
            <w:lang w:val="en-US"/>
          </w:rPr>
          <w:t>10.1371/journal.pcbi.1009500</w:t>
        </w:r>
      </w:hyperlink>
      <w:r w:rsidRPr="0004569C">
        <w:rPr>
          <w:rFonts w:ascii="Avenir Book" w:hAnsi="Avenir Book" w:cs="Avenir Book"/>
          <w:lang w:val="en-US"/>
        </w:rPr>
        <w:t>.</w:t>
      </w:r>
    </w:p>
    <w:p w14:paraId="608235B1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A. K. Schulz </w:t>
      </w:r>
      <w:r w:rsidRPr="0004569C">
        <w:rPr>
          <w:rFonts w:ascii="Avenir Book" w:hAnsi="Avenir Book" w:cs="Avenir Book"/>
          <w:i/>
          <w:iCs/>
          <w:lang w:val="en-US"/>
        </w:rPr>
        <w:t>et al.</w:t>
      </w:r>
      <w:r w:rsidRPr="0004569C">
        <w:rPr>
          <w:rFonts w:ascii="Avenir Book" w:hAnsi="Avenir Book" w:cs="Avenir Book"/>
          <w:lang w:val="en-US"/>
        </w:rPr>
        <w:t xml:space="preserve">, “Skin wrinkles and folds enable asymmetric stretch in the elephant trunk,” </w:t>
      </w:r>
      <w:r w:rsidRPr="0004569C">
        <w:rPr>
          <w:rFonts w:ascii="Avenir Book" w:hAnsi="Avenir Book" w:cs="Avenir Book"/>
          <w:i/>
          <w:iCs/>
          <w:lang w:val="en-US"/>
        </w:rPr>
        <w:t>Proceedings of the National Academy of Sciences</w:t>
      </w:r>
      <w:r w:rsidRPr="0004569C">
        <w:rPr>
          <w:rFonts w:ascii="Avenir Book" w:hAnsi="Avenir Book" w:cs="Avenir Book"/>
          <w:lang w:val="en-US"/>
        </w:rPr>
        <w:t xml:space="preserve">, vol. 119, no. 31, p. e2122563119, Aug. 2022, </w:t>
      </w:r>
      <w:proofErr w:type="spellStart"/>
      <w:r w:rsidRPr="0004569C">
        <w:rPr>
          <w:rFonts w:ascii="Avenir Book" w:hAnsi="Avenir Book" w:cs="Avenir Book"/>
          <w:lang w:val="en-US"/>
        </w:rPr>
        <w:t>doi</w:t>
      </w:r>
      <w:proofErr w:type="spellEnd"/>
      <w:r w:rsidRPr="0004569C">
        <w:rPr>
          <w:rFonts w:ascii="Avenir Book" w:hAnsi="Avenir Book" w:cs="Avenir Book"/>
          <w:lang w:val="en-US"/>
        </w:rPr>
        <w:t xml:space="preserve">: </w:t>
      </w:r>
      <w:hyperlink r:id="rId14" w:history="1">
        <w:r w:rsidRPr="0004569C">
          <w:rPr>
            <w:rStyle w:val="Hyperlink"/>
            <w:rFonts w:ascii="Avenir Book" w:hAnsi="Avenir Book" w:cs="Avenir Book"/>
            <w:lang w:val="en-US"/>
          </w:rPr>
          <w:t>10.1073/pnas.2122563119</w:t>
        </w:r>
      </w:hyperlink>
      <w:r w:rsidRPr="0004569C">
        <w:rPr>
          <w:rFonts w:ascii="Avenir Book" w:hAnsi="Avenir Book" w:cs="Avenir Book"/>
          <w:lang w:val="en-US"/>
        </w:rPr>
        <w:t>.</w:t>
      </w:r>
    </w:p>
    <w:p w14:paraId="7E52C075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t xml:space="preserve">A. K. Schulz, M. </w:t>
      </w:r>
      <w:proofErr w:type="spellStart"/>
      <w:r w:rsidRPr="0004569C">
        <w:rPr>
          <w:rFonts w:ascii="Avenir Book" w:hAnsi="Avenir Book" w:cs="Avenir Book"/>
          <w:lang w:val="en-US"/>
        </w:rPr>
        <w:t>Chellapurath</w:t>
      </w:r>
      <w:proofErr w:type="spellEnd"/>
      <w:r w:rsidRPr="0004569C">
        <w:rPr>
          <w:rFonts w:ascii="Avenir Book" w:hAnsi="Avenir Book" w:cs="Avenir Book"/>
          <w:lang w:val="en-US"/>
        </w:rPr>
        <w:t xml:space="preserve">, P. C. Khandelwal, S. Rezaei, S. </w:t>
      </w:r>
      <w:proofErr w:type="spellStart"/>
      <w:r w:rsidRPr="0004569C">
        <w:rPr>
          <w:rFonts w:ascii="Avenir Book" w:hAnsi="Avenir Book" w:cs="Avenir Book"/>
          <w:lang w:val="en-US"/>
        </w:rPr>
        <w:t>Merker</w:t>
      </w:r>
      <w:proofErr w:type="spellEnd"/>
      <w:r w:rsidRPr="0004569C">
        <w:rPr>
          <w:rFonts w:ascii="Avenir Book" w:hAnsi="Avenir Book" w:cs="Avenir Book"/>
          <w:lang w:val="en-US"/>
        </w:rPr>
        <w:t xml:space="preserve">, and A. </w:t>
      </w:r>
      <w:proofErr w:type="spellStart"/>
      <w:r w:rsidRPr="0004569C">
        <w:rPr>
          <w:rFonts w:ascii="Avenir Book" w:hAnsi="Avenir Book" w:cs="Avenir Book"/>
          <w:lang w:val="en-US"/>
        </w:rPr>
        <w:t>Jusufi</w:t>
      </w:r>
      <w:proofErr w:type="spellEnd"/>
      <w:r w:rsidRPr="0004569C">
        <w:rPr>
          <w:rFonts w:ascii="Avenir Book" w:hAnsi="Avenir Book" w:cs="Avenir Book"/>
          <w:lang w:val="en-US"/>
        </w:rPr>
        <w:t xml:space="preserve">, “Spiny Tail Enhances Traction on Diverse Barks in </w:t>
      </w:r>
      <w:proofErr w:type="spellStart"/>
      <w:r w:rsidRPr="0004569C">
        <w:rPr>
          <w:rFonts w:ascii="Avenir Book" w:hAnsi="Avenir Book" w:cs="Avenir Book"/>
          <w:lang w:val="en-US"/>
        </w:rPr>
        <w:t>Pel’s</w:t>
      </w:r>
      <w:proofErr w:type="spellEnd"/>
      <w:r w:rsidRPr="0004569C">
        <w:rPr>
          <w:rFonts w:ascii="Avenir Book" w:hAnsi="Avenir Book" w:cs="Avenir Book"/>
          <w:lang w:val="en-US"/>
        </w:rPr>
        <w:t xml:space="preserve"> Scaly Tailed Squirrel,” </w:t>
      </w:r>
      <w:r w:rsidRPr="0004569C">
        <w:rPr>
          <w:rFonts w:ascii="Avenir Book" w:hAnsi="Avenir Book" w:cs="Avenir Book"/>
          <w:i/>
          <w:iCs/>
          <w:lang w:val="en-US"/>
        </w:rPr>
        <w:t>In Prep</w:t>
      </w:r>
      <w:r w:rsidRPr="0004569C">
        <w:rPr>
          <w:rFonts w:ascii="Avenir Book" w:hAnsi="Avenir Book" w:cs="Avenir Book"/>
          <w:lang w:val="en-US"/>
        </w:rPr>
        <w:t>, 2023.</w:t>
      </w:r>
    </w:p>
    <w:p w14:paraId="47AE3DB1" w14:textId="77777777" w:rsidR="0004569C" w:rsidRPr="0004569C" w:rsidRDefault="0004569C" w:rsidP="0004569C">
      <w:pPr>
        <w:spacing w:before="240"/>
        <w:rPr>
          <w:rFonts w:ascii="Avenir Book" w:hAnsi="Avenir Book" w:cs="Avenir Book"/>
          <w:lang w:val="en-US"/>
        </w:rPr>
      </w:pPr>
      <w:r w:rsidRPr="0004569C">
        <w:rPr>
          <w:rFonts w:ascii="Avenir Book" w:hAnsi="Avenir Book" w:cs="Avenir Book"/>
          <w:lang w:val="en-US"/>
        </w:rPr>
        <w:lastRenderedPageBreak/>
        <w:t xml:space="preserve">K. Gordon, “Using Color to Enhance Your Design,” Nielsen Norman Group. Accessed: Nov. 23, 2023. [Online]. Available: </w:t>
      </w:r>
      <w:hyperlink r:id="rId15" w:history="1">
        <w:r w:rsidRPr="0004569C">
          <w:rPr>
            <w:rStyle w:val="Hyperlink"/>
            <w:rFonts w:ascii="Avenir Book" w:hAnsi="Avenir Book" w:cs="Avenir Book"/>
            <w:lang w:val="en-US"/>
          </w:rPr>
          <w:t>https://www.nngroup.com/articles/color-enhance-design/</w:t>
        </w:r>
      </w:hyperlink>
    </w:p>
    <w:p w14:paraId="65ACCB57" w14:textId="49F7CC1B" w:rsidR="00B44FCC" w:rsidRPr="003B799F" w:rsidRDefault="00B44FCC">
      <w:pPr>
        <w:spacing w:before="240"/>
        <w:rPr>
          <w:rFonts w:ascii="Avenir Book" w:hAnsi="Avenir Book" w:cs="Avenir Book"/>
          <w:b/>
          <w:bCs/>
        </w:rPr>
      </w:pPr>
      <w:r w:rsidRPr="003B799F">
        <w:rPr>
          <w:rFonts w:ascii="Avenir Book" w:hAnsi="Avenir Book" w:cs="Avenir Book"/>
          <w:b/>
          <w:bCs/>
        </w:rPr>
        <w:t>Bibliography</w:t>
      </w:r>
      <w:r w:rsidR="00A457B1" w:rsidRPr="003B799F">
        <w:rPr>
          <w:rFonts w:ascii="Avenir Book" w:hAnsi="Avenir Book" w:cs="Avenir Book"/>
          <w:b/>
          <w:bCs/>
        </w:rPr>
        <w:t xml:space="preserve"> by Slide Number: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B44FCC" w14:paraId="1C7E6AC7" w14:textId="77777777" w:rsidTr="00DC11E3">
        <w:tc>
          <w:tcPr>
            <w:tcW w:w="1885" w:type="dxa"/>
          </w:tcPr>
          <w:p w14:paraId="7C366241" w14:textId="19A618B7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Slide Number:</w:t>
            </w:r>
          </w:p>
        </w:tc>
        <w:tc>
          <w:tcPr>
            <w:tcW w:w="7465" w:type="dxa"/>
          </w:tcPr>
          <w:p w14:paraId="4D6450D9" w14:textId="1979D8A8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Citation:</w:t>
            </w:r>
          </w:p>
        </w:tc>
      </w:tr>
      <w:tr w:rsidR="00B44FCC" w14:paraId="475F7A6A" w14:textId="77777777" w:rsidTr="00DC11E3">
        <w:tc>
          <w:tcPr>
            <w:tcW w:w="1885" w:type="dxa"/>
          </w:tcPr>
          <w:p w14:paraId="38D314E2" w14:textId="53A4875F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22</w:t>
            </w:r>
          </w:p>
        </w:tc>
        <w:tc>
          <w:tcPr>
            <w:tcW w:w="7465" w:type="dxa"/>
          </w:tcPr>
          <w:p w14:paraId="076DDC03" w14:textId="77777777" w:rsidR="00B44FCC" w:rsidRPr="00DC11E3" w:rsidRDefault="00562663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First drafts of figures for the data later published in:</w:t>
            </w:r>
          </w:p>
          <w:p w14:paraId="3483D8BE" w14:textId="4AC5D770" w:rsidR="00562663" w:rsidRPr="00DC11E3" w:rsidRDefault="00562663" w:rsidP="00562663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Left: Rokhmanova N, Kuchenbecker KJ, Shull PB, Ferber R, Halilaj E (2022) Predicting knee adduction moment response to gait retraining with minimal clinical data. PLOS Computational Biology 18(5): e1009500. https://doi.org/10.1371/journal.pcbi.1009500</w:t>
            </w:r>
          </w:p>
          <w:p w14:paraId="14D4EB9C" w14:textId="2DF03245" w:rsidR="00562663" w:rsidRPr="00DC11E3" w:rsidRDefault="00562663" w:rsidP="00DC11E3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Right: A. K. Schulz et al., “Skin wrinkles and folds enable asymmetric stretch in the elephant trunk,” Proceedings of the National Academy of Sciences, vol. 119, no. 31, p. e2122563119, Aug. 2022,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doi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>: 10.1073/pnas.2122563119.</w:t>
            </w:r>
          </w:p>
        </w:tc>
      </w:tr>
      <w:tr w:rsidR="00B44FCC" w14:paraId="6E6FB6F2" w14:textId="77777777" w:rsidTr="00DC11E3">
        <w:tc>
          <w:tcPr>
            <w:tcW w:w="1885" w:type="dxa"/>
          </w:tcPr>
          <w:p w14:paraId="388DD746" w14:textId="4584A640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28</w:t>
            </w:r>
          </w:p>
        </w:tc>
        <w:tc>
          <w:tcPr>
            <w:tcW w:w="7465" w:type="dxa"/>
          </w:tcPr>
          <w:p w14:paraId="34885D4A" w14:textId="53560835" w:rsidR="00B44FCC" w:rsidRPr="00DC11E3" w:rsidRDefault="00562663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Gordon, Kelley</w:t>
            </w:r>
            <w:r w:rsidR="00B6431B" w:rsidRPr="00DC11E3">
              <w:rPr>
                <w:rFonts w:ascii="Avenir Book" w:hAnsi="Avenir Book" w:cs="Avenir Book"/>
                <w:sz w:val="16"/>
                <w:szCs w:val="16"/>
              </w:rPr>
              <w:t xml:space="preserve"> (June 6, 2021), Using Color to Enhance your Design, Nielsen Normal group</w:t>
            </w:r>
          </w:p>
        </w:tc>
      </w:tr>
      <w:tr w:rsidR="00B44FCC" w14:paraId="500CC555" w14:textId="77777777" w:rsidTr="00DC11E3">
        <w:trPr>
          <w:trHeight w:val="1250"/>
        </w:trPr>
        <w:tc>
          <w:tcPr>
            <w:tcW w:w="1885" w:type="dxa"/>
          </w:tcPr>
          <w:p w14:paraId="687165F0" w14:textId="5545A1D3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29</w:t>
            </w:r>
          </w:p>
        </w:tc>
        <w:tc>
          <w:tcPr>
            <w:tcW w:w="7465" w:type="dxa"/>
          </w:tcPr>
          <w:p w14:paraId="61608CF7" w14:textId="63C73416" w:rsidR="00B44FCC" w:rsidRPr="00DC11E3" w:rsidRDefault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Rokhmanova, N, Pearl, O, Kuchenbecker, KJ, Halilaj, E. “IMU-Based Kinematics Estimation Accuracy Affects Gait Retraining using Vibrotactile Cues” TNSRE (under review)</w:t>
            </w:r>
          </w:p>
        </w:tc>
      </w:tr>
      <w:tr w:rsidR="00B44FCC" w14:paraId="6C397D0A" w14:textId="77777777" w:rsidTr="00DC11E3">
        <w:trPr>
          <w:trHeight w:val="1250"/>
        </w:trPr>
        <w:tc>
          <w:tcPr>
            <w:tcW w:w="1885" w:type="dxa"/>
          </w:tcPr>
          <w:p w14:paraId="7BDF7AEC" w14:textId="621FB92A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38</w:t>
            </w:r>
          </w:p>
        </w:tc>
        <w:tc>
          <w:tcPr>
            <w:tcW w:w="7465" w:type="dxa"/>
          </w:tcPr>
          <w:p w14:paraId="5C374F02" w14:textId="73B7DF49" w:rsidR="00B44FCC" w:rsidRPr="00DC11E3" w:rsidRDefault="00562663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Left: </w:t>
            </w:r>
            <w:r w:rsidR="00B44FCC" w:rsidRPr="00DC11E3">
              <w:rPr>
                <w:rFonts w:ascii="Avenir Book" w:hAnsi="Avenir Book" w:cs="Avenir Book"/>
                <w:sz w:val="16"/>
                <w:szCs w:val="16"/>
              </w:rPr>
              <w:t>Schulz, A.K. Early Outcomes from an Interdisciplinary VIP Course, Georgia Tech Teachers Appreciation Day 2021</w:t>
            </w:r>
          </w:p>
          <w:p w14:paraId="477B9CC1" w14:textId="1BBA4B47" w:rsidR="00B44FCC" w:rsidRPr="00DC11E3" w:rsidRDefault="00562663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Right: </w:t>
            </w:r>
            <w:r w:rsidR="00B44FCC" w:rsidRPr="00DC11E3">
              <w:rPr>
                <w:rFonts w:ascii="Avenir Book" w:hAnsi="Avenir Book" w:cs="Avenir Book"/>
                <w:sz w:val="16"/>
                <w:szCs w:val="16"/>
              </w:rPr>
              <w:t>Christensen, B., Daley, M., Energy Regulation in Response to Substrate Energy Loss, American Society of Biomechanics, 2023</w:t>
            </w:r>
          </w:p>
        </w:tc>
      </w:tr>
      <w:tr w:rsidR="00B44FCC" w14:paraId="48437056" w14:textId="77777777" w:rsidTr="00DC11E3">
        <w:trPr>
          <w:trHeight w:val="1250"/>
        </w:trPr>
        <w:tc>
          <w:tcPr>
            <w:tcW w:w="1885" w:type="dxa"/>
          </w:tcPr>
          <w:p w14:paraId="5C4077FA" w14:textId="1F5BCC5A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39</w:t>
            </w:r>
          </w:p>
        </w:tc>
        <w:tc>
          <w:tcPr>
            <w:tcW w:w="7465" w:type="dxa"/>
          </w:tcPr>
          <w:p w14:paraId="3047A9A2" w14:textId="5D6D04CF" w:rsidR="00B44FCC" w:rsidRPr="00DC11E3" w:rsidRDefault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Christensen, B., Daley, M., Energy Regulation in Response to Substrate Energy Loss, American Society of Biomechanics, 2023</w:t>
            </w:r>
          </w:p>
        </w:tc>
      </w:tr>
      <w:tr w:rsidR="00B44FCC" w14:paraId="592ABF23" w14:textId="77777777" w:rsidTr="00DC11E3">
        <w:trPr>
          <w:trHeight w:val="1250"/>
        </w:trPr>
        <w:tc>
          <w:tcPr>
            <w:tcW w:w="1885" w:type="dxa"/>
          </w:tcPr>
          <w:p w14:paraId="53C4836B" w14:textId="333C63BC" w:rsidR="00B44FCC" w:rsidRDefault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44</w:t>
            </w:r>
          </w:p>
        </w:tc>
        <w:tc>
          <w:tcPr>
            <w:tcW w:w="7465" w:type="dxa"/>
          </w:tcPr>
          <w:p w14:paraId="34F29429" w14:textId="14B14AFC" w:rsidR="00B44FCC" w:rsidRPr="00DC11E3" w:rsidRDefault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Andrew K. Schulz, Nikole Schneider, Margaret Zhang, 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Krishma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Singal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>; A Year at the Forefront of Hydrostat Motion. </w:t>
            </w:r>
            <w:r w:rsidRPr="00DC11E3">
              <w:rPr>
                <w:rFonts w:ascii="Avenir Book" w:hAnsi="Avenir Book" w:cs="Avenir Book"/>
                <w:i/>
                <w:iCs/>
                <w:sz w:val="16"/>
                <w:szCs w:val="16"/>
              </w:rPr>
              <w:t>Biol Open</w:t>
            </w: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 15 August 2023; 12 (8): bio059834. </w:t>
            </w:r>
          </w:p>
        </w:tc>
      </w:tr>
      <w:tr w:rsidR="00B44FCC" w14:paraId="2B7487E6" w14:textId="77777777" w:rsidTr="00DC11E3">
        <w:trPr>
          <w:trHeight w:val="1250"/>
        </w:trPr>
        <w:tc>
          <w:tcPr>
            <w:tcW w:w="1885" w:type="dxa"/>
          </w:tcPr>
          <w:p w14:paraId="3B14F7FD" w14:textId="5EB254ED" w:rsidR="00B44FCC" w:rsidRDefault="00B44FCC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45</w:t>
            </w:r>
          </w:p>
        </w:tc>
        <w:tc>
          <w:tcPr>
            <w:tcW w:w="7465" w:type="dxa"/>
          </w:tcPr>
          <w:p w14:paraId="2E7A78AE" w14:textId="0FC55858" w:rsidR="00B44FCC" w:rsidRPr="00DC11E3" w:rsidRDefault="00B44FCC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Andrew K. Schulz, Nikole </w:t>
            </w:r>
            <w:r w:rsidR="00562663" w:rsidRPr="00DC11E3">
              <w:rPr>
                <w:rFonts w:ascii="Avenir Book" w:hAnsi="Avenir Book" w:cs="Avenir Book"/>
                <w:sz w:val="16"/>
                <w:szCs w:val="16"/>
              </w:rPr>
              <w:t>S</w:t>
            </w:r>
            <w:r w:rsidRPr="00DC11E3">
              <w:rPr>
                <w:rFonts w:ascii="Avenir Book" w:hAnsi="Avenir Book" w:cs="Avenir Book"/>
                <w:sz w:val="16"/>
                <w:szCs w:val="16"/>
              </w:rPr>
              <w:t>chneider,</w:t>
            </w:r>
            <w:r w:rsidR="00562663" w:rsidRPr="00DC11E3">
              <w:rPr>
                <w:rFonts w:ascii="Avenir Book" w:hAnsi="Avenir Book" w:cs="Avenir Book"/>
                <w:sz w:val="16"/>
                <w:szCs w:val="16"/>
              </w:rPr>
              <w:t xml:space="preserve"> </w:t>
            </w:r>
            <w:r w:rsidRPr="00DC11E3">
              <w:rPr>
                <w:rFonts w:ascii="Avenir Book" w:hAnsi="Avenir Book" w:cs="Avenir Book"/>
                <w:sz w:val="16"/>
                <w:szCs w:val="16"/>
              </w:rPr>
              <w:t>Margaret Zhang, 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Krishma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Singal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>; A Year at the Forefront of Hydrostat Motion. </w:t>
            </w:r>
            <w:r w:rsidRPr="00DC11E3">
              <w:rPr>
                <w:rFonts w:ascii="Avenir Book" w:hAnsi="Avenir Book" w:cs="Avenir Book"/>
                <w:i/>
                <w:iCs/>
                <w:sz w:val="16"/>
                <w:szCs w:val="16"/>
              </w:rPr>
              <w:t>Biol Open</w:t>
            </w: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 15 August 2023; 12 (8): bio059834. </w:t>
            </w:r>
          </w:p>
        </w:tc>
      </w:tr>
      <w:tr w:rsidR="00B44FCC" w14:paraId="0938928D" w14:textId="77777777" w:rsidTr="00DC11E3">
        <w:trPr>
          <w:trHeight w:val="1250"/>
        </w:trPr>
        <w:tc>
          <w:tcPr>
            <w:tcW w:w="1885" w:type="dxa"/>
          </w:tcPr>
          <w:p w14:paraId="7C169007" w14:textId="6B8E65A7" w:rsidR="00B44FCC" w:rsidRDefault="00B44FCC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lastRenderedPageBreak/>
              <w:t>46</w:t>
            </w:r>
          </w:p>
        </w:tc>
        <w:tc>
          <w:tcPr>
            <w:tcW w:w="7465" w:type="dxa"/>
          </w:tcPr>
          <w:p w14:paraId="08A05063" w14:textId="4E806DC6" w:rsidR="00B44FCC" w:rsidRPr="00DC11E3" w:rsidRDefault="00B44FCC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Schulz AK, Shriver </w:t>
            </w:r>
            <w:proofErr w:type="spellStart"/>
            <w:proofErr w:type="gramStart"/>
            <w:r w:rsidRPr="00DC11E3">
              <w:rPr>
                <w:rFonts w:ascii="Avenir Book" w:hAnsi="Avenir Book" w:cs="Avenir Book"/>
                <w:sz w:val="16"/>
                <w:szCs w:val="16"/>
              </w:rPr>
              <w:t>C,Stathatos</w:t>
            </w:r>
            <w:proofErr w:type="spellEnd"/>
            <w:proofErr w:type="gram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 S,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Seleb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 B, Weigel EG, Chang Y-H, Saad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Bhamla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 M, Hu DL, Mendelson III JR. 2023 Conservation tools: the next generation of engineering–biology collaborations. J. R. Soc. Interface20: 20230232.</w:t>
            </w:r>
          </w:p>
        </w:tc>
      </w:tr>
      <w:tr w:rsidR="00B44FCC" w14:paraId="6E0CD9E6" w14:textId="77777777" w:rsidTr="00DC11E3">
        <w:trPr>
          <w:trHeight w:val="1250"/>
        </w:trPr>
        <w:tc>
          <w:tcPr>
            <w:tcW w:w="1885" w:type="dxa"/>
          </w:tcPr>
          <w:p w14:paraId="6654E9FE" w14:textId="0659CBF7" w:rsidR="00B44FCC" w:rsidRDefault="00B44FCC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47</w:t>
            </w:r>
          </w:p>
        </w:tc>
        <w:tc>
          <w:tcPr>
            <w:tcW w:w="7465" w:type="dxa"/>
          </w:tcPr>
          <w:p w14:paraId="62A1A391" w14:textId="44277BFD" w:rsidR="00B44FCC" w:rsidRPr="00DC11E3" w:rsidRDefault="00B44FCC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Andrew K. Schulz, Nikole Schneider, Margaret Zhang, 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Krishma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Singal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>; A Year at the Forefront of Hydrostat Motion. </w:t>
            </w:r>
            <w:r w:rsidRPr="00DC11E3">
              <w:rPr>
                <w:rFonts w:ascii="Avenir Book" w:hAnsi="Avenir Book" w:cs="Avenir Book"/>
                <w:i/>
                <w:iCs/>
                <w:sz w:val="16"/>
                <w:szCs w:val="16"/>
              </w:rPr>
              <w:t>Biol Open</w:t>
            </w: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 15 August 2023; 12 (8): bio059834. </w:t>
            </w:r>
          </w:p>
        </w:tc>
      </w:tr>
      <w:tr w:rsidR="00B44FCC" w:rsidRPr="00562663" w14:paraId="246A3EB7" w14:textId="77777777" w:rsidTr="00DC11E3">
        <w:trPr>
          <w:trHeight w:val="1250"/>
        </w:trPr>
        <w:tc>
          <w:tcPr>
            <w:tcW w:w="1885" w:type="dxa"/>
          </w:tcPr>
          <w:p w14:paraId="5F7BE0EA" w14:textId="6ACEDBE5" w:rsidR="00B44FCC" w:rsidRDefault="00B44FCC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49</w:t>
            </w:r>
          </w:p>
        </w:tc>
        <w:tc>
          <w:tcPr>
            <w:tcW w:w="7465" w:type="dxa"/>
          </w:tcPr>
          <w:p w14:paraId="2E704740" w14:textId="33F377B8" w:rsidR="00B44FCC" w:rsidRPr="00DC11E3" w:rsidRDefault="00B44FCC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  <w:lang w:val="en-US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>Schulz, A.K.,</w:t>
            </w:r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>Chellapurath</w:t>
            </w:r>
            <w:proofErr w:type="spellEnd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 xml:space="preserve">, M., Khandelwal, P., Rezaei, S., </w:t>
            </w:r>
            <w:proofErr w:type="spellStart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>Merker</w:t>
            </w:r>
            <w:proofErr w:type="spellEnd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 xml:space="preserve">, S., </w:t>
            </w:r>
            <w:proofErr w:type="spellStart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>Jusufi</w:t>
            </w:r>
            <w:proofErr w:type="spellEnd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 xml:space="preserve">, A. (2023) Spiny Tail Enhances Traction on Diverse Barks in </w:t>
            </w:r>
            <w:proofErr w:type="spellStart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>Pel’s</w:t>
            </w:r>
            <w:proofErr w:type="spellEnd"/>
            <w:r w:rsidR="00562663" w:rsidRPr="00DC11E3">
              <w:rPr>
                <w:rFonts w:ascii="Avenir Book" w:hAnsi="Avenir Book" w:cs="Avenir Book"/>
                <w:sz w:val="16"/>
                <w:szCs w:val="16"/>
                <w:lang w:val="en-US"/>
              </w:rPr>
              <w:t xml:space="preserve"> Scaly Tailed Squirrel, </w:t>
            </w:r>
            <w:r w:rsidR="00562663" w:rsidRPr="00DC11E3">
              <w:rPr>
                <w:rFonts w:ascii="Avenir Book" w:hAnsi="Avenir Book" w:cs="Avenir Book"/>
                <w:i/>
                <w:iCs/>
                <w:sz w:val="16"/>
                <w:szCs w:val="16"/>
                <w:lang w:val="en-US"/>
              </w:rPr>
              <w:t>In Prep</w:t>
            </w:r>
          </w:p>
        </w:tc>
      </w:tr>
      <w:tr w:rsidR="00B44FCC" w14:paraId="63954D46" w14:textId="77777777" w:rsidTr="00DC11E3">
        <w:trPr>
          <w:trHeight w:val="1250"/>
        </w:trPr>
        <w:tc>
          <w:tcPr>
            <w:tcW w:w="1885" w:type="dxa"/>
          </w:tcPr>
          <w:p w14:paraId="10B6BB2D" w14:textId="4B98DEAC" w:rsidR="00B44FCC" w:rsidRDefault="00B44FCC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52</w:t>
            </w:r>
          </w:p>
        </w:tc>
        <w:tc>
          <w:tcPr>
            <w:tcW w:w="7465" w:type="dxa"/>
          </w:tcPr>
          <w:p w14:paraId="1093BFA0" w14:textId="7C4FD00D" w:rsidR="00B44FCC" w:rsidRPr="00DC11E3" w:rsidRDefault="00B44FCC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Rokhmanova N, Kuchenbecker KJ, Shull PB, Ferber R, Halilaj E (2022) Predicting knee adduction moment response to gait retraining with minimal clinical data. PLOS Computational Biology 18(5): e1009500. </w:t>
            </w:r>
            <w:hyperlink r:id="rId16" w:history="1">
              <w:r w:rsidRPr="00DC11E3">
                <w:rPr>
                  <w:rStyle w:val="Hyperlink"/>
                  <w:rFonts w:ascii="Avenir Book" w:hAnsi="Avenir Book" w:cs="Avenir Book"/>
                  <w:sz w:val="16"/>
                  <w:szCs w:val="16"/>
                </w:rPr>
                <w:t>https://doi.org/10.1371/journal.pcbi.1009500</w:t>
              </w:r>
            </w:hyperlink>
          </w:p>
          <w:p w14:paraId="2DF636C5" w14:textId="77777777" w:rsidR="00B05DFB" w:rsidRPr="00DC11E3" w:rsidRDefault="00B05DFB" w:rsidP="00B05DFB">
            <w:pPr>
              <w:jc w:val="right"/>
              <w:rPr>
                <w:sz w:val="16"/>
                <w:szCs w:val="16"/>
              </w:rPr>
            </w:pPr>
            <w:r w:rsidRPr="00DC11E3">
              <w:rPr>
                <w:sz w:val="16"/>
                <w:szCs w:val="16"/>
              </w:rPr>
              <w:t>[1]</w:t>
            </w:r>
          </w:p>
          <w:p w14:paraId="57AC71D2" w14:textId="77777777" w:rsidR="00F52B23" w:rsidRPr="00DC11E3" w:rsidRDefault="00B05DFB" w:rsidP="00F52B23">
            <w:pPr>
              <w:rPr>
                <w:sz w:val="16"/>
                <w:szCs w:val="16"/>
              </w:rPr>
            </w:pPr>
            <w:r w:rsidRPr="00DC11E3">
              <w:rPr>
                <w:sz w:val="16"/>
                <w:szCs w:val="16"/>
              </w:rPr>
              <w:t xml:space="preserve">A. K. Schulz </w:t>
            </w:r>
            <w:r w:rsidRPr="00DC11E3">
              <w:rPr>
                <w:i/>
                <w:iCs/>
                <w:sz w:val="16"/>
                <w:szCs w:val="16"/>
              </w:rPr>
              <w:t>et al.</w:t>
            </w:r>
            <w:r w:rsidRPr="00DC11E3">
              <w:rPr>
                <w:sz w:val="16"/>
                <w:szCs w:val="16"/>
              </w:rPr>
              <w:t xml:space="preserve">, “Skin wrinkles and folds enable asymmetric stretch in the elephant trunk,” </w:t>
            </w:r>
            <w:r w:rsidRPr="00DC11E3">
              <w:rPr>
                <w:i/>
                <w:iCs/>
                <w:sz w:val="16"/>
                <w:szCs w:val="16"/>
              </w:rPr>
              <w:t>Proceedings of the National Academy of Sciences</w:t>
            </w:r>
            <w:r w:rsidRPr="00DC11E3">
              <w:rPr>
                <w:sz w:val="16"/>
                <w:szCs w:val="16"/>
              </w:rPr>
              <w:t>, vol. 119, no. 31, p. e2122563119, Aug. 2022</w:t>
            </w:r>
          </w:p>
          <w:p w14:paraId="4D377521" w14:textId="03A7C0F9" w:rsidR="00F52B23" w:rsidRPr="00DC11E3" w:rsidRDefault="00F52B23" w:rsidP="00F52B23">
            <w:pPr>
              <w:rPr>
                <w:sz w:val="16"/>
                <w:szCs w:val="16"/>
              </w:rPr>
            </w:pPr>
          </w:p>
        </w:tc>
      </w:tr>
      <w:tr w:rsidR="00B05DFB" w14:paraId="1A09278D" w14:textId="77777777" w:rsidTr="00DC11E3">
        <w:trPr>
          <w:trHeight w:val="1250"/>
        </w:trPr>
        <w:tc>
          <w:tcPr>
            <w:tcW w:w="1885" w:type="dxa"/>
          </w:tcPr>
          <w:p w14:paraId="62F97A7E" w14:textId="47B649C5" w:rsidR="00B05DFB" w:rsidRDefault="00B05DFB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53</w:t>
            </w:r>
          </w:p>
        </w:tc>
        <w:tc>
          <w:tcPr>
            <w:tcW w:w="7465" w:type="dxa"/>
          </w:tcPr>
          <w:p w14:paraId="17DD260B" w14:textId="098FD070" w:rsidR="00B05DFB" w:rsidRPr="00DC11E3" w:rsidRDefault="00B05DFB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Ruegg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 xml:space="preserve">, N., Tripathi, S., Schindler, K., Black, M., </w:t>
            </w:r>
            <w:proofErr w:type="spellStart"/>
            <w:r w:rsidRPr="00DC11E3">
              <w:rPr>
                <w:rFonts w:ascii="Avenir Book" w:hAnsi="Avenir Book" w:cs="Avenir Book"/>
                <w:sz w:val="16"/>
                <w:szCs w:val="16"/>
              </w:rPr>
              <w:t>Zuffi</w:t>
            </w:r>
            <w:proofErr w:type="spellEnd"/>
            <w:r w:rsidRPr="00DC11E3">
              <w:rPr>
                <w:rFonts w:ascii="Avenir Book" w:hAnsi="Avenir Book" w:cs="Avenir Book"/>
                <w:sz w:val="16"/>
                <w:szCs w:val="16"/>
              </w:rPr>
              <w:t>, S., BITE: Beyond Priors for Improved Three-D Dog Pose Estimation, IEEE/CVF Conf. on Computer Vision and Pattern Recognition (CVPR), 2023</w:t>
            </w:r>
          </w:p>
        </w:tc>
      </w:tr>
      <w:tr w:rsidR="00B05DFB" w14:paraId="014B38C4" w14:textId="77777777" w:rsidTr="00DC11E3">
        <w:trPr>
          <w:trHeight w:val="1250"/>
        </w:trPr>
        <w:tc>
          <w:tcPr>
            <w:tcW w:w="1885" w:type="dxa"/>
          </w:tcPr>
          <w:p w14:paraId="6D620813" w14:textId="0EB2EDAB" w:rsidR="00B05DFB" w:rsidRDefault="00B05DFB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55</w:t>
            </w:r>
          </w:p>
        </w:tc>
        <w:tc>
          <w:tcPr>
            <w:tcW w:w="7465" w:type="dxa"/>
          </w:tcPr>
          <w:p w14:paraId="64DCAFA5" w14:textId="2418925F" w:rsidR="00B05DFB" w:rsidRPr="00DC11E3" w:rsidRDefault="00562663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Rokhmanova N, Kuchenbecker KJ, Shull PB, Ferber R, Halilaj E (2022) Predicting knee adduction moment response to gait retraining with minimal clinical data. PLOS Computational Biology 18(5): e1009500. https://doi.org/10.1371/journal.pcbi.1009500</w:t>
            </w:r>
          </w:p>
        </w:tc>
      </w:tr>
      <w:tr w:rsidR="00B05DFB" w14:paraId="689E24F6" w14:textId="77777777" w:rsidTr="00DC11E3">
        <w:trPr>
          <w:trHeight w:val="1250"/>
        </w:trPr>
        <w:tc>
          <w:tcPr>
            <w:tcW w:w="1885" w:type="dxa"/>
          </w:tcPr>
          <w:p w14:paraId="2C4DBEFB" w14:textId="1F291520" w:rsidR="00B05DFB" w:rsidRDefault="00B05DFB" w:rsidP="00B44FCC">
            <w:pPr>
              <w:spacing w:before="240"/>
              <w:rPr>
                <w:rFonts w:ascii="Avenir Book" w:hAnsi="Avenir Book" w:cs="Avenir Book"/>
              </w:rPr>
            </w:pPr>
            <w:r>
              <w:rPr>
                <w:rFonts w:ascii="Avenir Book" w:hAnsi="Avenir Book" w:cs="Avenir Book"/>
              </w:rPr>
              <w:t>56</w:t>
            </w:r>
          </w:p>
        </w:tc>
        <w:tc>
          <w:tcPr>
            <w:tcW w:w="7465" w:type="dxa"/>
          </w:tcPr>
          <w:p w14:paraId="53EC2EAA" w14:textId="77777777" w:rsidR="00B05DFB" w:rsidRPr="00DC11E3" w:rsidRDefault="00562663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  <w:r w:rsidRPr="00DC11E3">
              <w:rPr>
                <w:rFonts w:ascii="Avenir Book" w:hAnsi="Avenir Book" w:cs="Avenir Book"/>
                <w:sz w:val="16"/>
                <w:szCs w:val="16"/>
              </w:rPr>
              <w:t>Rokhmanova N, Kuchenbecker KJ, Shull PB, Ferber R, Halilaj E (2022) Predicting knee adduction moment response to gait retraining with minimal clinical data. PLOS Computational Biology 18(5): e1009500. https://doi.org/10.1371/journal.pcbi.1009500</w:t>
            </w:r>
          </w:p>
          <w:p w14:paraId="3DA4715F" w14:textId="658FACFC" w:rsidR="00562663" w:rsidRPr="00DC11E3" w:rsidRDefault="00562663" w:rsidP="00B44FCC">
            <w:pPr>
              <w:spacing w:before="240"/>
              <w:rPr>
                <w:rFonts w:ascii="Avenir Book" w:hAnsi="Avenir Book" w:cs="Avenir Book"/>
                <w:sz w:val="16"/>
                <w:szCs w:val="16"/>
              </w:rPr>
            </w:pPr>
          </w:p>
        </w:tc>
      </w:tr>
    </w:tbl>
    <w:p w14:paraId="0C1FD22B" w14:textId="77777777" w:rsidR="00B44FCC" w:rsidRPr="00E804D4" w:rsidRDefault="00B44FCC">
      <w:pPr>
        <w:spacing w:before="240"/>
        <w:rPr>
          <w:rFonts w:ascii="Avenir Book" w:hAnsi="Avenir Book" w:cs="Avenir Book"/>
        </w:rPr>
      </w:pPr>
    </w:p>
    <w:sectPr w:rsidR="00B44FCC" w:rsidRPr="00E804D4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0FA59" w14:textId="77777777" w:rsidR="005B6FBF" w:rsidRDefault="00894930">
      <w:pPr>
        <w:spacing w:line="240" w:lineRule="auto"/>
      </w:pPr>
      <w:r>
        <w:separator/>
      </w:r>
    </w:p>
  </w:endnote>
  <w:endnote w:type="continuationSeparator" w:id="0">
    <w:p w14:paraId="025F25BB" w14:textId="77777777" w:rsidR="005B6FBF" w:rsidRDefault="008949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20B0503020203020204"/>
    <w:charset w:val="00"/>
    <w:family w:val="swiss"/>
    <w:notTrueType/>
    <w:pitch w:val="variable"/>
    <w:sig w:usb0="8000202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D03177A-4D17-4EC6-AF3A-A20E31A334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5298C44-2861-413A-9074-B203925430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3F913" w14:textId="77777777" w:rsidR="005B6FBF" w:rsidRDefault="00894930">
      <w:pPr>
        <w:spacing w:line="240" w:lineRule="auto"/>
      </w:pPr>
      <w:r>
        <w:separator/>
      </w:r>
    </w:p>
  </w:footnote>
  <w:footnote w:type="continuationSeparator" w:id="0">
    <w:p w14:paraId="13C31964" w14:textId="77777777" w:rsidR="005B6FBF" w:rsidRDefault="008949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DD5D3" w14:textId="6FD79090" w:rsidR="0055406C" w:rsidRPr="0055406C" w:rsidRDefault="00E804D4" w:rsidP="0055406C">
    <w:pPr>
      <w:spacing w:before="240" w:after="240"/>
      <w:jc w:val="center"/>
      <w:rPr>
        <w:rFonts w:ascii="Avenir Book" w:hAnsi="Avenir Book" w:cs="Avenir Book"/>
        <w:b/>
        <w:bCs/>
        <w:color w:val="000000"/>
        <w:sz w:val="20"/>
      </w:rPr>
    </w:pPr>
    <w:r w:rsidRPr="00E804D4">
      <w:rPr>
        <w:rFonts w:ascii="Avenir Book" w:hAnsi="Avenir Book" w:cs="Avenir Book"/>
        <w:b/>
      </w:rPr>
      <w:t>Detailed Lesson Plan</w:t>
    </w:r>
    <w:r w:rsidRPr="00E804D4">
      <w:rPr>
        <w:rFonts w:ascii="Avenir Book" w:hAnsi="Avenir Book" w:cs="Avenir Book"/>
        <w:b/>
        <w:bCs/>
        <w:color w:val="000000"/>
        <w:sz w:val="20"/>
      </w:rPr>
      <w:t>: Explaining scientific findings through figures in publications, presentations, and posters</w:t>
    </w:r>
    <w:r>
      <w:rPr>
        <w:rFonts w:ascii="Avenir Book" w:hAnsi="Avenir Book" w:cs="Avenir Book"/>
        <w:b/>
        <w:bCs/>
        <w:color w:val="000000"/>
        <w:sz w:val="20"/>
      </w:rPr>
      <w:t>, Insert Date Here, Insert Time Here (e.g. 10:00am-12:00pm)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853C5"/>
    <w:multiLevelType w:val="multilevel"/>
    <w:tmpl w:val="D0166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C373ED"/>
    <w:multiLevelType w:val="hybridMultilevel"/>
    <w:tmpl w:val="46966C6E"/>
    <w:lvl w:ilvl="0" w:tplc="4C969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A0D7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BEA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941A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1032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722C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9CDB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CA9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CE9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5F505C"/>
    <w:multiLevelType w:val="hybridMultilevel"/>
    <w:tmpl w:val="C5D61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F3750"/>
    <w:multiLevelType w:val="multilevel"/>
    <w:tmpl w:val="89E0E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556BA1"/>
    <w:multiLevelType w:val="hybridMultilevel"/>
    <w:tmpl w:val="886E4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96031"/>
    <w:multiLevelType w:val="hybridMultilevel"/>
    <w:tmpl w:val="F7AC3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F45F8"/>
    <w:multiLevelType w:val="multilevel"/>
    <w:tmpl w:val="20969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DC44EA"/>
    <w:multiLevelType w:val="hybridMultilevel"/>
    <w:tmpl w:val="2B4EA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4665E"/>
    <w:multiLevelType w:val="hybridMultilevel"/>
    <w:tmpl w:val="0048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16DB0"/>
    <w:multiLevelType w:val="multilevel"/>
    <w:tmpl w:val="722C9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D7787C"/>
    <w:multiLevelType w:val="hybridMultilevel"/>
    <w:tmpl w:val="F3384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6"/>
  </w:num>
  <w:num w:numId="5">
    <w:abstractNumId w:val="10"/>
  </w:num>
  <w:num w:numId="6">
    <w:abstractNumId w:val="1"/>
  </w:num>
  <w:num w:numId="7">
    <w:abstractNumId w:val="5"/>
  </w:num>
  <w:num w:numId="8">
    <w:abstractNumId w:val="7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CD"/>
    <w:rsid w:val="0004569C"/>
    <w:rsid w:val="0009706C"/>
    <w:rsid w:val="001E1005"/>
    <w:rsid w:val="002269F8"/>
    <w:rsid w:val="00394F75"/>
    <w:rsid w:val="003B799F"/>
    <w:rsid w:val="005123DE"/>
    <w:rsid w:val="0055406C"/>
    <w:rsid w:val="00562663"/>
    <w:rsid w:val="00587EF1"/>
    <w:rsid w:val="005B6FBF"/>
    <w:rsid w:val="0064288F"/>
    <w:rsid w:val="0077166B"/>
    <w:rsid w:val="007C7690"/>
    <w:rsid w:val="0087111D"/>
    <w:rsid w:val="00894930"/>
    <w:rsid w:val="00895273"/>
    <w:rsid w:val="00975375"/>
    <w:rsid w:val="0097732A"/>
    <w:rsid w:val="00A0396D"/>
    <w:rsid w:val="00A3765A"/>
    <w:rsid w:val="00A457B1"/>
    <w:rsid w:val="00A84F46"/>
    <w:rsid w:val="00A90406"/>
    <w:rsid w:val="00AC11E1"/>
    <w:rsid w:val="00B05DFB"/>
    <w:rsid w:val="00B14077"/>
    <w:rsid w:val="00B44FCC"/>
    <w:rsid w:val="00B6431B"/>
    <w:rsid w:val="00B6627C"/>
    <w:rsid w:val="00B95736"/>
    <w:rsid w:val="00C004CD"/>
    <w:rsid w:val="00C33482"/>
    <w:rsid w:val="00DC11E3"/>
    <w:rsid w:val="00DD0748"/>
    <w:rsid w:val="00E804D4"/>
    <w:rsid w:val="00E84445"/>
    <w:rsid w:val="00EB5F3F"/>
    <w:rsid w:val="00F52B23"/>
    <w:rsid w:val="00F8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638A4E7E"/>
  <w15:docId w15:val="{B58CD769-1DD4-4BA8-A841-AB14B7849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269F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9F8"/>
  </w:style>
  <w:style w:type="paragraph" w:styleId="Footer">
    <w:name w:val="footer"/>
    <w:basedOn w:val="Normal"/>
    <w:link w:val="FooterChar"/>
    <w:uiPriority w:val="99"/>
    <w:unhideWhenUsed/>
    <w:rsid w:val="002269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9F8"/>
  </w:style>
  <w:style w:type="paragraph" w:styleId="ListParagraph">
    <w:name w:val="List Paragraph"/>
    <w:basedOn w:val="Normal"/>
    <w:uiPriority w:val="34"/>
    <w:qFormat/>
    <w:rsid w:val="00EB5F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04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4D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4FC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9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40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61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23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90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31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401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54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81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71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87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9950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uth.slido.com/eu1/api/latest/the-auth/user/lifecycle-process/shareable-link/init?token=1411c175e7054b41562dcdc408a8c74d0be92151276530dd5f71ec1e5281cfb2" TargetMode="External"/><Relationship Id="rId13" Type="http://schemas.openxmlformats.org/officeDocument/2006/relationships/hyperlink" Target="https://doi.org/10.1371/journal.pcbi.100950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uth.slido.com/eu1/api/latest/the-auth/user/lifecycle-process/shareable-link/init?token=1411c175e7054b41562dcdc408a8c74d0be92151276530dd5f71ec1e5281cfb2" TargetMode="External"/><Relationship Id="rId12" Type="http://schemas.openxmlformats.org/officeDocument/2006/relationships/hyperlink" Target="https://doi.org/10.1098/rsif.2023.0232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i.org/10.1371/journal.pcbi.100950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1242/bio.05983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nngroup.com/articles/color-enhance-design/" TargetMode="External"/><Relationship Id="rId10" Type="http://schemas.openxmlformats.org/officeDocument/2006/relationships/hyperlink" Target="https://auth.slido.com/eu1/api/latest/the-auth/user/lifecycle-process/shareable-link/init?token=1411c175e7054b41562dcdc408a8c74d0be92151276530dd5f71ec1e5281cfb2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uth.slido.com/eu1/api/latest/the-auth/user/lifecycle-process/shareable-link/init?token=1411c175e7054b41562dcdc408a8c74d0be92151276530dd5f71ec1e5281cfb2" TargetMode="External"/><Relationship Id="rId14" Type="http://schemas.openxmlformats.org/officeDocument/2006/relationships/hyperlink" Target="https://doi.org/10.1073/pnas.2122563119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1740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MPI IS</Company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Schulz</dc:creator>
  <cp:lastModifiedBy>Nataliya Rokhmanova</cp:lastModifiedBy>
  <cp:revision>15</cp:revision>
  <dcterms:created xsi:type="dcterms:W3CDTF">2023-11-23T11:22:00Z</dcterms:created>
  <dcterms:modified xsi:type="dcterms:W3CDTF">2023-11-27T15:45:00Z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f12e43c9376a0a44ce45ebefa88f7143ea13429601b87699588fda83a247480a</vt:lpwstr>
  </property>
</Properties>
</file>