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87"/>
        <w:tblW w:w="0" w:type="auto"/>
        <w:tblLook w:val="01E0" w:firstRow="1" w:lastRow="1" w:firstColumn="1" w:lastColumn="1" w:noHBand="0" w:noVBand="0"/>
      </w:tblPr>
      <w:tblGrid>
        <w:gridCol w:w="9211"/>
      </w:tblGrid>
      <w:tr w:rsidR="00330953" w14:paraId="279995D6" w14:textId="77777777" w:rsidTr="00CB4947">
        <w:trPr>
          <w:trHeight w:val="741"/>
        </w:trPr>
        <w:tc>
          <w:tcPr>
            <w:tcW w:w="9211" w:type="dxa"/>
            <w:shd w:val="clear" w:color="auto" w:fill="FF0000"/>
          </w:tcPr>
          <w:p w14:paraId="279995D5" w14:textId="77777777" w:rsidR="00330953" w:rsidRDefault="00330953" w:rsidP="00CB4947">
            <w:bookmarkStart w:id="0" w:name="_Toc52855255"/>
          </w:p>
        </w:tc>
      </w:tr>
    </w:tbl>
    <w:p w14:paraId="279995D7" w14:textId="77777777" w:rsidR="00330953" w:rsidRDefault="00330953" w:rsidP="00330953"/>
    <w:p w14:paraId="279995D8" w14:textId="77777777" w:rsidR="00330953" w:rsidRDefault="00330953" w:rsidP="00330953"/>
    <w:p w14:paraId="279995D9" w14:textId="77777777" w:rsidR="00330953" w:rsidRDefault="00330953" w:rsidP="00330953">
      <w:pPr>
        <w:jc w:val="center"/>
      </w:pPr>
      <w:r>
        <w:object w:dxaOrig="10080" w:dyaOrig="10073" w14:anchorId="2799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129.75pt" o:ole="">
            <v:imagedata r:id="rId13" o:title=""/>
          </v:shape>
          <o:OLEObject Type="Embed" ProgID="PBrush" ShapeID="_x0000_i1025" DrawAspect="Content" ObjectID="_1436698067" r:id="rId14"/>
        </w:object>
      </w:r>
    </w:p>
    <w:p w14:paraId="279995DA" w14:textId="77777777" w:rsidR="00330953" w:rsidRDefault="00330953" w:rsidP="00330953">
      <w:pPr>
        <w:jc w:val="center"/>
      </w:pPr>
    </w:p>
    <w:p w14:paraId="279995DB" w14:textId="77777777" w:rsidR="009421E2" w:rsidRDefault="00330953" w:rsidP="00330953">
      <w:pPr>
        <w:pStyle w:val="CoverTitle"/>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9421E2">
        <w:rPr>
          <w:sz w:val="32"/>
          <w:szCs w:val="32"/>
        </w:rPr>
        <w:t xml:space="preserve">Mobile Web </w:t>
      </w:r>
    </w:p>
    <w:p w14:paraId="279995DC" w14:textId="77777777" w:rsidR="00330953" w:rsidRDefault="009421E2" w:rsidP="00330953">
      <w:pPr>
        <w:pStyle w:val="CoverTitle"/>
        <w:rPr>
          <w:sz w:val="32"/>
          <w:szCs w:val="32"/>
        </w:rPr>
      </w:pPr>
      <w:r>
        <w:rPr>
          <w:sz w:val="32"/>
          <w:szCs w:val="32"/>
        </w:rPr>
        <w:t>Interest Group</w:t>
      </w:r>
      <w:r w:rsidR="00330953">
        <w:rPr>
          <w:sz w:val="32"/>
          <w:szCs w:val="32"/>
        </w:rPr>
        <w:t xml:space="preserve"> </w:t>
      </w:r>
    </w:p>
    <w:p w14:paraId="279995DD" w14:textId="77777777" w:rsidR="00330953" w:rsidRDefault="0079699F" w:rsidP="00330953">
      <w:pPr>
        <w:pStyle w:val="CoverTitle"/>
        <w:rPr>
          <w:sz w:val="32"/>
          <w:szCs w:val="32"/>
        </w:rPr>
      </w:pPr>
      <w:r>
        <w:rPr>
          <w:sz w:val="32"/>
          <w:szCs w:val="32"/>
        </w:rPr>
        <w:t>Tracking document</w:t>
      </w:r>
    </w:p>
    <w:p w14:paraId="279995DE" w14:textId="77777777" w:rsidR="00330953" w:rsidRDefault="009421E2" w:rsidP="00330953">
      <w:pPr>
        <w:pStyle w:val="CoverTitle"/>
        <w:rPr>
          <w:sz w:val="32"/>
          <w:szCs w:val="32"/>
        </w:rPr>
      </w:pPr>
      <w:r>
        <w:rPr>
          <w:sz w:val="32"/>
          <w:szCs w:val="32"/>
        </w:rPr>
        <w:t>MWIG</w:t>
      </w:r>
      <w:r w:rsidR="0079699F">
        <w:rPr>
          <w:sz w:val="32"/>
          <w:szCs w:val="32"/>
        </w:rPr>
        <w:t>01 v1.0</w:t>
      </w:r>
    </w:p>
    <w:p w14:paraId="279995DF" w14:textId="77777777" w:rsidR="00330953" w:rsidRDefault="0079699F" w:rsidP="00330953">
      <w:pPr>
        <w:pStyle w:val="CoverTitle"/>
        <w:rPr>
          <w:sz w:val="32"/>
          <w:szCs w:val="32"/>
        </w:rPr>
      </w:pPr>
      <w:r>
        <w:rPr>
          <w:sz w:val="32"/>
          <w:szCs w:val="32"/>
        </w:rPr>
        <w:t>4</w:t>
      </w:r>
      <w:r w:rsidR="00D7737D" w:rsidRPr="00D7737D">
        <w:rPr>
          <w:sz w:val="32"/>
          <w:szCs w:val="32"/>
          <w:vertAlign w:val="superscript"/>
        </w:rPr>
        <w:t>th</w:t>
      </w:r>
      <w:r w:rsidR="00D7737D">
        <w:rPr>
          <w:sz w:val="32"/>
          <w:szCs w:val="32"/>
        </w:rPr>
        <w:t xml:space="preserve"> </w:t>
      </w:r>
      <w:r>
        <w:rPr>
          <w:sz w:val="32"/>
          <w:szCs w:val="32"/>
        </w:rPr>
        <w:t>June</w:t>
      </w:r>
      <w:r w:rsidR="009421E2">
        <w:rPr>
          <w:sz w:val="32"/>
          <w:szCs w:val="32"/>
        </w:rPr>
        <w:t xml:space="preserve"> 2013</w:t>
      </w:r>
    </w:p>
    <w:p w14:paraId="279995E0" w14:textId="77777777" w:rsidR="00330953" w:rsidRDefault="00330953" w:rsidP="00330953">
      <w:pPr>
        <w:pStyle w:val="CoverTitle"/>
        <w:jc w:val="left"/>
      </w:pPr>
    </w:p>
    <w:p w14:paraId="279995E1" w14:textId="77777777" w:rsidR="00330953" w:rsidRDefault="00330953" w:rsidP="00330953">
      <w:pPr>
        <w:pStyle w:val="FrontMatter"/>
      </w:pPr>
      <w:r>
        <w:t>Security Classification: This document contains GSMA Confidential Information</w:t>
      </w:r>
    </w:p>
    <w:p w14:paraId="279995E2" w14:textId="77777777" w:rsidR="00330953" w:rsidRPr="00D41686" w:rsidRDefault="00330953" w:rsidP="00330953">
      <w:pPr>
        <w:rPr>
          <w:sz w:val="14"/>
          <w:szCs w:val="20"/>
        </w:rPr>
      </w:pPr>
      <w:r w:rsidRPr="00D41686">
        <w:rPr>
          <w:sz w:val="14"/>
          <w:szCs w:val="20"/>
        </w:rPr>
        <w:t>Access to and distribution of this document is restricted to the persons listed under the heading Security Classification Category.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listed under Security Classification Category without the prior written approval of the Association. 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4583"/>
        <w:gridCol w:w="2534"/>
      </w:tblGrid>
      <w:tr w:rsidR="00330953" w:rsidRPr="00CE199F" w14:paraId="279995E5" w14:textId="77777777" w:rsidTr="00CB4947">
        <w:trPr>
          <w:trHeight w:val="425"/>
        </w:trPr>
        <w:tc>
          <w:tcPr>
            <w:tcW w:w="6771"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279995E3" w14:textId="77777777" w:rsidR="00330953" w:rsidRPr="00CE199F" w:rsidRDefault="00330953" w:rsidP="00CB4947">
            <w:pPr>
              <w:ind w:left="720"/>
              <w:rPr>
                <w:rFonts w:cs="Times New Roman"/>
                <w:b/>
                <w:color w:val="FFFFFF"/>
                <w:sz w:val="20"/>
                <w:szCs w:val="24"/>
              </w:rPr>
            </w:pPr>
            <w:r w:rsidRPr="00CE199F">
              <w:rPr>
                <w:rFonts w:cs="Times New Roman"/>
                <w:b/>
                <w:color w:val="FFFFFF"/>
                <w:sz w:val="20"/>
                <w:szCs w:val="24"/>
              </w:rPr>
              <w:t xml:space="preserve">Security Classification – CONFIDENTIAL GSMA Material </w:t>
            </w:r>
          </w:p>
        </w:tc>
        <w:tc>
          <w:tcPr>
            <w:tcW w:w="2534" w:type="dxa"/>
            <w:tcBorders>
              <w:top w:val="single" w:sz="4" w:space="0" w:color="auto"/>
              <w:left w:val="single" w:sz="4" w:space="0" w:color="auto"/>
              <w:bottom w:val="single" w:sz="4" w:space="0" w:color="auto"/>
              <w:right w:val="single" w:sz="4" w:space="0" w:color="auto"/>
            </w:tcBorders>
            <w:shd w:val="clear" w:color="auto" w:fill="C00000"/>
            <w:vAlign w:val="center"/>
          </w:tcPr>
          <w:p w14:paraId="279995E4" w14:textId="77777777" w:rsidR="00330953" w:rsidRPr="00CE199F" w:rsidRDefault="00330953" w:rsidP="00CB4947">
            <w:pPr>
              <w:ind w:left="720"/>
              <w:rPr>
                <w:rFonts w:cs="Times New Roman"/>
                <w:b/>
                <w:color w:val="FFFFFF"/>
                <w:sz w:val="20"/>
                <w:szCs w:val="24"/>
              </w:rPr>
            </w:pPr>
            <w:r w:rsidRPr="00CE199F">
              <w:rPr>
                <w:rFonts w:cs="Times New Roman"/>
                <w:b/>
                <w:color w:val="FFFFFF"/>
                <w:sz w:val="20"/>
                <w:szCs w:val="24"/>
              </w:rPr>
              <w:t>Can be distributed to:</w:t>
            </w:r>
          </w:p>
        </w:tc>
      </w:tr>
      <w:tr w:rsidR="00330953" w:rsidRPr="00CE199F" w14:paraId="279995E9" w14:textId="77777777" w:rsidTr="00CB4947">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279995E6" w14:textId="77777777" w:rsidR="00330953" w:rsidRPr="00CE199F" w:rsidRDefault="00330953" w:rsidP="00CB4947">
            <w:pPr>
              <w:ind w:left="720"/>
              <w:rPr>
                <w:sz w:val="20"/>
                <w:szCs w:val="20"/>
              </w:rPr>
            </w:pPr>
            <w:r w:rsidRPr="00CE199F">
              <w:rPr>
                <w:sz w:val="20"/>
                <w:szCs w:val="20"/>
              </w:rPr>
              <w:t>Confidential</w:t>
            </w:r>
          </w:p>
        </w:tc>
        <w:tc>
          <w:tcPr>
            <w:tcW w:w="4583" w:type="dxa"/>
            <w:tcBorders>
              <w:top w:val="single" w:sz="4" w:space="0" w:color="auto"/>
              <w:left w:val="single" w:sz="4" w:space="0" w:color="auto"/>
              <w:bottom w:val="single" w:sz="4" w:space="0" w:color="auto"/>
              <w:right w:val="single" w:sz="4" w:space="0" w:color="auto"/>
            </w:tcBorders>
            <w:vAlign w:val="center"/>
          </w:tcPr>
          <w:p w14:paraId="279995E7" w14:textId="77777777" w:rsidR="00330953" w:rsidRPr="00CE199F" w:rsidRDefault="00330953" w:rsidP="00CB4947">
            <w:pPr>
              <w:ind w:left="720"/>
              <w:rPr>
                <w:sz w:val="20"/>
                <w:szCs w:val="20"/>
              </w:rPr>
            </w:pPr>
            <w:r w:rsidRPr="00CE199F">
              <w:rPr>
                <w:sz w:val="20"/>
                <w:szCs w:val="20"/>
              </w:rPr>
              <w:t>GSMA Full Members</w:t>
            </w:r>
          </w:p>
        </w:tc>
        <w:tc>
          <w:tcPr>
            <w:tcW w:w="2534" w:type="dxa"/>
            <w:tcBorders>
              <w:top w:val="single" w:sz="4" w:space="0" w:color="auto"/>
              <w:left w:val="single" w:sz="4" w:space="0" w:color="auto"/>
              <w:bottom w:val="single" w:sz="4" w:space="0" w:color="auto"/>
              <w:right w:val="single" w:sz="4" w:space="0" w:color="auto"/>
            </w:tcBorders>
            <w:vAlign w:val="center"/>
          </w:tcPr>
          <w:p w14:paraId="279995E8" w14:textId="77777777" w:rsidR="00330953" w:rsidRPr="00CE199F" w:rsidRDefault="00330953" w:rsidP="00CB4947">
            <w:pPr>
              <w:ind w:left="720"/>
              <w:rPr>
                <w:sz w:val="20"/>
                <w:szCs w:val="20"/>
              </w:rPr>
            </w:pPr>
            <w:r>
              <w:rPr>
                <w:sz w:val="20"/>
                <w:szCs w:val="20"/>
              </w:rPr>
              <w:t>X</w:t>
            </w:r>
          </w:p>
        </w:tc>
      </w:tr>
      <w:tr w:rsidR="00330953" w:rsidRPr="00CE199F" w14:paraId="279995ED" w14:textId="77777777" w:rsidTr="00CB4947">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279995EA" w14:textId="77777777" w:rsidR="00330953" w:rsidRPr="00CE199F" w:rsidRDefault="00330953" w:rsidP="00CB4947">
            <w:pPr>
              <w:ind w:left="720"/>
              <w:rPr>
                <w:sz w:val="20"/>
                <w:szCs w:val="20"/>
              </w:rPr>
            </w:pPr>
            <w:r w:rsidRPr="00CE199F">
              <w:rPr>
                <w:sz w:val="20"/>
                <w:szCs w:val="20"/>
              </w:rPr>
              <w:t>Confidential</w:t>
            </w:r>
          </w:p>
        </w:tc>
        <w:tc>
          <w:tcPr>
            <w:tcW w:w="4583" w:type="dxa"/>
            <w:tcBorders>
              <w:top w:val="single" w:sz="4" w:space="0" w:color="auto"/>
              <w:left w:val="single" w:sz="4" w:space="0" w:color="auto"/>
              <w:bottom w:val="single" w:sz="4" w:space="0" w:color="auto"/>
              <w:right w:val="single" w:sz="4" w:space="0" w:color="auto"/>
            </w:tcBorders>
            <w:vAlign w:val="center"/>
          </w:tcPr>
          <w:p w14:paraId="279995EB" w14:textId="77777777" w:rsidR="00330953" w:rsidRPr="00CE199F" w:rsidRDefault="00330953" w:rsidP="00CB4947">
            <w:pPr>
              <w:ind w:left="720"/>
              <w:rPr>
                <w:sz w:val="20"/>
                <w:szCs w:val="20"/>
              </w:rPr>
            </w:pPr>
            <w:r w:rsidRPr="00CE199F">
              <w:rPr>
                <w:sz w:val="20"/>
                <w:szCs w:val="20"/>
              </w:rPr>
              <w:t>GSMA Associate Members</w:t>
            </w:r>
          </w:p>
        </w:tc>
        <w:tc>
          <w:tcPr>
            <w:tcW w:w="2534" w:type="dxa"/>
            <w:tcBorders>
              <w:top w:val="single" w:sz="4" w:space="0" w:color="auto"/>
              <w:left w:val="single" w:sz="4" w:space="0" w:color="auto"/>
              <w:bottom w:val="single" w:sz="4" w:space="0" w:color="auto"/>
              <w:right w:val="single" w:sz="4" w:space="0" w:color="auto"/>
            </w:tcBorders>
            <w:vAlign w:val="center"/>
          </w:tcPr>
          <w:p w14:paraId="279995EC" w14:textId="77777777" w:rsidR="00330953" w:rsidRPr="00CE199F" w:rsidRDefault="00330953" w:rsidP="00CB4947">
            <w:pPr>
              <w:ind w:left="720"/>
              <w:rPr>
                <w:sz w:val="20"/>
                <w:szCs w:val="20"/>
              </w:rPr>
            </w:pPr>
          </w:p>
        </w:tc>
      </w:tr>
      <w:tr w:rsidR="00330953" w:rsidRPr="00CE199F" w14:paraId="279995F1" w14:textId="77777777" w:rsidTr="00CB4947">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279995EE" w14:textId="77777777" w:rsidR="00330953" w:rsidRPr="00CE199F" w:rsidRDefault="00330953" w:rsidP="00CB4947">
            <w:pPr>
              <w:ind w:left="720"/>
              <w:rPr>
                <w:sz w:val="20"/>
                <w:szCs w:val="20"/>
              </w:rPr>
            </w:pPr>
            <w:r w:rsidRPr="00CE199F">
              <w:rPr>
                <w:sz w:val="20"/>
                <w:szCs w:val="20"/>
              </w:rPr>
              <w:t>Confidential</w:t>
            </w:r>
          </w:p>
        </w:tc>
        <w:tc>
          <w:tcPr>
            <w:tcW w:w="4583" w:type="dxa"/>
            <w:tcBorders>
              <w:top w:val="single" w:sz="4" w:space="0" w:color="auto"/>
              <w:left w:val="single" w:sz="4" w:space="0" w:color="auto"/>
              <w:bottom w:val="single" w:sz="4" w:space="0" w:color="auto"/>
              <w:right w:val="single" w:sz="4" w:space="0" w:color="auto"/>
            </w:tcBorders>
            <w:vAlign w:val="center"/>
          </w:tcPr>
          <w:p w14:paraId="279995EF" w14:textId="77777777" w:rsidR="00330953" w:rsidRPr="00CE199F" w:rsidRDefault="00330953" w:rsidP="00CB4947">
            <w:pPr>
              <w:ind w:left="720"/>
              <w:rPr>
                <w:sz w:val="20"/>
                <w:szCs w:val="20"/>
              </w:rPr>
            </w:pPr>
            <w:r w:rsidRPr="00CE199F">
              <w:rPr>
                <w:sz w:val="20"/>
                <w:szCs w:val="20"/>
              </w:rPr>
              <w:t>GSMA Rapporteur Members</w:t>
            </w:r>
          </w:p>
        </w:tc>
        <w:tc>
          <w:tcPr>
            <w:tcW w:w="2534" w:type="dxa"/>
            <w:tcBorders>
              <w:top w:val="single" w:sz="4" w:space="0" w:color="auto"/>
              <w:left w:val="single" w:sz="4" w:space="0" w:color="auto"/>
              <w:bottom w:val="single" w:sz="4" w:space="0" w:color="auto"/>
              <w:right w:val="single" w:sz="4" w:space="0" w:color="auto"/>
            </w:tcBorders>
            <w:vAlign w:val="center"/>
          </w:tcPr>
          <w:p w14:paraId="279995F0" w14:textId="77777777" w:rsidR="00330953" w:rsidRPr="00CE199F" w:rsidRDefault="00330953" w:rsidP="00CB4947">
            <w:pPr>
              <w:ind w:left="720"/>
              <w:rPr>
                <w:sz w:val="20"/>
                <w:szCs w:val="20"/>
              </w:rPr>
            </w:pPr>
          </w:p>
        </w:tc>
      </w:tr>
      <w:tr w:rsidR="00330953" w:rsidRPr="00CE199F" w14:paraId="279995F5" w14:textId="77777777" w:rsidTr="00CB4947">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279995F2" w14:textId="77777777" w:rsidR="00330953" w:rsidRPr="00CE199F" w:rsidRDefault="00330953" w:rsidP="00CB4947">
            <w:pPr>
              <w:ind w:left="720"/>
              <w:rPr>
                <w:sz w:val="20"/>
                <w:szCs w:val="20"/>
              </w:rPr>
            </w:pPr>
            <w:r w:rsidRPr="00CE199F">
              <w:rPr>
                <w:sz w:val="20"/>
                <w:szCs w:val="20"/>
              </w:rPr>
              <w:t>Confidential</w:t>
            </w:r>
          </w:p>
        </w:tc>
        <w:tc>
          <w:tcPr>
            <w:tcW w:w="4583" w:type="dxa"/>
            <w:tcBorders>
              <w:top w:val="single" w:sz="4" w:space="0" w:color="auto"/>
              <w:left w:val="single" w:sz="4" w:space="0" w:color="auto"/>
              <w:bottom w:val="single" w:sz="4" w:space="0" w:color="auto"/>
              <w:right w:val="single" w:sz="4" w:space="0" w:color="auto"/>
            </w:tcBorders>
            <w:vAlign w:val="center"/>
          </w:tcPr>
          <w:p w14:paraId="279995F3" w14:textId="77777777" w:rsidR="00330953" w:rsidRPr="00CE199F" w:rsidRDefault="00330953" w:rsidP="00CB4947">
            <w:pPr>
              <w:ind w:left="720"/>
              <w:rPr>
                <w:sz w:val="20"/>
                <w:szCs w:val="20"/>
              </w:rPr>
            </w:pPr>
            <w:r w:rsidRPr="00CE199F">
              <w:rPr>
                <w:sz w:val="20"/>
                <w:szCs w:val="20"/>
              </w:rPr>
              <w:t>GSMA Parent Company Members</w:t>
            </w:r>
          </w:p>
        </w:tc>
        <w:tc>
          <w:tcPr>
            <w:tcW w:w="2534" w:type="dxa"/>
            <w:tcBorders>
              <w:top w:val="single" w:sz="4" w:space="0" w:color="auto"/>
              <w:left w:val="single" w:sz="4" w:space="0" w:color="auto"/>
              <w:bottom w:val="single" w:sz="4" w:space="0" w:color="auto"/>
              <w:right w:val="single" w:sz="4" w:space="0" w:color="auto"/>
            </w:tcBorders>
            <w:vAlign w:val="center"/>
          </w:tcPr>
          <w:p w14:paraId="279995F4" w14:textId="77777777" w:rsidR="00330953" w:rsidRPr="00CE199F" w:rsidRDefault="00330953" w:rsidP="00CB4947">
            <w:pPr>
              <w:ind w:left="720"/>
              <w:rPr>
                <w:sz w:val="20"/>
                <w:szCs w:val="20"/>
              </w:rPr>
            </w:pPr>
          </w:p>
        </w:tc>
      </w:tr>
    </w:tbl>
    <w:p w14:paraId="279995F6" w14:textId="77777777" w:rsidR="00330953" w:rsidRDefault="00330953" w:rsidP="00330953"/>
    <w:p w14:paraId="279995F7" w14:textId="77777777" w:rsidR="00330953" w:rsidRDefault="00330953" w:rsidP="00330953">
      <w:pPr>
        <w:pStyle w:val="NormalBold"/>
        <w:rPr>
          <w:rFonts w:eastAsia="Arial Unicode MS"/>
          <w:sz w:val="24"/>
        </w:rPr>
      </w:pPr>
      <w:r>
        <w:rPr>
          <w:sz w:val="24"/>
        </w:rPr>
        <w:t>Copyright Notice</w:t>
      </w:r>
    </w:p>
    <w:p w14:paraId="279995F8" w14:textId="77777777" w:rsidR="00330953" w:rsidRDefault="00330953" w:rsidP="00330953">
      <w:r w:rsidRPr="00D41686">
        <w:rPr>
          <w:sz w:val="14"/>
        </w:rPr>
        <w:t>Copyright © 2012 GSM Association</w:t>
      </w:r>
    </w:p>
    <w:p w14:paraId="279995F9" w14:textId="77777777" w:rsidR="00330953" w:rsidRDefault="00330953" w:rsidP="00330953">
      <w:pPr>
        <w:pStyle w:val="NormalBold"/>
        <w:rPr>
          <w:sz w:val="24"/>
        </w:rPr>
      </w:pPr>
    </w:p>
    <w:p w14:paraId="279995FA" w14:textId="77777777" w:rsidR="00330953" w:rsidRDefault="00330953" w:rsidP="00330953">
      <w:pPr>
        <w:pStyle w:val="NormalBold"/>
        <w:rPr>
          <w:sz w:val="24"/>
        </w:rPr>
      </w:pPr>
      <w:r>
        <w:rPr>
          <w:sz w:val="24"/>
        </w:rPr>
        <w:t>Antitrust Notice</w:t>
      </w:r>
    </w:p>
    <w:p w14:paraId="279995FB" w14:textId="77777777" w:rsidR="00330953" w:rsidRPr="00D41686" w:rsidRDefault="00330953" w:rsidP="00330953">
      <w:pPr>
        <w:rPr>
          <w:sz w:val="20"/>
          <w:vertAlign w:val="superscript"/>
        </w:rPr>
      </w:pPr>
      <w:r w:rsidRPr="00D41686">
        <w:rPr>
          <w:sz w:val="20"/>
          <w:vertAlign w:val="superscript"/>
        </w:rPr>
        <w:t>The information contained herein is in full compliance with the GSM Association’s antitrust compliance policy.</w:t>
      </w:r>
    </w:p>
    <w:bookmarkEnd w:id="0" w:displacedByCustomXml="next"/>
    <w:sdt>
      <w:sdtPr>
        <w:rPr>
          <w:rFonts w:asciiTheme="minorHAnsi" w:eastAsiaTheme="minorHAnsi" w:hAnsiTheme="minorHAnsi" w:cstheme="minorBidi"/>
          <w:b w:val="0"/>
          <w:bCs w:val="0"/>
          <w:color w:val="auto"/>
          <w:sz w:val="22"/>
          <w:szCs w:val="22"/>
          <w:lang w:val="en-GB" w:eastAsia="en-US"/>
        </w:rPr>
        <w:id w:val="-648284943"/>
        <w:docPartObj>
          <w:docPartGallery w:val="Table of Contents"/>
          <w:docPartUnique/>
        </w:docPartObj>
      </w:sdtPr>
      <w:sdtEndPr>
        <w:rPr>
          <w:noProof/>
        </w:rPr>
      </w:sdtEndPr>
      <w:sdtContent>
        <w:p w14:paraId="279995FC" w14:textId="77777777" w:rsidR="009B5430" w:rsidRDefault="009B5430">
          <w:pPr>
            <w:pStyle w:val="TOCHeading"/>
          </w:pPr>
          <w:r>
            <w:t>Contents</w:t>
          </w:r>
        </w:p>
        <w:p w14:paraId="279995FD" w14:textId="77777777" w:rsidR="008B62A4" w:rsidRDefault="009B5430">
          <w:pPr>
            <w:pStyle w:val="TOC1"/>
            <w:tabs>
              <w:tab w:val="right" w:leader="dot" w:pos="9288"/>
            </w:tabs>
            <w:rPr>
              <w:rFonts w:eastAsiaTheme="minorEastAsia"/>
              <w:noProof/>
              <w:lang w:eastAsia="en-GB"/>
            </w:rPr>
          </w:pPr>
          <w:r>
            <w:fldChar w:fldCharType="begin"/>
          </w:r>
          <w:r>
            <w:instrText xml:space="preserve"> TOC \o "1-3" \h \z \u </w:instrText>
          </w:r>
          <w:r>
            <w:fldChar w:fldCharType="separate"/>
          </w:r>
          <w:hyperlink w:anchor="_Toc359315326" w:history="1">
            <w:r w:rsidR="008B62A4" w:rsidRPr="00984165">
              <w:rPr>
                <w:rStyle w:val="Hyperlink"/>
                <w:noProof/>
              </w:rPr>
              <w:t>1. Summary</w:t>
            </w:r>
            <w:r w:rsidR="008B62A4">
              <w:rPr>
                <w:noProof/>
                <w:webHidden/>
              </w:rPr>
              <w:tab/>
            </w:r>
            <w:r w:rsidR="008B62A4">
              <w:rPr>
                <w:noProof/>
                <w:webHidden/>
              </w:rPr>
              <w:fldChar w:fldCharType="begin"/>
            </w:r>
            <w:r w:rsidR="008B62A4">
              <w:rPr>
                <w:noProof/>
                <w:webHidden/>
              </w:rPr>
              <w:instrText xml:space="preserve"> PAGEREF _Toc359315326 \h </w:instrText>
            </w:r>
            <w:r w:rsidR="008B62A4">
              <w:rPr>
                <w:noProof/>
                <w:webHidden/>
              </w:rPr>
            </w:r>
            <w:r w:rsidR="008B62A4">
              <w:rPr>
                <w:noProof/>
                <w:webHidden/>
              </w:rPr>
              <w:fldChar w:fldCharType="separate"/>
            </w:r>
            <w:r w:rsidR="001334CE">
              <w:rPr>
                <w:noProof/>
                <w:webHidden/>
              </w:rPr>
              <w:t>3</w:t>
            </w:r>
            <w:r w:rsidR="008B62A4">
              <w:rPr>
                <w:noProof/>
                <w:webHidden/>
              </w:rPr>
              <w:fldChar w:fldCharType="end"/>
            </w:r>
          </w:hyperlink>
        </w:p>
        <w:p w14:paraId="279995FE" w14:textId="77777777" w:rsidR="008B62A4" w:rsidRDefault="00D7345E">
          <w:pPr>
            <w:pStyle w:val="TOC2"/>
            <w:tabs>
              <w:tab w:val="right" w:leader="dot" w:pos="9288"/>
            </w:tabs>
            <w:rPr>
              <w:rFonts w:eastAsiaTheme="minorEastAsia"/>
              <w:noProof/>
              <w:lang w:eastAsia="en-GB"/>
            </w:rPr>
          </w:pPr>
          <w:hyperlink w:anchor="_Toc359315327" w:history="1">
            <w:r w:rsidR="008B62A4" w:rsidRPr="00984165">
              <w:rPr>
                <w:rStyle w:val="Hyperlink"/>
                <w:noProof/>
              </w:rPr>
              <w:t>1.1 Mobile Web Interest Group</w:t>
            </w:r>
            <w:r w:rsidR="008B62A4">
              <w:rPr>
                <w:noProof/>
                <w:webHidden/>
              </w:rPr>
              <w:tab/>
            </w:r>
            <w:r w:rsidR="008B62A4">
              <w:rPr>
                <w:noProof/>
                <w:webHidden/>
              </w:rPr>
              <w:fldChar w:fldCharType="begin"/>
            </w:r>
            <w:r w:rsidR="008B62A4">
              <w:rPr>
                <w:noProof/>
                <w:webHidden/>
              </w:rPr>
              <w:instrText xml:space="preserve"> PAGEREF _Toc359315327 \h </w:instrText>
            </w:r>
            <w:r w:rsidR="008B62A4">
              <w:rPr>
                <w:noProof/>
                <w:webHidden/>
              </w:rPr>
            </w:r>
            <w:r w:rsidR="008B62A4">
              <w:rPr>
                <w:noProof/>
                <w:webHidden/>
              </w:rPr>
              <w:fldChar w:fldCharType="separate"/>
            </w:r>
            <w:r w:rsidR="001334CE">
              <w:rPr>
                <w:noProof/>
                <w:webHidden/>
              </w:rPr>
              <w:t>3</w:t>
            </w:r>
            <w:r w:rsidR="008B62A4">
              <w:rPr>
                <w:noProof/>
                <w:webHidden/>
              </w:rPr>
              <w:fldChar w:fldCharType="end"/>
            </w:r>
          </w:hyperlink>
        </w:p>
        <w:p w14:paraId="279995FF" w14:textId="77777777" w:rsidR="008B62A4" w:rsidRDefault="00D7345E">
          <w:pPr>
            <w:pStyle w:val="TOC1"/>
            <w:tabs>
              <w:tab w:val="right" w:leader="dot" w:pos="9288"/>
            </w:tabs>
            <w:rPr>
              <w:rFonts w:eastAsiaTheme="minorEastAsia"/>
              <w:noProof/>
              <w:lang w:eastAsia="en-GB"/>
            </w:rPr>
          </w:pPr>
          <w:hyperlink w:anchor="_Toc359315328" w:history="1">
            <w:r w:rsidR="008B62A4" w:rsidRPr="00984165">
              <w:rPr>
                <w:rStyle w:val="Hyperlink"/>
                <w:noProof/>
              </w:rPr>
              <w:t>2. Document Format and tracking</w:t>
            </w:r>
            <w:r w:rsidR="008B62A4">
              <w:rPr>
                <w:noProof/>
                <w:webHidden/>
              </w:rPr>
              <w:tab/>
            </w:r>
            <w:r w:rsidR="008B62A4">
              <w:rPr>
                <w:noProof/>
                <w:webHidden/>
              </w:rPr>
              <w:fldChar w:fldCharType="begin"/>
            </w:r>
            <w:r w:rsidR="008B62A4">
              <w:rPr>
                <w:noProof/>
                <w:webHidden/>
              </w:rPr>
              <w:instrText xml:space="preserve"> PAGEREF _Toc359315328 \h </w:instrText>
            </w:r>
            <w:r w:rsidR="008B62A4">
              <w:rPr>
                <w:noProof/>
                <w:webHidden/>
              </w:rPr>
            </w:r>
            <w:r w:rsidR="008B62A4">
              <w:rPr>
                <w:noProof/>
                <w:webHidden/>
              </w:rPr>
              <w:fldChar w:fldCharType="separate"/>
            </w:r>
            <w:r w:rsidR="001334CE">
              <w:rPr>
                <w:noProof/>
                <w:webHidden/>
              </w:rPr>
              <w:t>3</w:t>
            </w:r>
            <w:r w:rsidR="008B62A4">
              <w:rPr>
                <w:noProof/>
                <w:webHidden/>
              </w:rPr>
              <w:fldChar w:fldCharType="end"/>
            </w:r>
          </w:hyperlink>
        </w:p>
        <w:p w14:paraId="27999600" w14:textId="77777777" w:rsidR="008B62A4" w:rsidRDefault="00D7345E">
          <w:pPr>
            <w:pStyle w:val="TOC1"/>
            <w:tabs>
              <w:tab w:val="right" w:leader="dot" w:pos="9288"/>
            </w:tabs>
            <w:rPr>
              <w:rFonts w:eastAsiaTheme="minorEastAsia"/>
              <w:noProof/>
              <w:lang w:eastAsia="en-GB"/>
            </w:rPr>
          </w:pPr>
          <w:hyperlink w:anchor="_Toc359315329" w:history="1">
            <w:r w:rsidR="008B62A4" w:rsidRPr="00984165">
              <w:rPr>
                <w:rStyle w:val="Hyperlink"/>
                <w:noProof/>
              </w:rPr>
              <w:t>3. Meeting schedules</w:t>
            </w:r>
            <w:r w:rsidR="008B62A4">
              <w:rPr>
                <w:noProof/>
                <w:webHidden/>
              </w:rPr>
              <w:tab/>
            </w:r>
            <w:r w:rsidR="008B62A4">
              <w:rPr>
                <w:noProof/>
                <w:webHidden/>
              </w:rPr>
              <w:fldChar w:fldCharType="begin"/>
            </w:r>
            <w:r w:rsidR="008B62A4">
              <w:rPr>
                <w:noProof/>
                <w:webHidden/>
              </w:rPr>
              <w:instrText xml:space="preserve"> PAGEREF _Toc359315329 \h </w:instrText>
            </w:r>
            <w:r w:rsidR="008B62A4">
              <w:rPr>
                <w:noProof/>
                <w:webHidden/>
              </w:rPr>
            </w:r>
            <w:r w:rsidR="008B62A4">
              <w:rPr>
                <w:noProof/>
                <w:webHidden/>
              </w:rPr>
              <w:fldChar w:fldCharType="separate"/>
            </w:r>
            <w:r w:rsidR="001334CE">
              <w:rPr>
                <w:noProof/>
                <w:webHidden/>
              </w:rPr>
              <w:t>3</w:t>
            </w:r>
            <w:r w:rsidR="008B62A4">
              <w:rPr>
                <w:noProof/>
                <w:webHidden/>
              </w:rPr>
              <w:fldChar w:fldCharType="end"/>
            </w:r>
          </w:hyperlink>
        </w:p>
        <w:p w14:paraId="27999601" w14:textId="77777777" w:rsidR="008B62A4" w:rsidRDefault="00D7345E">
          <w:pPr>
            <w:pStyle w:val="TOC1"/>
            <w:tabs>
              <w:tab w:val="right" w:leader="dot" w:pos="9288"/>
            </w:tabs>
            <w:rPr>
              <w:rFonts w:eastAsiaTheme="minorEastAsia"/>
              <w:noProof/>
              <w:lang w:eastAsia="en-GB"/>
            </w:rPr>
          </w:pPr>
          <w:hyperlink w:anchor="_Toc359315330" w:history="1">
            <w:r w:rsidR="008B62A4" w:rsidRPr="00984165">
              <w:rPr>
                <w:rStyle w:val="Hyperlink"/>
                <w:noProof/>
              </w:rPr>
              <w:t>4. Actions summary</w:t>
            </w:r>
            <w:r w:rsidR="008B62A4">
              <w:rPr>
                <w:noProof/>
                <w:webHidden/>
              </w:rPr>
              <w:tab/>
            </w:r>
            <w:r w:rsidR="008B62A4">
              <w:rPr>
                <w:noProof/>
                <w:webHidden/>
              </w:rPr>
              <w:fldChar w:fldCharType="begin"/>
            </w:r>
            <w:r w:rsidR="008B62A4">
              <w:rPr>
                <w:noProof/>
                <w:webHidden/>
              </w:rPr>
              <w:instrText xml:space="preserve"> PAGEREF _Toc359315330 \h </w:instrText>
            </w:r>
            <w:r w:rsidR="008B62A4">
              <w:rPr>
                <w:noProof/>
                <w:webHidden/>
              </w:rPr>
            </w:r>
            <w:r w:rsidR="008B62A4">
              <w:rPr>
                <w:noProof/>
                <w:webHidden/>
              </w:rPr>
              <w:fldChar w:fldCharType="separate"/>
            </w:r>
            <w:r w:rsidR="001334CE">
              <w:rPr>
                <w:noProof/>
                <w:webHidden/>
              </w:rPr>
              <w:t>4</w:t>
            </w:r>
            <w:r w:rsidR="008B62A4">
              <w:rPr>
                <w:noProof/>
                <w:webHidden/>
              </w:rPr>
              <w:fldChar w:fldCharType="end"/>
            </w:r>
          </w:hyperlink>
        </w:p>
        <w:p w14:paraId="27999602" w14:textId="77777777" w:rsidR="008B62A4" w:rsidRDefault="00D7345E">
          <w:pPr>
            <w:pStyle w:val="TOC1"/>
            <w:tabs>
              <w:tab w:val="right" w:leader="dot" w:pos="9288"/>
            </w:tabs>
            <w:rPr>
              <w:rFonts w:eastAsiaTheme="minorEastAsia"/>
              <w:noProof/>
              <w:lang w:eastAsia="en-GB"/>
            </w:rPr>
          </w:pPr>
          <w:hyperlink w:anchor="_Toc359315331" w:history="1">
            <w:r w:rsidR="008B62A4" w:rsidRPr="00984165">
              <w:rPr>
                <w:rStyle w:val="Hyperlink"/>
                <w:noProof/>
              </w:rPr>
              <w:t>5. Interest Group focus areas</w:t>
            </w:r>
            <w:r w:rsidR="008B62A4">
              <w:rPr>
                <w:noProof/>
                <w:webHidden/>
              </w:rPr>
              <w:tab/>
            </w:r>
            <w:r w:rsidR="008B62A4">
              <w:rPr>
                <w:noProof/>
                <w:webHidden/>
              </w:rPr>
              <w:fldChar w:fldCharType="begin"/>
            </w:r>
            <w:r w:rsidR="008B62A4">
              <w:rPr>
                <w:noProof/>
                <w:webHidden/>
              </w:rPr>
              <w:instrText xml:space="preserve"> PAGEREF _Toc359315331 \h </w:instrText>
            </w:r>
            <w:r w:rsidR="008B62A4">
              <w:rPr>
                <w:noProof/>
                <w:webHidden/>
              </w:rPr>
            </w:r>
            <w:r w:rsidR="008B62A4">
              <w:rPr>
                <w:noProof/>
                <w:webHidden/>
              </w:rPr>
              <w:fldChar w:fldCharType="separate"/>
            </w:r>
            <w:r w:rsidR="001334CE">
              <w:rPr>
                <w:noProof/>
                <w:webHidden/>
              </w:rPr>
              <w:t>6</w:t>
            </w:r>
            <w:r w:rsidR="008B62A4">
              <w:rPr>
                <w:noProof/>
                <w:webHidden/>
              </w:rPr>
              <w:fldChar w:fldCharType="end"/>
            </w:r>
          </w:hyperlink>
        </w:p>
        <w:p w14:paraId="27999603" w14:textId="77777777" w:rsidR="008B62A4" w:rsidRDefault="00D7345E">
          <w:pPr>
            <w:pStyle w:val="TOC1"/>
            <w:tabs>
              <w:tab w:val="right" w:leader="dot" w:pos="9288"/>
            </w:tabs>
            <w:rPr>
              <w:rFonts w:eastAsiaTheme="minorEastAsia"/>
              <w:noProof/>
              <w:lang w:eastAsia="en-GB"/>
            </w:rPr>
          </w:pPr>
          <w:hyperlink w:anchor="_Toc359315332" w:history="1">
            <w:r w:rsidR="008B62A4" w:rsidRPr="00984165">
              <w:rPr>
                <w:rStyle w:val="Hyperlink"/>
                <w:noProof/>
              </w:rPr>
              <w:t>6. Focus topics</w:t>
            </w:r>
            <w:r w:rsidR="008B62A4">
              <w:rPr>
                <w:noProof/>
                <w:webHidden/>
              </w:rPr>
              <w:tab/>
            </w:r>
            <w:r w:rsidR="008B62A4">
              <w:rPr>
                <w:noProof/>
                <w:webHidden/>
              </w:rPr>
              <w:fldChar w:fldCharType="begin"/>
            </w:r>
            <w:r w:rsidR="008B62A4">
              <w:rPr>
                <w:noProof/>
                <w:webHidden/>
              </w:rPr>
              <w:instrText xml:space="preserve"> PAGEREF _Toc359315332 \h </w:instrText>
            </w:r>
            <w:r w:rsidR="008B62A4">
              <w:rPr>
                <w:noProof/>
                <w:webHidden/>
              </w:rPr>
            </w:r>
            <w:r w:rsidR="008B62A4">
              <w:rPr>
                <w:noProof/>
                <w:webHidden/>
              </w:rPr>
              <w:fldChar w:fldCharType="separate"/>
            </w:r>
            <w:r w:rsidR="001334CE">
              <w:rPr>
                <w:noProof/>
                <w:webHidden/>
              </w:rPr>
              <w:t>6</w:t>
            </w:r>
            <w:r w:rsidR="008B62A4">
              <w:rPr>
                <w:noProof/>
                <w:webHidden/>
              </w:rPr>
              <w:fldChar w:fldCharType="end"/>
            </w:r>
          </w:hyperlink>
        </w:p>
        <w:p w14:paraId="27999604" w14:textId="77777777" w:rsidR="008B62A4" w:rsidRDefault="00D7345E">
          <w:pPr>
            <w:pStyle w:val="TOC2"/>
            <w:tabs>
              <w:tab w:val="right" w:leader="dot" w:pos="9288"/>
            </w:tabs>
            <w:rPr>
              <w:rFonts w:eastAsiaTheme="minorEastAsia"/>
              <w:noProof/>
              <w:lang w:eastAsia="en-GB"/>
            </w:rPr>
          </w:pPr>
          <w:hyperlink w:anchor="_Toc359315333" w:history="1">
            <w:r w:rsidR="008B62A4" w:rsidRPr="00984165">
              <w:rPr>
                <w:rStyle w:val="Hyperlink"/>
                <w:noProof/>
              </w:rPr>
              <w:t>6.1 webRTC services</w:t>
            </w:r>
            <w:r w:rsidR="008B62A4">
              <w:rPr>
                <w:noProof/>
                <w:webHidden/>
              </w:rPr>
              <w:tab/>
            </w:r>
            <w:r w:rsidR="008B62A4">
              <w:rPr>
                <w:noProof/>
                <w:webHidden/>
              </w:rPr>
              <w:fldChar w:fldCharType="begin"/>
            </w:r>
            <w:r w:rsidR="008B62A4">
              <w:rPr>
                <w:noProof/>
                <w:webHidden/>
              </w:rPr>
              <w:instrText xml:space="preserve"> PAGEREF _Toc359315333 \h </w:instrText>
            </w:r>
            <w:r w:rsidR="008B62A4">
              <w:rPr>
                <w:noProof/>
                <w:webHidden/>
              </w:rPr>
            </w:r>
            <w:r w:rsidR="008B62A4">
              <w:rPr>
                <w:noProof/>
                <w:webHidden/>
              </w:rPr>
              <w:fldChar w:fldCharType="separate"/>
            </w:r>
            <w:r w:rsidR="001334CE">
              <w:rPr>
                <w:noProof/>
                <w:webHidden/>
              </w:rPr>
              <w:t>6</w:t>
            </w:r>
            <w:r w:rsidR="008B62A4">
              <w:rPr>
                <w:noProof/>
                <w:webHidden/>
              </w:rPr>
              <w:fldChar w:fldCharType="end"/>
            </w:r>
          </w:hyperlink>
        </w:p>
        <w:p w14:paraId="27999605" w14:textId="77777777" w:rsidR="008B62A4" w:rsidRDefault="00D7345E">
          <w:pPr>
            <w:pStyle w:val="TOC3"/>
            <w:tabs>
              <w:tab w:val="right" w:leader="dot" w:pos="9288"/>
            </w:tabs>
            <w:rPr>
              <w:rFonts w:eastAsiaTheme="minorEastAsia"/>
              <w:noProof/>
              <w:lang w:eastAsia="en-GB"/>
            </w:rPr>
          </w:pPr>
          <w:hyperlink w:anchor="_Toc359315334" w:history="1">
            <w:r w:rsidR="008B62A4" w:rsidRPr="00984165">
              <w:rPr>
                <w:rStyle w:val="Hyperlink"/>
                <w:noProof/>
              </w:rPr>
              <w:t>6.1.1 Summary</w:t>
            </w:r>
            <w:r w:rsidR="008B62A4">
              <w:rPr>
                <w:noProof/>
                <w:webHidden/>
              </w:rPr>
              <w:tab/>
            </w:r>
            <w:r w:rsidR="008B62A4">
              <w:rPr>
                <w:noProof/>
                <w:webHidden/>
              </w:rPr>
              <w:fldChar w:fldCharType="begin"/>
            </w:r>
            <w:r w:rsidR="008B62A4">
              <w:rPr>
                <w:noProof/>
                <w:webHidden/>
              </w:rPr>
              <w:instrText xml:space="preserve"> PAGEREF _Toc359315334 \h </w:instrText>
            </w:r>
            <w:r w:rsidR="008B62A4">
              <w:rPr>
                <w:noProof/>
                <w:webHidden/>
              </w:rPr>
            </w:r>
            <w:r w:rsidR="008B62A4">
              <w:rPr>
                <w:noProof/>
                <w:webHidden/>
              </w:rPr>
              <w:fldChar w:fldCharType="separate"/>
            </w:r>
            <w:r w:rsidR="001334CE">
              <w:rPr>
                <w:noProof/>
                <w:webHidden/>
              </w:rPr>
              <w:t>6</w:t>
            </w:r>
            <w:r w:rsidR="008B62A4">
              <w:rPr>
                <w:noProof/>
                <w:webHidden/>
              </w:rPr>
              <w:fldChar w:fldCharType="end"/>
            </w:r>
          </w:hyperlink>
        </w:p>
        <w:p w14:paraId="27999606" w14:textId="77777777" w:rsidR="008B62A4" w:rsidRDefault="00D7345E">
          <w:pPr>
            <w:pStyle w:val="TOC3"/>
            <w:tabs>
              <w:tab w:val="right" w:leader="dot" w:pos="9288"/>
            </w:tabs>
            <w:rPr>
              <w:rFonts w:eastAsiaTheme="minorEastAsia"/>
              <w:noProof/>
              <w:lang w:eastAsia="en-GB"/>
            </w:rPr>
          </w:pPr>
          <w:hyperlink w:anchor="_Toc359315335" w:history="1">
            <w:r w:rsidR="008B62A4" w:rsidRPr="00984165">
              <w:rPr>
                <w:rStyle w:val="Hyperlink"/>
                <w:noProof/>
              </w:rPr>
              <w:t>6.1.2 Discussions</w:t>
            </w:r>
            <w:r w:rsidR="008B62A4">
              <w:rPr>
                <w:noProof/>
                <w:webHidden/>
              </w:rPr>
              <w:tab/>
            </w:r>
            <w:r w:rsidR="008B62A4">
              <w:rPr>
                <w:noProof/>
                <w:webHidden/>
              </w:rPr>
              <w:fldChar w:fldCharType="begin"/>
            </w:r>
            <w:r w:rsidR="008B62A4">
              <w:rPr>
                <w:noProof/>
                <w:webHidden/>
              </w:rPr>
              <w:instrText xml:space="preserve"> PAGEREF _Toc359315335 \h </w:instrText>
            </w:r>
            <w:r w:rsidR="008B62A4">
              <w:rPr>
                <w:noProof/>
                <w:webHidden/>
              </w:rPr>
            </w:r>
            <w:r w:rsidR="008B62A4">
              <w:rPr>
                <w:noProof/>
                <w:webHidden/>
              </w:rPr>
              <w:fldChar w:fldCharType="separate"/>
            </w:r>
            <w:r w:rsidR="001334CE">
              <w:rPr>
                <w:noProof/>
                <w:webHidden/>
              </w:rPr>
              <w:t>6</w:t>
            </w:r>
            <w:r w:rsidR="008B62A4">
              <w:rPr>
                <w:noProof/>
                <w:webHidden/>
              </w:rPr>
              <w:fldChar w:fldCharType="end"/>
            </w:r>
          </w:hyperlink>
        </w:p>
        <w:p w14:paraId="27999607" w14:textId="77777777" w:rsidR="008B62A4" w:rsidRDefault="00D7345E">
          <w:pPr>
            <w:pStyle w:val="TOC3"/>
            <w:tabs>
              <w:tab w:val="right" w:leader="dot" w:pos="9288"/>
            </w:tabs>
            <w:rPr>
              <w:rFonts w:eastAsiaTheme="minorEastAsia"/>
              <w:noProof/>
              <w:lang w:eastAsia="en-GB"/>
            </w:rPr>
          </w:pPr>
          <w:hyperlink w:anchor="_Toc359315336" w:history="1">
            <w:r w:rsidR="008B62A4" w:rsidRPr="00984165">
              <w:rPr>
                <w:rStyle w:val="Hyperlink"/>
                <w:noProof/>
              </w:rPr>
              <w:t>6.1.3 Actions</w:t>
            </w:r>
            <w:r w:rsidR="008B62A4">
              <w:rPr>
                <w:noProof/>
                <w:webHidden/>
              </w:rPr>
              <w:tab/>
            </w:r>
            <w:r w:rsidR="008B62A4">
              <w:rPr>
                <w:noProof/>
                <w:webHidden/>
              </w:rPr>
              <w:fldChar w:fldCharType="begin"/>
            </w:r>
            <w:r w:rsidR="008B62A4">
              <w:rPr>
                <w:noProof/>
                <w:webHidden/>
              </w:rPr>
              <w:instrText xml:space="preserve"> PAGEREF _Toc359315336 \h </w:instrText>
            </w:r>
            <w:r w:rsidR="008B62A4">
              <w:rPr>
                <w:noProof/>
                <w:webHidden/>
              </w:rPr>
            </w:r>
            <w:r w:rsidR="008B62A4">
              <w:rPr>
                <w:noProof/>
                <w:webHidden/>
              </w:rPr>
              <w:fldChar w:fldCharType="separate"/>
            </w:r>
            <w:r w:rsidR="001334CE">
              <w:rPr>
                <w:noProof/>
                <w:webHidden/>
              </w:rPr>
              <w:t>8</w:t>
            </w:r>
            <w:r w:rsidR="008B62A4">
              <w:rPr>
                <w:noProof/>
                <w:webHidden/>
              </w:rPr>
              <w:fldChar w:fldCharType="end"/>
            </w:r>
          </w:hyperlink>
        </w:p>
        <w:p w14:paraId="27999608" w14:textId="77777777" w:rsidR="008B62A4" w:rsidRDefault="00D7345E">
          <w:pPr>
            <w:pStyle w:val="TOC2"/>
            <w:tabs>
              <w:tab w:val="right" w:leader="dot" w:pos="9288"/>
            </w:tabs>
            <w:rPr>
              <w:rFonts w:eastAsiaTheme="minorEastAsia"/>
              <w:noProof/>
              <w:lang w:eastAsia="en-GB"/>
            </w:rPr>
          </w:pPr>
          <w:hyperlink w:anchor="_Toc359315337" w:history="1">
            <w:r w:rsidR="008B62A4" w:rsidRPr="00984165">
              <w:rPr>
                <w:rStyle w:val="Hyperlink"/>
                <w:noProof/>
              </w:rPr>
              <w:t>6.2 Targeted Advertising</w:t>
            </w:r>
            <w:r w:rsidR="008B62A4">
              <w:rPr>
                <w:noProof/>
                <w:webHidden/>
              </w:rPr>
              <w:tab/>
            </w:r>
            <w:r w:rsidR="008B62A4">
              <w:rPr>
                <w:noProof/>
                <w:webHidden/>
              </w:rPr>
              <w:fldChar w:fldCharType="begin"/>
            </w:r>
            <w:r w:rsidR="008B62A4">
              <w:rPr>
                <w:noProof/>
                <w:webHidden/>
              </w:rPr>
              <w:instrText xml:space="preserve"> PAGEREF _Toc359315337 \h </w:instrText>
            </w:r>
            <w:r w:rsidR="008B62A4">
              <w:rPr>
                <w:noProof/>
                <w:webHidden/>
              </w:rPr>
            </w:r>
            <w:r w:rsidR="008B62A4">
              <w:rPr>
                <w:noProof/>
                <w:webHidden/>
              </w:rPr>
              <w:fldChar w:fldCharType="separate"/>
            </w:r>
            <w:r w:rsidR="001334CE">
              <w:rPr>
                <w:noProof/>
                <w:webHidden/>
              </w:rPr>
              <w:t>9</w:t>
            </w:r>
            <w:r w:rsidR="008B62A4">
              <w:rPr>
                <w:noProof/>
                <w:webHidden/>
              </w:rPr>
              <w:fldChar w:fldCharType="end"/>
            </w:r>
          </w:hyperlink>
        </w:p>
        <w:p w14:paraId="27999609" w14:textId="77777777" w:rsidR="008B62A4" w:rsidRDefault="00D7345E">
          <w:pPr>
            <w:pStyle w:val="TOC3"/>
            <w:tabs>
              <w:tab w:val="right" w:leader="dot" w:pos="9288"/>
            </w:tabs>
            <w:rPr>
              <w:rFonts w:eastAsiaTheme="minorEastAsia"/>
              <w:noProof/>
              <w:lang w:eastAsia="en-GB"/>
            </w:rPr>
          </w:pPr>
          <w:hyperlink w:anchor="_Toc359315338" w:history="1">
            <w:r w:rsidR="008B62A4" w:rsidRPr="00984165">
              <w:rPr>
                <w:rStyle w:val="Hyperlink"/>
                <w:noProof/>
              </w:rPr>
              <w:t>6.2.1 Summary</w:t>
            </w:r>
            <w:r w:rsidR="008B62A4">
              <w:rPr>
                <w:noProof/>
                <w:webHidden/>
              </w:rPr>
              <w:tab/>
            </w:r>
            <w:r w:rsidR="008B62A4">
              <w:rPr>
                <w:noProof/>
                <w:webHidden/>
              </w:rPr>
              <w:fldChar w:fldCharType="begin"/>
            </w:r>
            <w:r w:rsidR="008B62A4">
              <w:rPr>
                <w:noProof/>
                <w:webHidden/>
              </w:rPr>
              <w:instrText xml:space="preserve"> PAGEREF _Toc359315338 \h </w:instrText>
            </w:r>
            <w:r w:rsidR="008B62A4">
              <w:rPr>
                <w:noProof/>
                <w:webHidden/>
              </w:rPr>
            </w:r>
            <w:r w:rsidR="008B62A4">
              <w:rPr>
                <w:noProof/>
                <w:webHidden/>
              </w:rPr>
              <w:fldChar w:fldCharType="separate"/>
            </w:r>
            <w:r w:rsidR="001334CE">
              <w:rPr>
                <w:noProof/>
                <w:webHidden/>
              </w:rPr>
              <w:t>9</w:t>
            </w:r>
            <w:r w:rsidR="008B62A4">
              <w:rPr>
                <w:noProof/>
                <w:webHidden/>
              </w:rPr>
              <w:fldChar w:fldCharType="end"/>
            </w:r>
          </w:hyperlink>
        </w:p>
        <w:p w14:paraId="2799960A" w14:textId="77777777" w:rsidR="008B62A4" w:rsidRDefault="00D7345E">
          <w:pPr>
            <w:pStyle w:val="TOC2"/>
            <w:tabs>
              <w:tab w:val="right" w:leader="dot" w:pos="9288"/>
            </w:tabs>
            <w:rPr>
              <w:rFonts w:eastAsiaTheme="minorEastAsia"/>
              <w:noProof/>
              <w:lang w:eastAsia="en-GB"/>
            </w:rPr>
          </w:pPr>
          <w:hyperlink w:anchor="_Toc359315339" w:history="1">
            <w:r w:rsidR="008B62A4" w:rsidRPr="00984165">
              <w:rPr>
                <w:rStyle w:val="Hyperlink"/>
                <w:noProof/>
              </w:rPr>
              <w:t>6.2.2 Discussion</w:t>
            </w:r>
            <w:r w:rsidR="008B62A4">
              <w:rPr>
                <w:noProof/>
                <w:webHidden/>
              </w:rPr>
              <w:tab/>
            </w:r>
            <w:r w:rsidR="008B62A4">
              <w:rPr>
                <w:noProof/>
                <w:webHidden/>
              </w:rPr>
              <w:fldChar w:fldCharType="begin"/>
            </w:r>
            <w:r w:rsidR="008B62A4">
              <w:rPr>
                <w:noProof/>
                <w:webHidden/>
              </w:rPr>
              <w:instrText xml:space="preserve"> PAGEREF _Toc359315339 \h </w:instrText>
            </w:r>
            <w:r w:rsidR="008B62A4">
              <w:rPr>
                <w:noProof/>
                <w:webHidden/>
              </w:rPr>
            </w:r>
            <w:r w:rsidR="008B62A4">
              <w:rPr>
                <w:noProof/>
                <w:webHidden/>
              </w:rPr>
              <w:fldChar w:fldCharType="separate"/>
            </w:r>
            <w:r w:rsidR="001334CE">
              <w:rPr>
                <w:noProof/>
                <w:webHidden/>
              </w:rPr>
              <w:t>9</w:t>
            </w:r>
            <w:r w:rsidR="008B62A4">
              <w:rPr>
                <w:noProof/>
                <w:webHidden/>
              </w:rPr>
              <w:fldChar w:fldCharType="end"/>
            </w:r>
          </w:hyperlink>
        </w:p>
        <w:p w14:paraId="2799960B" w14:textId="77777777" w:rsidR="008B62A4" w:rsidRDefault="00D7345E">
          <w:pPr>
            <w:pStyle w:val="TOC2"/>
            <w:tabs>
              <w:tab w:val="right" w:leader="dot" w:pos="9288"/>
            </w:tabs>
            <w:rPr>
              <w:rFonts w:eastAsiaTheme="minorEastAsia"/>
              <w:noProof/>
              <w:lang w:eastAsia="en-GB"/>
            </w:rPr>
          </w:pPr>
          <w:hyperlink w:anchor="_Toc359315340" w:history="1">
            <w:r w:rsidR="008B62A4" w:rsidRPr="00984165">
              <w:rPr>
                <w:rStyle w:val="Hyperlink"/>
                <w:noProof/>
              </w:rPr>
              <w:t>6.2.3 Actions</w:t>
            </w:r>
            <w:r w:rsidR="008B62A4">
              <w:rPr>
                <w:noProof/>
                <w:webHidden/>
              </w:rPr>
              <w:tab/>
            </w:r>
            <w:r w:rsidR="008B62A4">
              <w:rPr>
                <w:noProof/>
                <w:webHidden/>
              </w:rPr>
              <w:fldChar w:fldCharType="begin"/>
            </w:r>
            <w:r w:rsidR="008B62A4">
              <w:rPr>
                <w:noProof/>
                <w:webHidden/>
              </w:rPr>
              <w:instrText xml:space="preserve"> PAGEREF _Toc359315340 \h </w:instrText>
            </w:r>
            <w:r w:rsidR="008B62A4">
              <w:rPr>
                <w:noProof/>
                <w:webHidden/>
              </w:rPr>
            </w:r>
            <w:r w:rsidR="008B62A4">
              <w:rPr>
                <w:noProof/>
                <w:webHidden/>
              </w:rPr>
              <w:fldChar w:fldCharType="separate"/>
            </w:r>
            <w:r w:rsidR="001334CE">
              <w:rPr>
                <w:noProof/>
                <w:webHidden/>
              </w:rPr>
              <w:t>9</w:t>
            </w:r>
            <w:r w:rsidR="008B62A4">
              <w:rPr>
                <w:noProof/>
                <w:webHidden/>
              </w:rPr>
              <w:fldChar w:fldCharType="end"/>
            </w:r>
          </w:hyperlink>
        </w:p>
        <w:p w14:paraId="2799960C" w14:textId="77777777" w:rsidR="008B62A4" w:rsidRDefault="00D7345E">
          <w:pPr>
            <w:pStyle w:val="TOC2"/>
            <w:tabs>
              <w:tab w:val="right" w:leader="dot" w:pos="9288"/>
            </w:tabs>
            <w:rPr>
              <w:rFonts w:eastAsiaTheme="minorEastAsia"/>
              <w:noProof/>
              <w:lang w:eastAsia="en-GB"/>
            </w:rPr>
          </w:pPr>
          <w:hyperlink w:anchor="_Toc359315341" w:history="1">
            <w:r w:rsidR="008B62A4" w:rsidRPr="00984165">
              <w:rPr>
                <w:rStyle w:val="Hyperlink"/>
                <w:noProof/>
              </w:rPr>
              <w:t>6.3 Smarter Applications Guidelines</w:t>
            </w:r>
            <w:r w:rsidR="008B62A4">
              <w:rPr>
                <w:noProof/>
                <w:webHidden/>
              </w:rPr>
              <w:tab/>
            </w:r>
            <w:r w:rsidR="008B62A4">
              <w:rPr>
                <w:noProof/>
                <w:webHidden/>
              </w:rPr>
              <w:fldChar w:fldCharType="begin"/>
            </w:r>
            <w:r w:rsidR="008B62A4">
              <w:rPr>
                <w:noProof/>
                <w:webHidden/>
              </w:rPr>
              <w:instrText xml:space="preserve"> PAGEREF _Toc359315341 \h </w:instrText>
            </w:r>
            <w:r w:rsidR="008B62A4">
              <w:rPr>
                <w:noProof/>
                <w:webHidden/>
              </w:rPr>
            </w:r>
            <w:r w:rsidR="008B62A4">
              <w:rPr>
                <w:noProof/>
                <w:webHidden/>
              </w:rPr>
              <w:fldChar w:fldCharType="separate"/>
            </w:r>
            <w:r w:rsidR="001334CE">
              <w:rPr>
                <w:noProof/>
                <w:webHidden/>
              </w:rPr>
              <w:t>10</w:t>
            </w:r>
            <w:r w:rsidR="008B62A4">
              <w:rPr>
                <w:noProof/>
                <w:webHidden/>
              </w:rPr>
              <w:fldChar w:fldCharType="end"/>
            </w:r>
          </w:hyperlink>
        </w:p>
        <w:p w14:paraId="2799960D" w14:textId="77777777" w:rsidR="008B62A4" w:rsidRDefault="00D7345E">
          <w:pPr>
            <w:pStyle w:val="TOC3"/>
            <w:tabs>
              <w:tab w:val="right" w:leader="dot" w:pos="9288"/>
            </w:tabs>
            <w:rPr>
              <w:rFonts w:eastAsiaTheme="minorEastAsia"/>
              <w:noProof/>
              <w:lang w:eastAsia="en-GB"/>
            </w:rPr>
          </w:pPr>
          <w:hyperlink w:anchor="_Toc359315342" w:history="1">
            <w:r w:rsidR="008B62A4" w:rsidRPr="00984165">
              <w:rPr>
                <w:rStyle w:val="Hyperlink"/>
                <w:noProof/>
              </w:rPr>
              <w:t>6.3.1 Summary</w:t>
            </w:r>
            <w:r w:rsidR="008B62A4">
              <w:rPr>
                <w:noProof/>
                <w:webHidden/>
              </w:rPr>
              <w:tab/>
            </w:r>
            <w:r w:rsidR="008B62A4">
              <w:rPr>
                <w:noProof/>
                <w:webHidden/>
              </w:rPr>
              <w:fldChar w:fldCharType="begin"/>
            </w:r>
            <w:r w:rsidR="008B62A4">
              <w:rPr>
                <w:noProof/>
                <w:webHidden/>
              </w:rPr>
              <w:instrText xml:space="preserve"> PAGEREF _Toc359315342 \h </w:instrText>
            </w:r>
            <w:r w:rsidR="008B62A4">
              <w:rPr>
                <w:noProof/>
                <w:webHidden/>
              </w:rPr>
            </w:r>
            <w:r w:rsidR="008B62A4">
              <w:rPr>
                <w:noProof/>
                <w:webHidden/>
              </w:rPr>
              <w:fldChar w:fldCharType="separate"/>
            </w:r>
            <w:r w:rsidR="001334CE">
              <w:rPr>
                <w:noProof/>
                <w:webHidden/>
              </w:rPr>
              <w:t>10</w:t>
            </w:r>
            <w:r w:rsidR="008B62A4">
              <w:rPr>
                <w:noProof/>
                <w:webHidden/>
              </w:rPr>
              <w:fldChar w:fldCharType="end"/>
            </w:r>
          </w:hyperlink>
        </w:p>
        <w:p w14:paraId="2799960E" w14:textId="77777777" w:rsidR="008B62A4" w:rsidRDefault="00D7345E">
          <w:pPr>
            <w:pStyle w:val="TOC2"/>
            <w:tabs>
              <w:tab w:val="right" w:leader="dot" w:pos="9288"/>
            </w:tabs>
            <w:rPr>
              <w:rFonts w:eastAsiaTheme="minorEastAsia"/>
              <w:noProof/>
              <w:lang w:eastAsia="en-GB"/>
            </w:rPr>
          </w:pPr>
          <w:hyperlink w:anchor="_Toc359315343" w:history="1">
            <w:r w:rsidR="008B62A4" w:rsidRPr="00984165">
              <w:rPr>
                <w:rStyle w:val="Hyperlink"/>
                <w:noProof/>
              </w:rPr>
              <w:t>6.3.2 Discussion</w:t>
            </w:r>
            <w:r w:rsidR="008B62A4">
              <w:rPr>
                <w:noProof/>
                <w:webHidden/>
              </w:rPr>
              <w:tab/>
            </w:r>
            <w:r w:rsidR="008B62A4">
              <w:rPr>
                <w:noProof/>
                <w:webHidden/>
              </w:rPr>
              <w:fldChar w:fldCharType="begin"/>
            </w:r>
            <w:r w:rsidR="008B62A4">
              <w:rPr>
                <w:noProof/>
                <w:webHidden/>
              </w:rPr>
              <w:instrText xml:space="preserve"> PAGEREF _Toc359315343 \h </w:instrText>
            </w:r>
            <w:r w:rsidR="008B62A4">
              <w:rPr>
                <w:noProof/>
                <w:webHidden/>
              </w:rPr>
            </w:r>
            <w:r w:rsidR="008B62A4">
              <w:rPr>
                <w:noProof/>
                <w:webHidden/>
              </w:rPr>
              <w:fldChar w:fldCharType="separate"/>
            </w:r>
            <w:r w:rsidR="001334CE">
              <w:rPr>
                <w:noProof/>
                <w:webHidden/>
              </w:rPr>
              <w:t>10</w:t>
            </w:r>
            <w:r w:rsidR="008B62A4">
              <w:rPr>
                <w:noProof/>
                <w:webHidden/>
              </w:rPr>
              <w:fldChar w:fldCharType="end"/>
            </w:r>
          </w:hyperlink>
        </w:p>
        <w:p w14:paraId="2799960F" w14:textId="77777777" w:rsidR="008B62A4" w:rsidRDefault="00D7345E">
          <w:pPr>
            <w:pStyle w:val="TOC2"/>
            <w:tabs>
              <w:tab w:val="right" w:leader="dot" w:pos="9288"/>
            </w:tabs>
            <w:rPr>
              <w:rFonts w:eastAsiaTheme="minorEastAsia"/>
              <w:noProof/>
              <w:lang w:eastAsia="en-GB"/>
            </w:rPr>
          </w:pPr>
          <w:hyperlink w:anchor="_Toc359315344" w:history="1">
            <w:r w:rsidR="008B62A4" w:rsidRPr="00984165">
              <w:rPr>
                <w:rStyle w:val="Hyperlink"/>
                <w:noProof/>
              </w:rPr>
              <w:t>6.3.3 Actions</w:t>
            </w:r>
            <w:r w:rsidR="008B62A4">
              <w:rPr>
                <w:noProof/>
                <w:webHidden/>
              </w:rPr>
              <w:tab/>
            </w:r>
            <w:r w:rsidR="008B62A4">
              <w:rPr>
                <w:noProof/>
                <w:webHidden/>
              </w:rPr>
              <w:fldChar w:fldCharType="begin"/>
            </w:r>
            <w:r w:rsidR="008B62A4">
              <w:rPr>
                <w:noProof/>
                <w:webHidden/>
              </w:rPr>
              <w:instrText xml:space="preserve"> PAGEREF _Toc359315344 \h </w:instrText>
            </w:r>
            <w:r w:rsidR="008B62A4">
              <w:rPr>
                <w:noProof/>
                <w:webHidden/>
              </w:rPr>
            </w:r>
            <w:r w:rsidR="008B62A4">
              <w:rPr>
                <w:noProof/>
                <w:webHidden/>
              </w:rPr>
              <w:fldChar w:fldCharType="separate"/>
            </w:r>
            <w:r w:rsidR="001334CE">
              <w:rPr>
                <w:noProof/>
                <w:webHidden/>
              </w:rPr>
              <w:t>10</w:t>
            </w:r>
            <w:r w:rsidR="008B62A4">
              <w:rPr>
                <w:noProof/>
                <w:webHidden/>
              </w:rPr>
              <w:fldChar w:fldCharType="end"/>
            </w:r>
          </w:hyperlink>
        </w:p>
        <w:p w14:paraId="27999610" w14:textId="77777777" w:rsidR="008B62A4" w:rsidRDefault="00D7345E">
          <w:pPr>
            <w:pStyle w:val="TOC2"/>
            <w:tabs>
              <w:tab w:val="right" w:leader="dot" w:pos="9288"/>
            </w:tabs>
            <w:rPr>
              <w:rFonts w:eastAsiaTheme="minorEastAsia"/>
              <w:noProof/>
              <w:lang w:eastAsia="en-GB"/>
            </w:rPr>
          </w:pPr>
          <w:hyperlink w:anchor="_Toc359315345" w:history="1">
            <w:r w:rsidR="008B62A4" w:rsidRPr="00984165">
              <w:rPr>
                <w:rStyle w:val="Hyperlink"/>
                <w:noProof/>
              </w:rPr>
              <w:t>6.4 Cloud Based Services</w:t>
            </w:r>
            <w:r w:rsidR="008B62A4">
              <w:rPr>
                <w:noProof/>
                <w:webHidden/>
              </w:rPr>
              <w:tab/>
            </w:r>
            <w:r w:rsidR="008B62A4">
              <w:rPr>
                <w:noProof/>
                <w:webHidden/>
              </w:rPr>
              <w:fldChar w:fldCharType="begin"/>
            </w:r>
            <w:r w:rsidR="008B62A4">
              <w:rPr>
                <w:noProof/>
                <w:webHidden/>
              </w:rPr>
              <w:instrText xml:space="preserve"> PAGEREF _Toc359315345 \h </w:instrText>
            </w:r>
            <w:r w:rsidR="008B62A4">
              <w:rPr>
                <w:noProof/>
                <w:webHidden/>
              </w:rPr>
            </w:r>
            <w:r w:rsidR="008B62A4">
              <w:rPr>
                <w:noProof/>
                <w:webHidden/>
              </w:rPr>
              <w:fldChar w:fldCharType="separate"/>
            </w:r>
            <w:r w:rsidR="001334CE">
              <w:rPr>
                <w:noProof/>
                <w:webHidden/>
              </w:rPr>
              <w:t>10</w:t>
            </w:r>
            <w:r w:rsidR="008B62A4">
              <w:rPr>
                <w:noProof/>
                <w:webHidden/>
              </w:rPr>
              <w:fldChar w:fldCharType="end"/>
            </w:r>
          </w:hyperlink>
        </w:p>
        <w:p w14:paraId="27999611" w14:textId="77777777" w:rsidR="008B62A4" w:rsidRDefault="00D7345E">
          <w:pPr>
            <w:pStyle w:val="TOC3"/>
            <w:tabs>
              <w:tab w:val="right" w:leader="dot" w:pos="9288"/>
            </w:tabs>
            <w:rPr>
              <w:rFonts w:eastAsiaTheme="minorEastAsia"/>
              <w:noProof/>
              <w:lang w:eastAsia="en-GB"/>
            </w:rPr>
          </w:pPr>
          <w:hyperlink w:anchor="_Toc359315346" w:history="1">
            <w:r w:rsidR="008B62A4" w:rsidRPr="00984165">
              <w:rPr>
                <w:rStyle w:val="Hyperlink"/>
                <w:noProof/>
              </w:rPr>
              <w:t>6.4.1 Summary</w:t>
            </w:r>
            <w:r w:rsidR="008B62A4">
              <w:rPr>
                <w:noProof/>
                <w:webHidden/>
              </w:rPr>
              <w:tab/>
            </w:r>
            <w:r w:rsidR="008B62A4">
              <w:rPr>
                <w:noProof/>
                <w:webHidden/>
              </w:rPr>
              <w:fldChar w:fldCharType="begin"/>
            </w:r>
            <w:r w:rsidR="008B62A4">
              <w:rPr>
                <w:noProof/>
                <w:webHidden/>
              </w:rPr>
              <w:instrText xml:space="preserve"> PAGEREF _Toc359315346 \h </w:instrText>
            </w:r>
            <w:r w:rsidR="008B62A4">
              <w:rPr>
                <w:noProof/>
                <w:webHidden/>
              </w:rPr>
            </w:r>
            <w:r w:rsidR="008B62A4">
              <w:rPr>
                <w:noProof/>
                <w:webHidden/>
              </w:rPr>
              <w:fldChar w:fldCharType="separate"/>
            </w:r>
            <w:r w:rsidR="001334CE">
              <w:rPr>
                <w:noProof/>
                <w:webHidden/>
              </w:rPr>
              <w:t>10</w:t>
            </w:r>
            <w:r w:rsidR="008B62A4">
              <w:rPr>
                <w:noProof/>
                <w:webHidden/>
              </w:rPr>
              <w:fldChar w:fldCharType="end"/>
            </w:r>
          </w:hyperlink>
        </w:p>
        <w:p w14:paraId="27999612" w14:textId="77777777" w:rsidR="008B62A4" w:rsidRDefault="00D7345E">
          <w:pPr>
            <w:pStyle w:val="TOC2"/>
            <w:tabs>
              <w:tab w:val="right" w:leader="dot" w:pos="9288"/>
            </w:tabs>
            <w:rPr>
              <w:rFonts w:eastAsiaTheme="minorEastAsia"/>
              <w:noProof/>
              <w:lang w:eastAsia="en-GB"/>
            </w:rPr>
          </w:pPr>
          <w:hyperlink w:anchor="_Toc359315347" w:history="1">
            <w:r w:rsidR="008B62A4" w:rsidRPr="00984165">
              <w:rPr>
                <w:rStyle w:val="Hyperlink"/>
                <w:noProof/>
              </w:rPr>
              <w:t>6.4.2 Discussion</w:t>
            </w:r>
            <w:r w:rsidR="008B62A4">
              <w:rPr>
                <w:noProof/>
                <w:webHidden/>
              </w:rPr>
              <w:tab/>
            </w:r>
            <w:r w:rsidR="008B62A4">
              <w:rPr>
                <w:noProof/>
                <w:webHidden/>
              </w:rPr>
              <w:fldChar w:fldCharType="begin"/>
            </w:r>
            <w:r w:rsidR="008B62A4">
              <w:rPr>
                <w:noProof/>
                <w:webHidden/>
              </w:rPr>
              <w:instrText xml:space="preserve"> PAGEREF _Toc359315347 \h </w:instrText>
            </w:r>
            <w:r w:rsidR="008B62A4">
              <w:rPr>
                <w:noProof/>
                <w:webHidden/>
              </w:rPr>
            </w:r>
            <w:r w:rsidR="008B62A4">
              <w:rPr>
                <w:noProof/>
                <w:webHidden/>
              </w:rPr>
              <w:fldChar w:fldCharType="separate"/>
            </w:r>
            <w:r w:rsidR="001334CE">
              <w:rPr>
                <w:noProof/>
                <w:webHidden/>
              </w:rPr>
              <w:t>10</w:t>
            </w:r>
            <w:r w:rsidR="008B62A4">
              <w:rPr>
                <w:noProof/>
                <w:webHidden/>
              </w:rPr>
              <w:fldChar w:fldCharType="end"/>
            </w:r>
          </w:hyperlink>
        </w:p>
        <w:p w14:paraId="27999613" w14:textId="77777777" w:rsidR="008B62A4" w:rsidRDefault="00D7345E">
          <w:pPr>
            <w:pStyle w:val="TOC2"/>
            <w:tabs>
              <w:tab w:val="right" w:leader="dot" w:pos="9288"/>
            </w:tabs>
            <w:rPr>
              <w:rFonts w:eastAsiaTheme="minorEastAsia"/>
              <w:noProof/>
              <w:lang w:eastAsia="en-GB"/>
            </w:rPr>
          </w:pPr>
          <w:hyperlink w:anchor="_Toc359315348" w:history="1">
            <w:r w:rsidR="008B62A4" w:rsidRPr="00984165">
              <w:rPr>
                <w:rStyle w:val="Hyperlink"/>
                <w:noProof/>
              </w:rPr>
              <w:t>6.4.3 Actions</w:t>
            </w:r>
            <w:r w:rsidR="008B62A4">
              <w:rPr>
                <w:noProof/>
                <w:webHidden/>
              </w:rPr>
              <w:tab/>
            </w:r>
            <w:r w:rsidR="008B62A4">
              <w:rPr>
                <w:noProof/>
                <w:webHidden/>
              </w:rPr>
              <w:fldChar w:fldCharType="begin"/>
            </w:r>
            <w:r w:rsidR="008B62A4">
              <w:rPr>
                <w:noProof/>
                <w:webHidden/>
              </w:rPr>
              <w:instrText xml:space="preserve"> PAGEREF _Toc359315348 \h </w:instrText>
            </w:r>
            <w:r w:rsidR="008B62A4">
              <w:rPr>
                <w:noProof/>
                <w:webHidden/>
              </w:rPr>
            </w:r>
            <w:r w:rsidR="008B62A4">
              <w:rPr>
                <w:noProof/>
                <w:webHidden/>
              </w:rPr>
              <w:fldChar w:fldCharType="separate"/>
            </w:r>
            <w:r w:rsidR="001334CE">
              <w:rPr>
                <w:noProof/>
                <w:webHidden/>
              </w:rPr>
              <w:t>11</w:t>
            </w:r>
            <w:r w:rsidR="008B62A4">
              <w:rPr>
                <w:noProof/>
                <w:webHidden/>
              </w:rPr>
              <w:fldChar w:fldCharType="end"/>
            </w:r>
          </w:hyperlink>
        </w:p>
        <w:p w14:paraId="27999614" w14:textId="77777777" w:rsidR="008B62A4" w:rsidRDefault="00D7345E">
          <w:pPr>
            <w:pStyle w:val="TOC2"/>
            <w:tabs>
              <w:tab w:val="right" w:leader="dot" w:pos="9288"/>
            </w:tabs>
            <w:rPr>
              <w:rFonts w:eastAsiaTheme="minorEastAsia"/>
              <w:noProof/>
              <w:lang w:eastAsia="en-GB"/>
            </w:rPr>
          </w:pPr>
          <w:hyperlink w:anchor="_Toc359315349" w:history="1">
            <w:r w:rsidR="008B62A4" w:rsidRPr="00984165">
              <w:rPr>
                <w:rStyle w:val="Hyperlink"/>
                <w:noProof/>
              </w:rPr>
              <w:t>6.5 HTML5 Testing and Conformance</w:t>
            </w:r>
            <w:r w:rsidR="008B62A4">
              <w:rPr>
                <w:noProof/>
                <w:webHidden/>
              </w:rPr>
              <w:tab/>
            </w:r>
            <w:r w:rsidR="008B62A4">
              <w:rPr>
                <w:noProof/>
                <w:webHidden/>
              </w:rPr>
              <w:fldChar w:fldCharType="begin"/>
            </w:r>
            <w:r w:rsidR="008B62A4">
              <w:rPr>
                <w:noProof/>
                <w:webHidden/>
              </w:rPr>
              <w:instrText xml:space="preserve"> PAGEREF _Toc359315349 \h </w:instrText>
            </w:r>
            <w:r w:rsidR="008B62A4">
              <w:rPr>
                <w:noProof/>
                <w:webHidden/>
              </w:rPr>
            </w:r>
            <w:r w:rsidR="008B62A4">
              <w:rPr>
                <w:noProof/>
                <w:webHidden/>
              </w:rPr>
              <w:fldChar w:fldCharType="separate"/>
            </w:r>
            <w:r w:rsidR="001334CE">
              <w:rPr>
                <w:noProof/>
                <w:webHidden/>
              </w:rPr>
              <w:t>11</w:t>
            </w:r>
            <w:r w:rsidR="008B62A4">
              <w:rPr>
                <w:noProof/>
                <w:webHidden/>
              </w:rPr>
              <w:fldChar w:fldCharType="end"/>
            </w:r>
          </w:hyperlink>
        </w:p>
        <w:p w14:paraId="27999615" w14:textId="77777777" w:rsidR="008B62A4" w:rsidRDefault="00D7345E">
          <w:pPr>
            <w:pStyle w:val="TOC3"/>
            <w:tabs>
              <w:tab w:val="right" w:leader="dot" w:pos="9288"/>
            </w:tabs>
            <w:rPr>
              <w:rFonts w:eastAsiaTheme="minorEastAsia"/>
              <w:noProof/>
              <w:lang w:eastAsia="en-GB"/>
            </w:rPr>
          </w:pPr>
          <w:hyperlink w:anchor="_Toc359315350" w:history="1">
            <w:r w:rsidR="008B62A4" w:rsidRPr="00984165">
              <w:rPr>
                <w:rStyle w:val="Hyperlink"/>
                <w:noProof/>
              </w:rPr>
              <w:t>6.5.1 Summary</w:t>
            </w:r>
            <w:r w:rsidR="008B62A4">
              <w:rPr>
                <w:noProof/>
                <w:webHidden/>
              </w:rPr>
              <w:tab/>
            </w:r>
            <w:r w:rsidR="008B62A4">
              <w:rPr>
                <w:noProof/>
                <w:webHidden/>
              </w:rPr>
              <w:fldChar w:fldCharType="begin"/>
            </w:r>
            <w:r w:rsidR="008B62A4">
              <w:rPr>
                <w:noProof/>
                <w:webHidden/>
              </w:rPr>
              <w:instrText xml:space="preserve"> PAGEREF _Toc359315350 \h </w:instrText>
            </w:r>
            <w:r w:rsidR="008B62A4">
              <w:rPr>
                <w:noProof/>
                <w:webHidden/>
              </w:rPr>
            </w:r>
            <w:r w:rsidR="008B62A4">
              <w:rPr>
                <w:noProof/>
                <w:webHidden/>
              </w:rPr>
              <w:fldChar w:fldCharType="separate"/>
            </w:r>
            <w:r w:rsidR="001334CE">
              <w:rPr>
                <w:noProof/>
                <w:webHidden/>
              </w:rPr>
              <w:t>11</w:t>
            </w:r>
            <w:r w:rsidR="008B62A4">
              <w:rPr>
                <w:noProof/>
                <w:webHidden/>
              </w:rPr>
              <w:fldChar w:fldCharType="end"/>
            </w:r>
          </w:hyperlink>
        </w:p>
        <w:p w14:paraId="27999616" w14:textId="77777777" w:rsidR="008B62A4" w:rsidRDefault="00D7345E">
          <w:pPr>
            <w:pStyle w:val="TOC2"/>
            <w:tabs>
              <w:tab w:val="right" w:leader="dot" w:pos="9288"/>
            </w:tabs>
            <w:rPr>
              <w:rFonts w:eastAsiaTheme="minorEastAsia"/>
              <w:noProof/>
              <w:lang w:eastAsia="en-GB"/>
            </w:rPr>
          </w:pPr>
          <w:hyperlink w:anchor="_Toc359315351" w:history="1">
            <w:r w:rsidR="008B62A4" w:rsidRPr="00984165">
              <w:rPr>
                <w:rStyle w:val="Hyperlink"/>
                <w:noProof/>
              </w:rPr>
              <w:t>6.5.2 Discussion</w:t>
            </w:r>
            <w:r w:rsidR="008B62A4">
              <w:rPr>
                <w:noProof/>
                <w:webHidden/>
              </w:rPr>
              <w:tab/>
            </w:r>
            <w:r w:rsidR="008B62A4">
              <w:rPr>
                <w:noProof/>
                <w:webHidden/>
              </w:rPr>
              <w:fldChar w:fldCharType="begin"/>
            </w:r>
            <w:r w:rsidR="008B62A4">
              <w:rPr>
                <w:noProof/>
                <w:webHidden/>
              </w:rPr>
              <w:instrText xml:space="preserve"> PAGEREF _Toc359315351 \h </w:instrText>
            </w:r>
            <w:r w:rsidR="008B62A4">
              <w:rPr>
                <w:noProof/>
                <w:webHidden/>
              </w:rPr>
            </w:r>
            <w:r w:rsidR="008B62A4">
              <w:rPr>
                <w:noProof/>
                <w:webHidden/>
              </w:rPr>
              <w:fldChar w:fldCharType="separate"/>
            </w:r>
            <w:r w:rsidR="001334CE">
              <w:rPr>
                <w:noProof/>
                <w:webHidden/>
              </w:rPr>
              <w:t>11</w:t>
            </w:r>
            <w:r w:rsidR="008B62A4">
              <w:rPr>
                <w:noProof/>
                <w:webHidden/>
              </w:rPr>
              <w:fldChar w:fldCharType="end"/>
            </w:r>
          </w:hyperlink>
        </w:p>
        <w:p w14:paraId="27999617" w14:textId="77777777" w:rsidR="008B62A4" w:rsidRDefault="00D7345E">
          <w:pPr>
            <w:pStyle w:val="TOC2"/>
            <w:tabs>
              <w:tab w:val="right" w:leader="dot" w:pos="9288"/>
            </w:tabs>
            <w:rPr>
              <w:rFonts w:eastAsiaTheme="minorEastAsia"/>
              <w:noProof/>
              <w:lang w:eastAsia="en-GB"/>
            </w:rPr>
          </w:pPr>
          <w:hyperlink w:anchor="_Toc359315352" w:history="1">
            <w:r w:rsidR="008B62A4" w:rsidRPr="00984165">
              <w:rPr>
                <w:rStyle w:val="Hyperlink"/>
                <w:noProof/>
              </w:rPr>
              <w:t>6.5.3 Actions</w:t>
            </w:r>
            <w:r w:rsidR="008B62A4">
              <w:rPr>
                <w:noProof/>
                <w:webHidden/>
              </w:rPr>
              <w:tab/>
            </w:r>
            <w:r w:rsidR="008B62A4">
              <w:rPr>
                <w:noProof/>
                <w:webHidden/>
              </w:rPr>
              <w:fldChar w:fldCharType="begin"/>
            </w:r>
            <w:r w:rsidR="008B62A4">
              <w:rPr>
                <w:noProof/>
                <w:webHidden/>
              </w:rPr>
              <w:instrText xml:space="preserve"> PAGEREF _Toc359315352 \h </w:instrText>
            </w:r>
            <w:r w:rsidR="008B62A4">
              <w:rPr>
                <w:noProof/>
                <w:webHidden/>
              </w:rPr>
            </w:r>
            <w:r w:rsidR="008B62A4">
              <w:rPr>
                <w:noProof/>
                <w:webHidden/>
              </w:rPr>
              <w:fldChar w:fldCharType="separate"/>
            </w:r>
            <w:r w:rsidR="001334CE">
              <w:rPr>
                <w:noProof/>
                <w:webHidden/>
              </w:rPr>
              <w:t>12</w:t>
            </w:r>
            <w:r w:rsidR="008B62A4">
              <w:rPr>
                <w:noProof/>
                <w:webHidden/>
              </w:rPr>
              <w:fldChar w:fldCharType="end"/>
            </w:r>
          </w:hyperlink>
        </w:p>
        <w:p w14:paraId="27999618" w14:textId="77777777" w:rsidR="008B62A4" w:rsidRDefault="00D7345E">
          <w:pPr>
            <w:pStyle w:val="TOC1"/>
            <w:tabs>
              <w:tab w:val="left" w:pos="660"/>
              <w:tab w:val="right" w:leader="dot" w:pos="9288"/>
            </w:tabs>
            <w:rPr>
              <w:rFonts w:eastAsiaTheme="minorEastAsia"/>
              <w:noProof/>
              <w:lang w:eastAsia="en-GB"/>
            </w:rPr>
          </w:pPr>
          <w:hyperlink w:anchor="_Toc359315353" w:history="1">
            <w:r w:rsidR="008B62A4" w:rsidRPr="00984165">
              <w:rPr>
                <w:rStyle w:val="Hyperlink"/>
                <w:noProof/>
              </w:rPr>
              <w:t>6.6</w:t>
            </w:r>
            <w:r w:rsidR="008B62A4">
              <w:rPr>
                <w:rFonts w:eastAsiaTheme="minorEastAsia"/>
                <w:noProof/>
                <w:lang w:eastAsia="en-GB"/>
              </w:rPr>
              <w:tab/>
            </w:r>
            <w:r w:rsidR="008B62A4" w:rsidRPr="00984165">
              <w:rPr>
                <w:rStyle w:val="Hyperlink"/>
                <w:noProof/>
              </w:rPr>
              <w:t>AOB</w:t>
            </w:r>
            <w:r w:rsidR="008B62A4">
              <w:rPr>
                <w:noProof/>
                <w:webHidden/>
              </w:rPr>
              <w:tab/>
            </w:r>
            <w:r w:rsidR="008B62A4">
              <w:rPr>
                <w:noProof/>
                <w:webHidden/>
              </w:rPr>
              <w:fldChar w:fldCharType="begin"/>
            </w:r>
            <w:r w:rsidR="008B62A4">
              <w:rPr>
                <w:noProof/>
                <w:webHidden/>
              </w:rPr>
              <w:instrText xml:space="preserve"> PAGEREF _Toc359315353 \h </w:instrText>
            </w:r>
            <w:r w:rsidR="008B62A4">
              <w:rPr>
                <w:noProof/>
                <w:webHidden/>
              </w:rPr>
            </w:r>
            <w:r w:rsidR="008B62A4">
              <w:rPr>
                <w:noProof/>
                <w:webHidden/>
              </w:rPr>
              <w:fldChar w:fldCharType="separate"/>
            </w:r>
            <w:r w:rsidR="001334CE">
              <w:rPr>
                <w:noProof/>
                <w:webHidden/>
              </w:rPr>
              <w:t>12</w:t>
            </w:r>
            <w:r w:rsidR="008B62A4">
              <w:rPr>
                <w:noProof/>
                <w:webHidden/>
              </w:rPr>
              <w:fldChar w:fldCharType="end"/>
            </w:r>
          </w:hyperlink>
        </w:p>
        <w:p w14:paraId="27999619" w14:textId="77777777" w:rsidR="009B5430" w:rsidRDefault="009B5430">
          <w:r>
            <w:rPr>
              <w:b/>
              <w:bCs/>
              <w:noProof/>
            </w:rPr>
            <w:fldChar w:fldCharType="end"/>
          </w:r>
        </w:p>
      </w:sdtContent>
    </w:sdt>
    <w:p w14:paraId="2799961A" w14:textId="77777777" w:rsidR="00E86E7B" w:rsidRDefault="00E86E7B" w:rsidP="0096323D">
      <w:pPr>
        <w:spacing w:after="0" w:line="240" w:lineRule="auto"/>
        <w:jc w:val="center"/>
        <w:rPr>
          <w:b/>
          <w:sz w:val="28"/>
        </w:rPr>
      </w:pPr>
    </w:p>
    <w:p w14:paraId="2799961B" w14:textId="77777777" w:rsidR="009B5430" w:rsidRDefault="009B5430" w:rsidP="0096323D">
      <w:pPr>
        <w:spacing w:after="0" w:line="240" w:lineRule="auto"/>
        <w:jc w:val="center"/>
        <w:rPr>
          <w:b/>
          <w:sz w:val="28"/>
        </w:rPr>
      </w:pPr>
    </w:p>
    <w:p w14:paraId="2799961C" w14:textId="77777777" w:rsidR="00936697" w:rsidRDefault="00936697" w:rsidP="0096323D">
      <w:pPr>
        <w:spacing w:after="0" w:line="240" w:lineRule="auto"/>
        <w:jc w:val="center"/>
        <w:rPr>
          <w:b/>
          <w:sz w:val="28"/>
        </w:rPr>
      </w:pPr>
    </w:p>
    <w:p w14:paraId="2799961D" w14:textId="77777777" w:rsidR="00936697" w:rsidRDefault="00936697" w:rsidP="0096323D">
      <w:pPr>
        <w:spacing w:after="0" w:line="240" w:lineRule="auto"/>
        <w:jc w:val="center"/>
        <w:rPr>
          <w:b/>
          <w:sz w:val="28"/>
        </w:rPr>
      </w:pPr>
    </w:p>
    <w:p w14:paraId="2799961E" w14:textId="77777777" w:rsidR="00936697" w:rsidRDefault="00936697" w:rsidP="0096323D">
      <w:pPr>
        <w:spacing w:after="0" w:line="240" w:lineRule="auto"/>
        <w:jc w:val="center"/>
        <w:rPr>
          <w:b/>
          <w:sz w:val="28"/>
        </w:rPr>
      </w:pPr>
    </w:p>
    <w:p w14:paraId="2799961F" w14:textId="77777777" w:rsidR="00936697" w:rsidRDefault="00936697" w:rsidP="0096323D">
      <w:pPr>
        <w:spacing w:after="0" w:line="240" w:lineRule="auto"/>
        <w:jc w:val="center"/>
        <w:rPr>
          <w:b/>
          <w:sz w:val="28"/>
        </w:rPr>
      </w:pPr>
    </w:p>
    <w:p w14:paraId="27999620" w14:textId="77777777" w:rsidR="008970C5" w:rsidRDefault="00C84C98" w:rsidP="0096323D">
      <w:pPr>
        <w:spacing w:after="0" w:line="240" w:lineRule="auto"/>
        <w:jc w:val="center"/>
        <w:rPr>
          <w:sz w:val="28"/>
          <w:u w:val="single"/>
        </w:rPr>
      </w:pPr>
      <w:r>
        <w:rPr>
          <w:b/>
          <w:sz w:val="28"/>
        </w:rPr>
        <w:t>M</w:t>
      </w:r>
      <w:r w:rsidR="009421E2">
        <w:rPr>
          <w:b/>
          <w:sz w:val="28"/>
        </w:rPr>
        <w:t xml:space="preserve">obile Web Interest Group </w:t>
      </w:r>
      <w:r w:rsidR="006A32E5">
        <w:rPr>
          <w:b/>
          <w:sz w:val="28"/>
        </w:rPr>
        <w:t>Tracking</w:t>
      </w:r>
    </w:p>
    <w:p w14:paraId="27999621" w14:textId="77777777" w:rsidR="008970C5" w:rsidRDefault="008970C5" w:rsidP="00D56BEB">
      <w:pPr>
        <w:pStyle w:val="Heading1"/>
      </w:pPr>
      <w:bookmarkStart w:id="1" w:name="_Toc359315326"/>
      <w:r>
        <w:t>1. Summary</w:t>
      </w:r>
      <w:bookmarkEnd w:id="1"/>
    </w:p>
    <w:p w14:paraId="27999622" w14:textId="77777777" w:rsidR="008970C5" w:rsidRDefault="008970C5" w:rsidP="00AD48BF">
      <w:pPr>
        <w:spacing w:after="0" w:line="240" w:lineRule="auto"/>
        <w:contextualSpacing/>
        <w:jc w:val="both"/>
        <w:rPr>
          <w:b/>
          <w:u w:val="single"/>
        </w:rPr>
      </w:pPr>
    </w:p>
    <w:p w14:paraId="27999623" w14:textId="77777777" w:rsidR="008F58D3" w:rsidRPr="005F08C4" w:rsidRDefault="008970C5" w:rsidP="00AD48BF">
      <w:pPr>
        <w:spacing w:after="0" w:line="240" w:lineRule="auto"/>
        <w:contextualSpacing/>
        <w:jc w:val="both"/>
      </w:pPr>
      <w:r w:rsidRPr="005F08C4">
        <w:t xml:space="preserve">The purpose of this document is to </w:t>
      </w:r>
      <w:r w:rsidR="0079699F" w:rsidRPr="005F08C4">
        <w:t xml:space="preserve">capture and discussions scheduled biweekly with GSMA full members joined the Mobile Web Interest Group. This group is leveraging the </w:t>
      </w:r>
      <w:r w:rsidR="005F08C4" w:rsidRPr="005F08C4">
        <w:t xml:space="preserve">former HTML5 Web Applications </w:t>
      </w:r>
      <w:r w:rsidR="0079699F" w:rsidRPr="005F08C4">
        <w:t xml:space="preserve">fast track project </w:t>
      </w:r>
      <w:r w:rsidR="005F08C4" w:rsidRPr="005F08C4">
        <w:t xml:space="preserve">output for developing tangible deliverables. </w:t>
      </w:r>
    </w:p>
    <w:p w14:paraId="27999624" w14:textId="77777777" w:rsidR="008F58D3" w:rsidRPr="00C363AD" w:rsidRDefault="008F58D3" w:rsidP="008F58D3">
      <w:pPr>
        <w:pStyle w:val="Heading2"/>
        <w:rPr>
          <w:sz w:val="24"/>
          <w:szCs w:val="24"/>
        </w:rPr>
      </w:pPr>
      <w:bookmarkStart w:id="2" w:name="_Toc359315327"/>
      <w:r w:rsidRPr="00C363AD">
        <w:rPr>
          <w:sz w:val="24"/>
          <w:szCs w:val="24"/>
        </w:rPr>
        <w:t xml:space="preserve">1.1 </w:t>
      </w:r>
      <w:r w:rsidR="009421E2" w:rsidRPr="00C363AD">
        <w:rPr>
          <w:sz w:val="24"/>
          <w:szCs w:val="24"/>
        </w:rPr>
        <w:t>Mobile Web Interest Group</w:t>
      </w:r>
      <w:bookmarkEnd w:id="2"/>
      <w:r w:rsidR="009421E2" w:rsidRPr="00C363AD">
        <w:rPr>
          <w:sz w:val="24"/>
          <w:szCs w:val="24"/>
        </w:rPr>
        <w:t xml:space="preserve"> </w:t>
      </w:r>
    </w:p>
    <w:p w14:paraId="27999625" w14:textId="77777777" w:rsidR="008F58D3" w:rsidRPr="005F08C4" w:rsidRDefault="008F58D3" w:rsidP="00301CCF">
      <w:pPr>
        <w:pStyle w:val="ListParagraph"/>
        <w:spacing w:after="0" w:line="240" w:lineRule="auto"/>
        <w:jc w:val="both"/>
      </w:pPr>
      <w:r w:rsidRPr="005F08C4">
        <w:t xml:space="preserve">This interest group </w:t>
      </w:r>
      <w:r w:rsidR="006849BF" w:rsidRPr="005F08C4">
        <w:t>is one of the evolutions</w:t>
      </w:r>
      <w:r w:rsidR="00B1454A" w:rsidRPr="005F08C4">
        <w:t xml:space="preserve"> of the web applications fast track project</w:t>
      </w:r>
      <w:r w:rsidR="00301CCF" w:rsidRPr="005F08C4">
        <w:t xml:space="preserve"> and</w:t>
      </w:r>
      <w:r w:rsidR="00B1454A" w:rsidRPr="005F08C4">
        <w:t xml:space="preserve"> has </w:t>
      </w:r>
      <w:r w:rsidR="007C29A7" w:rsidRPr="005F08C4">
        <w:t xml:space="preserve">started in </w:t>
      </w:r>
      <w:r w:rsidR="00B1454A" w:rsidRPr="005F08C4">
        <w:t xml:space="preserve">May </w:t>
      </w:r>
      <w:r w:rsidR="006849BF" w:rsidRPr="005F08C4">
        <w:t>’13. The</w:t>
      </w:r>
      <w:r w:rsidR="00B1454A" w:rsidRPr="005F08C4">
        <w:t xml:space="preserve"> interest group members agreed to be actively con</w:t>
      </w:r>
      <w:r w:rsidR="006849BF" w:rsidRPr="005F08C4">
        <w:t>tributing the discussion topics and to deliver tangible results as the measurable outcome.</w:t>
      </w:r>
    </w:p>
    <w:p w14:paraId="27999626" w14:textId="77777777" w:rsidR="008F58D3" w:rsidRPr="005F08C4" w:rsidRDefault="00301CCF" w:rsidP="00301CCF">
      <w:pPr>
        <w:pStyle w:val="ListParagraph"/>
        <w:spacing w:after="0" w:line="240" w:lineRule="auto"/>
        <w:jc w:val="both"/>
      </w:pPr>
      <w:r w:rsidRPr="005F08C4">
        <w:t>This</w:t>
      </w:r>
      <w:r w:rsidR="008F58D3" w:rsidRPr="005F08C4">
        <w:t xml:space="preserve"> Interest Group is building on the former fast track project business objectives and sharing the results has been delivered with the newly joining operator members. </w:t>
      </w:r>
    </w:p>
    <w:p w14:paraId="27999627" w14:textId="77777777" w:rsidR="008F58D3" w:rsidRPr="005F08C4" w:rsidRDefault="008F58D3" w:rsidP="00301CCF">
      <w:pPr>
        <w:pStyle w:val="ListParagraph"/>
        <w:spacing w:after="0" w:line="240" w:lineRule="auto"/>
        <w:jc w:val="both"/>
      </w:pPr>
      <w:r w:rsidRPr="005F08C4">
        <w:t>Participation is based on invitation only</w:t>
      </w:r>
      <w:r w:rsidR="006849BF" w:rsidRPr="005F08C4">
        <w:t xml:space="preserve"> for full GSMA operator members only</w:t>
      </w:r>
      <w:r w:rsidRPr="005F08C4">
        <w:t>, because of the sensitivity of the business / strategy related documentation.</w:t>
      </w:r>
    </w:p>
    <w:p w14:paraId="27999628" w14:textId="77777777" w:rsidR="008F58D3" w:rsidRPr="005F08C4" w:rsidRDefault="00F52C87" w:rsidP="00301CCF">
      <w:pPr>
        <w:pStyle w:val="ListParagraph"/>
        <w:spacing w:after="0" w:line="240" w:lineRule="auto"/>
        <w:jc w:val="both"/>
      </w:pPr>
      <w:r w:rsidRPr="005F08C4">
        <w:t xml:space="preserve">The </w:t>
      </w:r>
      <w:r w:rsidR="009421E2" w:rsidRPr="005F08C4">
        <w:t xml:space="preserve">interest group </w:t>
      </w:r>
      <w:r w:rsidRPr="005F08C4">
        <w:t>main scope is to deliver a possible joint strategy for operators to establish partnerships, create revenue opportunities, develop more channels and increase the profile and awareness of html5 web applications.</w:t>
      </w:r>
    </w:p>
    <w:p w14:paraId="27999629" w14:textId="77777777" w:rsidR="008F58D3" w:rsidRPr="005F08C4" w:rsidRDefault="00325F9F" w:rsidP="00301CCF">
      <w:pPr>
        <w:pStyle w:val="ListParagraph"/>
        <w:spacing w:after="0" w:line="240" w:lineRule="auto"/>
        <w:jc w:val="both"/>
      </w:pPr>
      <w:r w:rsidRPr="005F08C4">
        <w:t xml:space="preserve">Operators </w:t>
      </w:r>
      <w:r w:rsidR="00D56BEB" w:rsidRPr="005F08C4">
        <w:t>have more chances to compete with Internet</w:t>
      </w:r>
      <w:r w:rsidRPr="005F08C4">
        <w:t xml:space="preserve"> players delivering web </w:t>
      </w:r>
      <w:r w:rsidR="00D56BEB" w:rsidRPr="005F08C4">
        <w:t>applications</w:t>
      </w:r>
      <w:r w:rsidRPr="005F08C4">
        <w:t xml:space="preserve"> </w:t>
      </w:r>
      <w:r w:rsidR="00D56BEB" w:rsidRPr="005F08C4">
        <w:t>if they collaborate and create joint partnerships</w:t>
      </w:r>
      <w:r w:rsidRPr="005F08C4">
        <w:t>.</w:t>
      </w:r>
    </w:p>
    <w:p w14:paraId="2799962A" w14:textId="77777777" w:rsidR="005F08C4" w:rsidRDefault="005F08C4" w:rsidP="005F08C4">
      <w:pPr>
        <w:pStyle w:val="Heading1"/>
      </w:pPr>
      <w:bookmarkStart w:id="3" w:name="_Toc359315328"/>
      <w:r>
        <w:t xml:space="preserve">2. Document </w:t>
      </w:r>
      <w:r w:rsidR="007F72B0">
        <w:t>Format and tracking</w:t>
      </w:r>
      <w:bookmarkEnd w:id="3"/>
    </w:p>
    <w:p w14:paraId="2799962B" w14:textId="77777777" w:rsidR="005F08C4" w:rsidRDefault="005F08C4" w:rsidP="005F08C4">
      <w:r>
        <w:t xml:space="preserve">This document is used for capturing, tracking meeting minutes, actions and possible objectives. </w:t>
      </w:r>
      <w:r w:rsidR="00C45A14">
        <w:t>Actions summary listed in the top of the document below</w:t>
      </w:r>
    </w:p>
    <w:p w14:paraId="2799962C" w14:textId="77777777" w:rsidR="005F08C4" w:rsidRDefault="005F08C4" w:rsidP="005F08C4">
      <w:pPr>
        <w:pStyle w:val="Heading1"/>
      </w:pPr>
      <w:bookmarkStart w:id="4" w:name="_Toc359315329"/>
      <w:r>
        <w:t>3. Meeting schedules</w:t>
      </w:r>
      <w:bookmarkEnd w:id="4"/>
    </w:p>
    <w:tbl>
      <w:tblPr>
        <w:tblStyle w:val="TableGrid"/>
        <w:tblW w:w="5000" w:type="pct"/>
        <w:tblLook w:val="04A0" w:firstRow="1" w:lastRow="0" w:firstColumn="1" w:lastColumn="0" w:noHBand="0" w:noVBand="1"/>
      </w:tblPr>
      <w:tblGrid>
        <w:gridCol w:w="1135"/>
        <w:gridCol w:w="1054"/>
        <w:gridCol w:w="972"/>
        <w:gridCol w:w="3497"/>
        <w:gridCol w:w="2856"/>
      </w:tblGrid>
      <w:tr w:rsidR="00376DC5" w:rsidRPr="005F08C4" w14:paraId="27999632" w14:textId="77777777" w:rsidTr="00376DC5">
        <w:tc>
          <w:tcPr>
            <w:tcW w:w="596" w:type="pct"/>
          </w:tcPr>
          <w:p w14:paraId="2799962D" w14:textId="77777777" w:rsidR="005F08C4" w:rsidRPr="005F08C4" w:rsidRDefault="005F08C4" w:rsidP="005F08C4">
            <w:pPr>
              <w:jc w:val="center"/>
              <w:rPr>
                <w:b/>
              </w:rPr>
            </w:pPr>
            <w:r w:rsidRPr="005F08C4">
              <w:rPr>
                <w:b/>
              </w:rPr>
              <w:t>Meetings</w:t>
            </w:r>
          </w:p>
        </w:tc>
        <w:tc>
          <w:tcPr>
            <w:tcW w:w="554" w:type="pct"/>
          </w:tcPr>
          <w:p w14:paraId="2799962E" w14:textId="77777777" w:rsidR="005F08C4" w:rsidRPr="005F08C4" w:rsidRDefault="005F08C4" w:rsidP="005F08C4">
            <w:pPr>
              <w:jc w:val="center"/>
              <w:rPr>
                <w:b/>
              </w:rPr>
            </w:pPr>
            <w:r w:rsidRPr="005F08C4">
              <w:rPr>
                <w:b/>
              </w:rPr>
              <w:t>Date</w:t>
            </w:r>
          </w:p>
        </w:tc>
        <w:tc>
          <w:tcPr>
            <w:tcW w:w="511" w:type="pct"/>
          </w:tcPr>
          <w:p w14:paraId="2799962F" w14:textId="77777777" w:rsidR="005F08C4" w:rsidRPr="005F08C4" w:rsidRDefault="005F08C4" w:rsidP="005F08C4">
            <w:pPr>
              <w:jc w:val="center"/>
              <w:rPr>
                <w:b/>
              </w:rPr>
            </w:pPr>
            <w:r w:rsidRPr="005F08C4">
              <w:rPr>
                <w:b/>
              </w:rPr>
              <w:t>Time</w:t>
            </w:r>
          </w:p>
        </w:tc>
        <w:tc>
          <w:tcPr>
            <w:tcW w:w="1838" w:type="pct"/>
          </w:tcPr>
          <w:p w14:paraId="27999630" w14:textId="77777777" w:rsidR="005F08C4" w:rsidRPr="005F08C4" w:rsidRDefault="005F08C4" w:rsidP="005F08C4">
            <w:pPr>
              <w:jc w:val="center"/>
              <w:rPr>
                <w:b/>
              </w:rPr>
            </w:pPr>
            <w:r w:rsidRPr="005F08C4">
              <w:rPr>
                <w:b/>
              </w:rPr>
              <w:t>Summary</w:t>
            </w:r>
          </w:p>
        </w:tc>
        <w:tc>
          <w:tcPr>
            <w:tcW w:w="1501" w:type="pct"/>
          </w:tcPr>
          <w:p w14:paraId="27999631" w14:textId="77777777" w:rsidR="005F08C4" w:rsidRPr="005F08C4" w:rsidRDefault="005F08C4" w:rsidP="005F08C4">
            <w:pPr>
              <w:jc w:val="center"/>
              <w:rPr>
                <w:b/>
              </w:rPr>
            </w:pPr>
            <w:r w:rsidRPr="005F08C4">
              <w:rPr>
                <w:b/>
              </w:rPr>
              <w:t>Agenda</w:t>
            </w:r>
          </w:p>
        </w:tc>
      </w:tr>
      <w:tr w:rsidR="00376DC5" w:rsidRPr="00D47362" w14:paraId="2799963E" w14:textId="77777777" w:rsidTr="00376DC5">
        <w:tc>
          <w:tcPr>
            <w:tcW w:w="596" w:type="pct"/>
          </w:tcPr>
          <w:p w14:paraId="27999633" w14:textId="77777777" w:rsidR="005F08C4" w:rsidRPr="00D47362" w:rsidRDefault="005F08C4" w:rsidP="005F08C4">
            <w:r w:rsidRPr="00D47362">
              <w:t>1</w:t>
            </w:r>
            <w:r w:rsidRPr="00D47362">
              <w:rPr>
                <w:vertAlign w:val="superscript"/>
              </w:rPr>
              <w:t>st</w:t>
            </w:r>
            <w:r w:rsidRPr="00D47362">
              <w:t xml:space="preserve"> session</w:t>
            </w:r>
          </w:p>
        </w:tc>
        <w:tc>
          <w:tcPr>
            <w:tcW w:w="554" w:type="pct"/>
          </w:tcPr>
          <w:p w14:paraId="27999634" w14:textId="77777777" w:rsidR="005F08C4" w:rsidRPr="00D47362" w:rsidRDefault="005F08C4" w:rsidP="005F08C4">
            <w:r w:rsidRPr="00D47362">
              <w:t>7</w:t>
            </w:r>
            <w:r w:rsidRPr="00D47362">
              <w:rPr>
                <w:vertAlign w:val="superscript"/>
              </w:rPr>
              <w:t>th</w:t>
            </w:r>
            <w:r w:rsidRPr="00D47362">
              <w:t xml:space="preserve"> May ‘13</w:t>
            </w:r>
          </w:p>
        </w:tc>
        <w:tc>
          <w:tcPr>
            <w:tcW w:w="511" w:type="pct"/>
          </w:tcPr>
          <w:p w14:paraId="27999635" w14:textId="77777777" w:rsidR="005F08C4" w:rsidRPr="00D47362" w:rsidRDefault="005F08C4" w:rsidP="005F08C4">
            <w:r w:rsidRPr="00D47362">
              <w:t>8AM BST</w:t>
            </w:r>
          </w:p>
        </w:tc>
        <w:tc>
          <w:tcPr>
            <w:tcW w:w="1838" w:type="pct"/>
          </w:tcPr>
          <w:p w14:paraId="27999636" w14:textId="77777777" w:rsidR="005F08C4" w:rsidRPr="00D47362" w:rsidRDefault="005F08C4" w:rsidP="005F08C4">
            <w:r w:rsidRPr="00D47362">
              <w:t>Kick off meeting discussed the initial scope for phase1</w:t>
            </w:r>
          </w:p>
          <w:p w14:paraId="27999637" w14:textId="77777777" w:rsidR="002D7730" w:rsidRPr="00D47362" w:rsidRDefault="002D7730" w:rsidP="002D7730"/>
        </w:tc>
        <w:tc>
          <w:tcPr>
            <w:tcW w:w="1501" w:type="pct"/>
          </w:tcPr>
          <w:p w14:paraId="27999638" w14:textId="77777777" w:rsidR="002D7730" w:rsidRPr="00F143C9" w:rsidRDefault="002D7730" w:rsidP="002D7730">
            <w:pPr>
              <w:pStyle w:val="ListParagraph"/>
              <w:ind w:left="0"/>
              <w:contextualSpacing w:val="0"/>
              <w:rPr>
                <w:sz w:val="20"/>
                <w:szCs w:val="20"/>
              </w:rPr>
            </w:pPr>
            <w:r w:rsidRPr="00F143C9">
              <w:rPr>
                <w:sz w:val="20"/>
                <w:szCs w:val="20"/>
              </w:rPr>
              <w:t>-Introduction</w:t>
            </w:r>
          </w:p>
          <w:p w14:paraId="27999639" w14:textId="77777777" w:rsidR="002D7730" w:rsidRPr="00F143C9" w:rsidRDefault="002D7730" w:rsidP="002D7730">
            <w:pPr>
              <w:pStyle w:val="ListParagraph"/>
              <w:ind w:left="0"/>
              <w:contextualSpacing w:val="0"/>
              <w:rPr>
                <w:sz w:val="20"/>
                <w:szCs w:val="20"/>
              </w:rPr>
            </w:pPr>
            <w:r w:rsidRPr="00F143C9">
              <w:rPr>
                <w:sz w:val="20"/>
                <w:szCs w:val="20"/>
              </w:rPr>
              <w:t xml:space="preserve">-Scope of Work / Mission </w:t>
            </w:r>
          </w:p>
          <w:p w14:paraId="2799963A" w14:textId="77777777" w:rsidR="002D7730" w:rsidRPr="00F143C9" w:rsidRDefault="002D7730" w:rsidP="002D7730">
            <w:pPr>
              <w:pStyle w:val="ListParagraph"/>
              <w:ind w:left="0"/>
              <w:contextualSpacing w:val="0"/>
              <w:rPr>
                <w:sz w:val="20"/>
                <w:szCs w:val="20"/>
              </w:rPr>
            </w:pPr>
            <w:r w:rsidRPr="00F143C9">
              <w:rPr>
                <w:sz w:val="20"/>
                <w:szCs w:val="20"/>
              </w:rPr>
              <w:t xml:space="preserve"> statement (TEF)</w:t>
            </w:r>
          </w:p>
          <w:p w14:paraId="2799963B" w14:textId="77777777" w:rsidR="002D7730" w:rsidRPr="00F143C9" w:rsidRDefault="002D7730" w:rsidP="002D7730">
            <w:pPr>
              <w:pStyle w:val="ListParagraph"/>
              <w:ind w:left="0"/>
              <w:contextualSpacing w:val="0"/>
              <w:rPr>
                <w:sz w:val="20"/>
                <w:szCs w:val="20"/>
              </w:rPr>
            </w:pPr>
            <w:r w:rsidRPr="00F143C9">
              <w:rPr>
                <w:sz w:val="20"/>
                <w:szCs w:val="20"/>
              </w:rPr>
              <w:t xml:space="preserve">-Mobile Web IG Intro (topics in more detail) </w:t>
            </w:r>
          </w:p>
          <w:p w14:paraId="2799963C" w14:textId="77777777" w:rsidR="002D7730" w:rsidRPr="00F143C9" w:rsidRDefault="002D7730" w:rsidP="002D7730">
            <w:pPr>
              <w:pStyle w:val="ListParagraph"/>
              <w:ind w:left="0"/>
              <w:contextualSpacing w:val="0"/>
              <w:rPr>
                <w:sz w:val="20"/>
                <w:szCs w:val="20"/>
              </w:rPr>
            </w:pPr>
            <w:r w:rsidRPr="00F143C9">
              <w:rPr>
                <w:sz w:val="20"/>
                <w:szCs w:val="20"/>
              </w:rPr>
              <w:t>-Document management and content access</w:t>
            </w:r>
          </w:p>
          <w:p w14:paraId="2799963D" w14:textId="77777777" w:rsidR="005F08C4" w:rsidRPr="00F143C9" w:rsidRDefault="002D7730" w:rsidP="002D7730">
            <w:pPr>
              <w:pStyle w:val="ListParagraph"/>
              <w:ind w:left="0"/>
              <w:contextualSpacing w:val="0"/>
              <w:rPr>
                <w:sz w:val="20"/>
                <w:szCs w:val="20"/>
              </w:rPr>
            </w:pPr>
            <w:r w:rsidRPr="00F143C9">
              <w:rPr>
                <w:sz w:val="20"/>
                <w:szCs w:val="20"/>
              </w:rPr>
              <w:t>-AOB</w:t>
            </w:r>
          </w:p>
        </w:tc>
      </w:tr>
      <w:tr w:rsidR="00376DC5" w:rsidRPr="00D47362" w14:paraId="27999648" w14:textId="77777777" w:rsidTr="00376DC5">
        <w:tc>
          <w:tcPr>
            <w:tcW w:w="596" w:type="pct"/>
          </w:tcPr>
          <w:p w14:paraId="2799963F" w14:textId="77777777" w:rsidR="005F08C4" w:rsidRPr="00D47362" w:rsidRDefault="005F08C4" w:rsidP="005F08C4">
            <w:r w:rsidRPr="00D47362">
              <w:t>2</w:t>
            </w:r>
            <w:r w:rsidRPr="00D47362">
              <w:rPr>
                <w:vertAlign w:val="superscript"/>
              </w:rPr>
              <w:t>nd</w:t>
            </w:r>
            <w:r w:rsidRPr="00D47362">
              <w:t xml:space="preserve"> session</w:t>
            </w:r>
          </w:p>
        </w:tc>
        <w:tc>
          <w:tcPr>
            <w:tcW w:w="554" w:type="pct"/>
          </w:tcPr>
          <w:p w14:paraId="27999640" w14:textId="77777777" w:rsidR="005F08C4" w:rsidRPr="00D47362" w:rsidRDefault="005F08C4" w:rsidP="005F08C4">
            <w:r w:rsidRPr="00D47362">
              <w:t>21</w:t>
            </w:r>
            <w:r w:rsidRPr="00D47362">
              <w:rPr>
                <w:vertAlign w:val="superscript"/>
              </w:rPr>
              <w:t>st</w:t>
            </w:r>
            <w:r w:rsidRPr="00D47362">
              <w:t xml:space="preserve"> May ‘13</w:t>
            </w:r>
          </w:p>
        </w:tc>
        <w:tc>
          <w:tcPr>
            <w:tcW w:w="511" w:type="pct"/>
          </w:tcPr>
          <w:p w14:paraId="27999641" w14:textId="77777777" w:rsidR="005F08C4" w:rsidRPr="00D47362" w:rsidRDefault="005F08C4" w:rsidP="005F08C4">
            <w:r w:rsidRPr="00D47362">
              <w:t>4PM BST</w:t>
            </w:r>
          </w:p>
        </w:tc>
        <w:tc>
          <w:tcPr>
            <w:tcW w:w="1838" w:type="pct"/>
          </w:tcPr>
          <w:p w14:paraId="27999642" w14:textId="77777777" w:rsidR="005F08C4" w:rsidRPr="00D47362" w:rsidRDefault="00217447" w:rsidP="005F08C4">
            <w:r w:rsidRPr="00D47362">
              <w:t xml:space="preserve">Follow up to original discussion </w:t>
            </w:r>
          </w:p>
        </w:tc>
        <w:tc>
          <w:tcPr>
            <w:tcW w:w="1501" w:type="pct"/>
          </w:tcPr>
          <w:p w14:paraId="27999643" w14:textId="77777777" w:rsidR="002D7730" w:rsidRPr="00F143C9" w:rsidRDefault="002D7730" w:rsidP="002D7730">
            <w:pPr>
              <w:pStyle w:val="ListParagraph"/>
              <w:ind w:left="0"/>
              <w:contextualSpacing w:val="0"/>
              <w:rPr>
                <w:sz w:val="20"/>
                <w:szCs w:val="20"/>
              </w:rPr>
            </w:pPr>
            <w:r w:rsidRPr="00F143C9">
              <w:rPr>
                <w:sz w:val="20"/>
                <w:szCs w:val="20"/>
              </w:rPr>
              <w:t>-Action  tracker</w:t>
            </w:r>
          </w:p>
          <w:p w14:paraId="27999644" w14:textId="77777777" w:rsidR="002D7730" w:rsidRPr="00F143C9" w:rsidRDefault="002D7730" w:rsidP="002D7730">
            <w:pPr>
              <w:pStyle w:val="ListParagraph"/>
              <w:ind w:left="0"/>
              <w:contextualSpacing w:val="0"/>
              <w:rPr>
                <w:sz w:val="20"/>
                <w:szCs w:val="20"/>
              </w:rPr>
            </w:pPr>
            <w:r w:rsidRPr="00F143C9">
              <w:rPr>
                <w:sz w:val="20"/>
                <w:szCs w:val="20"/>
              </w:rPr>
              <w:t>-webRTC presentation</w:t>
            </w:r>
          </w:p>
          <w:p w14:paraId="27999645" w14:textId="77777777" w:rsidR="002D7730" w:rsidRPr="00F143C9" w:rsidRDefault="002D7730" w:rsidP="002D7730">
            <w:pPr>
              <w:pStyle w:val="ListParagraph"/>
              <w:ind w:left="0"/>
              <w:contextualSpacing w:val="0"/>
              <w:rPr>
                <w:sz w:val="20"/>
                <w:szCs w:val="20"/>
              </w:rPr>
            </w:pPr>
            <w:r w:rsidRPr="00F143C9">
              <w:rPr>
                <w:sz w:val="20"/>
                <w:szCs w:val="20"/>
              </w:rPr>
              <w:t xml:space="preserve">-key topics </w:t>
            </w:r>
          </w:p>
          <w:p w14:paraId="27999646" w14:textId="77777777" w:rsidR="002D7730" w:rsidRPr="00F143C9" w:rsidRDefault="002D7730" w:rsidP="002D7730">
            <w:pPr>
              <w:pStyle w:val="ListParagraph"/>
              <w:ind w:left="0"/>
              <w:contextualSpacing w:val="0"/>
              <w:rPr>
                <w:sz w:val="20"/>
                <w:szCs w:val="20"/>
              </w:rPr>
            </w:pPr>
            <w:r w:rsidRPr="00F143C9">
              <w:rPr>
                <w:sz w:val="20"/>
                <w:szCs w:val="20"/>
              </w:rPr>
              <w:t>-business processes update from fast track</w:t>
            </w:r>
          </w:p>
          <w:p w14:paraId="27999647" w14:textId="77777777" w:rsidR="005F08C4" w:rsidRPr="00F143C9" w:rsidRDefault="002D7730" w:rsidP="00217447">
            <w:pPr>
              <w:pStyle w:val="ListParagraph"/>
              <w:ind w:left="0"/>
              <w:contextualSpacing w:val="0"/>
              <w:rPr>
                <w:sz w:val="20"/>
                <w:szCs w:val="20"/>
              </w:rPr>
            </w:pPr>
            <w:r w:rsidRPr="00F143C9">
              <w:rPr>
                <w:sz w:val="20"/>
                <w:szCs w:val="20"/>
              </w:rPr>
              <w:t>-AOB</w:t>
            </w:r>
          </w:p>
        </w:tc>
      </w:tr>
      <w:tr w:rsidR="00376DC5" w:rsidRPr="00D47362" w14:paraId="27999654" w14:textId="77777777" w:rsidTr="00376DC5">
        <w:tc>
          <w:tcPr>
            <w:tcW w:w="596" w:type="pct"/>
          </w:tcPr>
          <w:p w14:paraId="27999649" w14:textId="77777777" w:rsidR="005F08C4" w:rsidRPr="00D47362" w:rsidRDefault="005F08C4" w:rsidP="005F08C4">
            <w:r w:rsidRPr="00D47362">
              <w:t>3</w:t>
            </w:r>
            <w:r w:rsidRPr="00D47362">
              <w:rPr>
                <w:vertAlign w:val="superscript"/>
              </w:rPr>
              <w:t>rd</w:t>
            </w:r>
            <w:r w:rsidRPr="00D47362">
              <w:t xml:space="preserve"> session</w:t>
            </w:r>
          </w:p>
        </w:tc>
        <w:tc>
          <w:tcPr>
            <w:tcW w:w="554" w:type="pct"/>
          </w:tcPr>
          <w:p w14:paraId="2799964A" w14:textId="77777777" w:rsidR="005F08C4" w:rsidRPr="00D47362" w:rsidRDefault="005F08C4" w:rsidP="005F08C4">
            <w:r w:rsidRPr="00D47362">
              <w:t>4</w:t>
            </w:r>
            <w:r w:rsidRPr="00D47362">
              <w:rPr>
                <w:vertAlign w:val="superscript"/>
              </w:rPr>
              <w:t>th</w:t>
            </w:r>
            <w:r w:rsidRPr="00D47362">
              <w:t xml:space="preserve"> June ‘13</w:t>
            </w:r>
          </w:p>
        </w:tc>
        <w:tc>
          <w:tcPr>
            <w:tcW w:w="511" w:type="pct"/>
          </w:tcPr>
          <w:p w14:paraId="2799964B" w14:textId="77777777" w:rsidR="005F08C4" w:rsidRPr="00D47362" w:rsidRDefault="005F08C4" w:rsidP="005F08C4">
            <w:r w:rsidRPr="00D47362">
              <w:t>11PM BST</w:t>
            </w:r>
          </w:p>
        </w:tc>
        <w:tc>
          <w:tcPr>
            <w:tcW w:w="1838" w:type="pct"/>
          </w:tcPr>
          <w:p w14:paraId="2799964C" w14:textId="77777777" w:rsidR="005F08C4" w:rsidRPr="00D47362" w:rsidRDefault="00C45A14" w:rsidP="005F08C4">
            <w:r w:rsidRPr="00D47362">
              <w:t>Discussion about webRTC work stream on bundle API</w:t>
            </w:r>
          </w:p>
        </w:tc>
        <w:tc>
          <w:tcPr>
            <w:tcW w:w="1501" w:type="pct"/>
          </w:tcPr>
          <w:p w14:paraId="2799964D" w14:textId="77777777" w:rsidR="00AD0BAA" w:rsidRPr="00F143C9" w:rsidRDefault="00AD0BAA" w:rsidP="00AD0BAA">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-Action items follow up and </w:t>
            </w:r>
          </w:p>
          <w:p w14:paraId="2799964E" w14:textId="77777777" w:rsidR="00AD0BAA" w:rsidRPr="00F143C9" w:rsidRDefault="00AD0BAA" w:rsidP="00AD0BAA">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  Updates</w:t>
            </w:r>
          </w:p>
          <w:p w14:paraId="2799964F" w14:textId="77777777" w:rsidR="00AD0BAA" w:rsidRPr="00F143C9" w:rsidRDefault="00AD0BAA" w:rsidP="00AD0BAA">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-Targeted advertising </w:t>
            </w:r>
          </w:p>
          <w:p w14:paraId="27999650" w14:textId="77777777" w:rsidR="00AD0BAA" w:rsidRPr="00F143C9" w:rsidRDefault="00AD0BAA" w:rsidP="00AD0BAA">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  concept / rationale</w:t>
            </w:r>
          </w:p>
          <w:p w14:paraId="27999651" w14:textId="77777777" w:rsidR="00AD0BAA" w:rsidRPr="00F143C9" w:rsidRDefault="00AD0BAA" w:rsidP="00AD0BAA">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-Owners &amp; Actions from the </w:t>
            </w:r>
          </w:p>
          <w:p w14:paraId="27999652" w14:textId="77777777" w:rsidR="00AD0BAA" w:rsidRPr="00F143C9" w:rsidRDefault="00AD0BAA" w:rsidP="00AD0BAA">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 formerly agreed 4 key topics</w:t>
            </w:r>
          </w:p>
          <w:p w14:paraId="27999653" w14:textId="77777777" w:rsidR="005F08C4" w:rsidRPr="00F143C9" w:rsidRDefault="00AD0BAA" w:rsidP="008663F3">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-AOB</w:t>
            </w:r>
          </w:p>
        </w:tc>
      </w:tr>
      <w:tr w:rsidR="00376DC5" w:rsidRPr="00D47362" w14:paraId="27999660" w14:textId="77777777" w:rsidTr="00376DC5">
        <w:tc>
          <w:tcPr>
            <w:tcW w:w="596" w:type="pct"/>
          </w:tcPr>
          <w:p w14:paraId="27999655" w14:textId="77777777" w:rsidR="005F08C4" w:rsidRPr="00D47362" w:rsidRDefault="009665B8" w:rsidP="005F08C4">
            <w:r w:rsidRPr="00D47362">
              <w:lastRenderedPageBreak/>
              <w:t>4</w:t>
            </w:r>
            <w:r w:rsidRPr="00D47362">
              <w:rPr>
                <w:vertAlign w:val="superscript"/>
              </w:rPr>
              <w:t>th</w:t>
            </w:r>
            <w:r w:rsidRPr="00D47362">
              <w:t xml:space="preserve"> session</w:t>
            </w:r>
          </w:p>
        </w:tc>
        <w:tc>
          <w:tcPr>
            <w:tcW w:w="554" w:type="pct"/>
          </w:tcPr>
          <w:p w14:paraId="27999656" w14:textId="77777777" w:rsidR="005F08C4" w:rsidRPr="00D47362" w:rsidRDefault="009665B8" w:rsidP="005F08C4">
            <w:r w:rsidRPr="00D47362">
              <w:t>18</w:t>
            </w:r>
            <w:r w:rsidRPr="00D47362">
              <w:rPr>
                <w:vertAlign w:val="superscript"/>
              </w:rPr>
              <w:t>th</w:t>
            </w:r>
            <w:r w:rsidRPr="00D47362">
              <w:t xml:space="preserve"> June ‘13</w:t>
            </w:r>
          </w:p>
        </w:tc>
        <w:tc>
          <w:tcPr>
            <w:tcW w:w="511" w:type="pct"/>
          </w:tcPr>
          <w:p w14:paraId="27999657" w14:textId="77777777" w:rsidR="005F08C4" w:rsidRPr="00D47362" w:rsidRDefault="009665B8" w:rsidP="005F08C4">
            <w:r w:rsidRPr="00D47362">
              <w:t>8AM BST</w:t>
            </w:r>
          </w:p>
        </w:tc>
        <w:tc>
          <w:tcPr>
            <w:tcW w:w="1838" w:type="pct"/>
          </w:tcPr>
          <w:p w14:paraId="27999658" w14:textId="77777777" w:rsidR="005F08C4" w:rsidRPr="00D47362" w:rsidRDefault="008663F3" w:rsidP="005F08C4">
            <w:r w:rsidRPr="00D47362">
              <w:t>Follow up on targeted advertising and webRTC topics</w:t>
            </w:r>
          </w:p>
        </w:tc>
        <w:tc>
          <w:tcPr>
            <w:tcW w:w="1501" w:type="pct"/>
          </w:tcPr>
          <w:p w14:paraId="27999659" w14:textId="77777777" w:rsidR="008663F3" w:rsidRPr="00F143C9" w:rsidRDefault="008663F3" w:rsidP="008663F3">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-Action items follow up and </w:t>
            </w:r>
          </w:p>
          <w:p w14:paraId="2799965A" w14:textId="77777777" w:rsidR="008663F3" w:rsidRPr="00F143C9" w:rsidRDefault="008663F3" w:rsidP="008663F3">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 updates</w:t>
            </w:r>
          </w:p>
          <w:p w14:paraId="2799965B" w14:textId="77777777" w:rsidR="008663F3" w:rsidRPr="00F143C9" w:rsidRDefault="008663F3" w:rsidP="008663F3">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-Targeted advertising  </w:t>
            </w:r>
          </w:p>
          <w:p w14:paraId="2799965C" w14:textId="77777777" w:rsidR="008663F3" w:rsidRPr="00F143C9" w:rsidRDefault="008663F3" w:rsidP="008663F3">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 concept / rationale</w:t>
            </w:r>
          </w:p>
          <w:p w14:paraId="2799965D" w14:textId="77777777" w:rsidR="008663F3" w:rsidRPr="00F143C9" w:rsidRDefault="008663F3" w:rsidP="008663F3">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-webRTC follow up </w:t>
            </w:r>
          </w:p>
          <w:p w14:paraId="2799965E" w14:textId="77777777" w:rsidR="008663F3" w:rsidRPr="00F143C9" w:rsidRDefault="008663F3" w:rsidP="008663F3">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-AOB</w:t>
            </w:r>
          </w:p>
          <w:p w14:paraId="2799965F" w14:textId="77777777" w:rsidR="005F08C4" w:rsidRPr="00F143C9" w:rsidRDefault="005F08C4" w:rsidP="005F08C4">
            <w:pPr>
              <w:rPr>
                <w:sz w:val="20"/>
                <w:szCs w:val="20"/>
              </w:rPr>
            </w:pPr>
          </w:p>
        </w:tc>
      </w:tr>
      <w:tr w:rsidR="00FF6801" w:rsidRPr="00D47362" w14:paraId="5CB77E0C" w14:textId="77777777" w:rsidTr="00376DC5">
        <w:tc>
          <w:tcPr>
            <w:tcW w:w="596" w:type="pct"/>
          </w:tcPr>
          <w:p w14:paraId="384346C9" w14:textId="41529D2B" w:rsidR="00FF6801" w:rsidRPr="00D47362" w:rsidRDefault="00FF6801" w:rsidP="005F08C4">
            <w:r>
              <w:t>5</w:t>
            </w:r>
            <w:r w:rsidRPr="00FF6801">
              <w:rPr>
                <w:vertAlign w:val="superscript"/>
              </w:rPr>
              <w:t>th</w:t>
            </w:r>
            <w:r>
              <w:t xml:space="preserve"> session</w:t>
            </w:r>
          </w:p>
        </w:tc>
        <w:tc>
          <w:tcPr>
            <w:tcW w:w="554" w:type="pct"/>
          </w:tcPr>
          <w:p w14:paraId="07FF52B5" w14:textId="796FABD2" w:rsidR="00FF6801" w:rsidRPr="00D47362" w:rsidRDefault="00FF6801" w:rsidP="005F08C4">
            <w:r>
              <w:t>2 July ‘13</w:t>
            </w:r>
          </w:p>
        </w:tc>
        <w:tc>
          <w:tcPr>
            <w:tcW w:w="511" w:type="pct"/>
          </w:tcPr>
          <w:p w14:paraId="38B28367" w14:textId="77777777" w:rsidR="00FF6801" w:rsidRDefault="00FF6801" w:rsidP="005F08C4">
            <w:r>
              <w:t>4PM</w:t>
            </w:r>
          </w:p>
          <w:p w14:paraId="69149A61" w14:textId="5CD6D4E7" w:rsidR="00FF6801" w:rsidRPr="00D47362" w:rsidRDefault="00FF6801" w:rsidP="005F08C4">
            <w:r>
              <w:t>BST</w:t>
            </w:r>
          </w:p>
        </w:tc>
        <w:tc>
          <w:tcPr>
            <w:tcW w:w="1838" w:type="pct"/>
          </w:tcPr>
          <w:p w14:paraId="56737705" w14:textId="682BD8CF" w:rsidR="00FF6801" w:rsidRPr="00D47362" w:rsidRDefault="00FF6801" w:rsidP="005F08C4">
            <w:r>
              <w:t>Follow up interest group topics</w:t>
            </w:r>
          </w:p>
        </w:tc>
        <w:tc>
          <w:tcPr>
            <w:tcW w:w="1501" w:type="pct"/>
          </w:tcPr>
          <w:p w14:paraId="21DB7BE8" w14:textId="77777777" w:rsidR="003C2034" w:rsidRPr="00F143C9" w:rsidRDefault="003C2034" w:rsidP="003C2034">
            <w:pPr>
              <w:pStyle w:val="ListParagraph"/>
              <w:autoSpaceDE w:val="0"/>
              <w:autoSpaceDN w:val="0"/>
              <w:ind w:left="0"/>
              <w:contextualSpacing w:val="0"/>
              <w:jc w:val="both"/>
              <w:rPr>
                <w:rFonts w:ascii="Arial" w:hAnsi="Arial" w:cs="Arial"/>
                <w:sz w:val="20"/>
                <w:szCs w:val="20"/>
              </w:rPr>
            </w:pPr>
            <w:r w:rsidRPr="00F143C9">
              <w:rPr>
                <w:rFonts w:ascii="Arial" w:hAnsi="Arial" w:cs="Arial"/>
                <w:sz w:val="20"/>
                <w:szCs w:val="20"/>
              </w:rPr>
              <w:t>-Action items follow up and updates</w:t>
            </w:r>
          </w:p>
          <w:p w14:paraId="4E195956" w14:textId="77777777" w:rsidR="003C2034" w:rsidRPr="00F143C9" w:rsidRDefault="003C2034" w:rsidP="003C2034">
            <w:pPr>
              <w:pStyle w:val="ListParagraph"/>
              <w:autoSpaceDE w:val="0"/>
              <w:autoSpaceDN w:val="0"/>
              <w:ind w:left="0"/>
              <w:contextualSpacing w:val="0"/>
              <w:jc w:val="both"/>
              <w:rPr>
                <w:rFonts w:ascii="Arial" w:hAnsi="Arial" w:cs="Arial"/>
                <w:sz w:val="20"/>
                <w:szCs w:val="20"/>
              </w:rPr>
            </w:pPr>
            <w:r w:rsidRPr="00F143C9">
              <w:rPr>
                <w:rFonts w:ascii="Arial" w:hAnsi="Arial" w:cs="Arial"/>
                <w:sz w:val="20"/>
                <w:szCs w:val="20"/>
              </w:rPr>
              <w:t>-Status updates on work streams (webRTC, targeted advertising)</w:t>
            </w:r>
          </w:p>
          <w:p w14:paraId="690D6209" w14:textId="67F58BF3" w:rsidR="003C2034" w:rsidRPr="00F143C9" w:rsidRDefault="003C2034" w:rsidP="003C2034">
            <w:pPr>
              <w:pStyle w:val="ListParagraph"/>
              <w:autoSpaceDE w:val="0"/>
              <w:autoSpaceDN w:val="0"/>
              <w:ind w:left="0"/>
              <w:contextualSpacing w:val="0"/>
              <w:rPr>
                <w:rFonts w:ascii="Arial" w:hAnsi="Arial" w:cs="Arial"/>
                <w:sz w:val="20"/>
                <w:szCs w:val="20"/>
              </w:rPr>
            </w:pPr>
            <w:r w:rsidRPr="00F143C9">
              <w:rPr>
                <w:rFonts w:ascii="Arial" w:hAnsi="Arial" w:cs="Arial"/>
                <w:sz w:val="20"/>
                <w:szCs w:val="20"/>
              </w:rPr>
              <w:t xml:space="preserve">-Web platform conformance introduction </w:t>
            </w:r>
          </w:p>
          <w:p w14:paraId="31705ABC" w14:textId="77777777" w:rsidR="003C2034" w:rsidRPr="00F143C9" w:rsidRDefault="003C2034" w:rsidP="003C2034">
            <w:pPr>
              <w:pStyle w:val="ListParagraph"/>
              <w:autoSpaceDE w:val="0"/>
              <w:autoSpaceDN w:val="0"/>
              <w:ind w:left="0"/>
              <w:contextualSpacing w:val="0"/>
              <w:jc w:val="both"/>
              <w:rPr>
                <w:rFonts w:ascii="Arial" w:hAnsi="Arial" w:cs="Arial"/>
                <w:sz w:val="20"/>
                <w:szCs w:val="20"/>
              </w:rPr>
            </w:pPr>
            <w:r w:rsidRPr="00F143C9">
              <w:rPr>
                <w:rFonts w:ascii="Arial" w:hAnsi="Arial" w:cs="Arial"/>
                <w:sz w:val="20"/>
                <w:szCs w:val="20"/>
              </w:rPr>
              <w:t>-Affiliate business models introduction</w:t>
            </w:r>
          </w:p>
          <w:p w14:paraId="4ACE908F" w14:textId="798028A4" w:rsidR="003C2034" w:rsidRPr="00F143C9" w:rsidRDefault="003C2034" w:rsidP="003C2034">
            <w:pPr>
              <w:pStyle w:val="ListParagraph"/>
              <w:autoSpaceDE w:val="0"/>
              <w:autoSpaceDN w:val="0"/>
              <w:ind w:left="0"/>
              <w:contextualSpacing w:val="0"/>
              <w:jc w:val="both"/>
              <w:rPr>
                <w:rFonts w:ascii="Arial" w:hAnsi="Arial" w:cs="Arial"/>
                <w:sz w:val="20"/>
                <w:szCs w:val="20"/>
              </w:rPr>
            </w:pPr>
            <w:r w:rsidRPr="00F143C9">
              <w:rPr>
                <w:rFonts w:ascii="Arial" w:hAnsi="Arial" w:cs="Arial"/>
                <w:sz w:val="20"/>
                <w:szCs w:val="20"/>
              </w:rPr>
              <w:t>-AOB</w:t>
            </w:r>
          </w:p>
          <w:p w14:paraId="26A9D75B" w14:textId="77777777" w:rsidR="00FF6801" w:rsidRPr="00F143C9" w:rsidRDefault="00FF6801" w:rsidP="008663F3">
            <w:pPr>
              <w:pStyle w:val="ListParagraph"/>
              <w:autoSpaceDE w:val="0"/>
              <w:autoSpaceDN w:val="0"/>
              <w:ind w:left="0"/>
              <w:contextualSpacing w:val="0"/>
              <w:rPr>
                <w:rFonts w:ascii="Arial" w:hAnsi="Arial" w:cs="Arial"/>
                <w:sz w:val="20"/>
                <w:szCs w:val="20"/>
              </w:rPr>
            </w:pPr>
          </w:p>
        </w:tc>
      </w:tr>
      <w:tr w:rsidR="00B147F6" w:rsidRPr="00D47362" w14:paraId="4A195D58" w14:textId="77777777" w:rsidTr="00376DC5">
        <w:tc>
          <w:tcPr>
            <w:tcW w:w="596" w:type="pct"/>
          </w:tcPr>
          <w:p w14:paraId="4574EC16" w14:textId="4ADD3954" w:rsidR="00B147F6" w:rsidRDefault="00B147F6" w:rsidP="005F08C4">
            <w:r>
              <w:t>6</w:t>
            </w:r>
            <w:r w:rsidRPr="00B147F6">
              <w:rPr>
                <w:vertAlign w:val="superscript"/>
              </w:rPr>
              <w:t>th</w:t>
            </w:r>
            <w:r>
              <w:t xml:space="preserve"> session</w:t>
            </w:r>
          </w:p>
        </w:tc>
        <w:tc>
          <w:tcPr>
            <w:tcW w:w="554" w:type="pct"/>
          </w:tcPr>
          <w:p w14:paraId="3191F16B" w14:textId="08030A45" w:rsidR="00B147F6" w:rsidRDefault="00B147F6" w:rsidP="005F08C4">
            <w:r>
              <w:t>16</w:t>
            </w:r>
            <w:r w:rsidRPr="00B147F6">
              <w:rPr>
                <w:vertAlign w:val="superscript"/>
              </w:rPr>
              <w:t>th</w:t>
            </w:r>
            <w:r>
              <w:t xml:space="preserve"> July’13</w:t>
            </w:r>
          </w:p>
        </w:tc>
        <w:tc>
          <w:tcPr>
            <w:tcW w:w="511" w:type="pct"/>
          </w:tcPr>
          <w:p w14:paraId="46E75F27" w14:textId="77ADAF3D" w:rsidR="00B147F6" w:rsidRDefault="00B147F6" w:rsidP="005F08C4">
            <w:r>
              <w:t>11PM BST</w:t>
            </w:r>
          </w:p>
        </w:tc>
        <w:tc>
          <w:tcPr>
            <w:tcW w:w="1838" w:type="pct"/>
          </w:tcPr>
          <w:p w14:paraId="353A275F" w14:textId="7187B155" w:rsidR="00B147F6" w:rsidRDefault="00B147F6" w:rsidP="005F08C4">
            <w:r>
              <w:t>Follow up interest group topics</w:t>
            </w:r>
          </w:p>
        </w:tc>
        <w:tc>
          <w:tcPr>
            <w:tcW w:w="1501" w:type="pct"/>
          </w:tcPr>
          <w:p w14:paraId="44E3162E" w14:textId="77777777" w:rsidR="00B147F6" w:rsidRPr="00B147F6" w:rsidRDefault="00B147F6" w:rsidP="00B147F6">
            <w:pPr>
              <w:pStyle w:val="ListParagraph"/>
              <w:autoSpaceDE w:val="0"/>
              <w:autoSpaceDN w:val="0"/>
              <w:ind w:left="0"/>
              <w:contextualSpacing w:val="0"/>
              <w:rPr>
                <w:rFonts w:ascii="Arial" w:hAnsi="Arial" w:cs="Arial"/>
              </w:rPr>
            </w:pPr>
            <w:r w:rsidRPr="00B147F6">
              <w:rPr>
                <w:rFonts w:ascii="Arial" w:hAnsi="Arial" w:cs="Arial"/>
              </w:rPr>
              <w:t>-Action items follow up and updates</w:t>
            </w:r>
          </w:p>
          <w:p w14:paraId="0935D59F" w14:textId="77777777" w:rsidR="00B147F6" w:rsidRPr="00B147F6" w:rsidRDefault="00B147F6" w:rsidP="00B147F6">
            <w:pPr>
              <w:pStyle w:val="ListParagraph"/>
              <w:autoSpaceDE w:val="0"/>
              <w:autoSpaceDN w:val="0"/>
              <w:ind w:left="0"/>
              <w:contextualSpacing w:val="0"/>
              <w:rPr>
                <w:rFonts w:ascii="Arial" w:hAnsi="Arial" w:cs="Arial"/>
              </w:rPr>
            </w:pPr>
            <w:r w:rsidRPr="00B147F6">
              <w:rPr>
                <w:rFonts w:ascii="Arial" w:hAnsi="Arial" w:cs="Arial"/>
              </w:rPr>
              <w:t>-Status updates on work streams (webRTC, conformance, targeted ads etc)</w:t>
            </w:r>
          </w:p>
          <w:p w14:paraId="74113389" w14:textId="77777777" w:rsidR="00B147F6" w:rsidRPr="00B147F6" w:rsidRDefault="00B147F6" w:rsidP="00B147F6">
            <w:pPr>
              <w:pStyle w:val="ListParagraph"/>
              <w:autoSpaceDE w:val="0"/>
              <w:autoSpaceDN w:val="0"/>
              <w:ind w:left="0"/>
              <w:contextualSpacing w:val="0"/>
              <w:rPr>
                <w:rFonts w:ascii="Arial" w:hAnsi="Arial" w:cs="Arial"/>
              </w:rPr>
            </w:pPr>
            <w:r w:rsidRPr="00B147F6">
              <w:rPr>
                <w:rFonts w:ascii="Arial" w:hAnsi="Arial" w:cs="Arial"/>
              </w:rPr>
              <w:t>-Web platform conformance follow up</w:t>
            </w:r>
          </w:p>
          <w:p w14:paraId="05A954AC" w14:textId="77777777" w:rsidR="00B147F6" w:rsidRPr="00B147F6" w:rsidRDefault="00B147F6" w:rsidP="00B147F6">
            <w:pPr>
              <w:pStyle w:val="ListParagraph"/>
              <w:autoSpaceDE w:val="0"/>
              <w:autoSpaceDN w:val="0"/>
              <w:ind w:left="0"/>
              <w:contextualSpacing w:val="0"/>
              <w:rPr>
                <w:rFonts w:ascii="Arial" w:hAnsi="Arial" w:cs="Arial"/>
              </w:rPr>
            </w:pPr>
            <w:r w:rsidRPr="00B147F6">
              <w:rPr>
                <w:rFonts w:ascii="Arial" w:hAnsi="Arial" w:cs="Arial"/>
              </w:rPr>
              <w:t>-Affiliate business models introduction</w:t>
            </w:r>
          </w:p>
          <w:p w14:paraId="48CBB2CB" w14:textId="4DF0855C" w:rsidR="00B147F6" w:rsidRPr="00B147F6" w:rsidRDefault="00B147F6" w:rsidP="00B147F6">
            <w:pPr>
              <w:pStyle w:val="ListParagraph"/>
              <w:autoSpaceDE w:val="0"/>
              <w:autoSpaceDN w:val="0"/>
              <w:ind w:left="0"/>
              <w:contextualSpacing w:val="0"/>
              <w:rPr>
                <w:rFonts w:ascii="Arial" w:hAnsi="Arial" w:cs="Arial"/>
              </w:rPr>
            </w:pPr>
            <w:r w:rsidRPr="00B147F6">
              <w:rPr>
                <w:rFonts w:ascii="Arial" w:hAnsi="Arial" w:cs="Arial"/>
              </w:rPr>
              <w:t>-AOB</w:t>
            </w:r>
          </w:p>
          <w:p w14:paraId="130536F0" w14:textId="77777777" w:rsidR="00B147F6" w:rsidRPr="00B147F6" w:rsidRDefault="00B147F6" w:rsidP="003C2034">
            <w:pPr>
              <w:pStyle w:val="ListParagraph"/>
              <w:autoSpaceDE w:val="0"/>
              <w:autoSpaceDN w:val="0"/>
              <w:ind w:left="0"/>
              <w:contextualSpacing w:val="0"/>
              <w:jc w:val="both"/>
              <w:rPr>
                <w:rFonts w:ascii="Arial" w:hAnsi="Arial" w:cs="Arial"/>
              </w:rPr>
            </w:pPr>
          </w:p>
        </w:tc>
      </w:tr>
      <w:tr w:rsidR="00B50922" w:rsidRPr="00D47362" w14:paraId="424C9A0D" w14:textId="77777777" w:rsidTr="00376DC5">
        <w:tc>
          <w:tcPr>
            <w:tcW w:w="596" w:type="pct"/>
          </w:tcPr>
          <w:p w14:paraId="1C16841E" w14:textId="5383E9E3" w:rsidR="00B50922" w:rsidRDefault="00B50922" w:rsidP="005F08C4">
            <w:r>
              <w:t>7</w:t>
            </w:r>
            <w:r w:rsidRPr="00B50922">
              <w:rPr>
                <w:vertAlign w:val="superscript"/>
              </w:rPr>
              <w:t>th</w:t>
            </w:r>
            <w:r>
              <w:t xml:space="preserve"> session </w:t>
            </w:r>
          </w:p>
        </w:tc>
        <w:tc>
          <w:tcPr>
            <w:tcW w:w="554" w:type="pct"/>
          </w:tcPr>
          <w:p w14:paraId="26D745D9" w14:textId="07A6599B" w:rsidR="00B50922" w:rsidRDefault="00B50922" w:rsidP="005F08C4">
            <w:r>
              <w:t>30</w:t>
            </w:r>
            <w:r w:rsidRPr="00B50922">
              <w:rPr>
                <w:vertAlign w:val="superscript"/>
              </w:rPr>
              <w:t>th</w:t>
            </w:r>
            <w:r>
              <w:t xml:space="preserve"> July ‘13</w:t>
            </w:r>
          </w:p>
        </w:tc>
        <w:tc>
          <w:tcPr>
            <w:tcW w:w="511" w:type="pct"/>
          </w:tcPr>
          <w:p w14:paraId="2B9F4C3B" w14:textId="48112C6A" w:rsidR="00B50922" w:rsidRDefault="00500062" w:rsidP="005F08C4">
            <w:r>
              <w:t>7.30</w:t>
            </w:r>
            <w:r w:rsidR="00B50922">
              <w:t>AM BST</w:t>
            </w:r>
          </w:p>
        </w:tc>
        <w:tc>
          <w:tcPr>
            <w:tcW w:w="1838" w:type="pct"/>
          </w:tcPr>
          <w:p w14:paraId="193C4854" w14:textId="06F2F0F6" w:rsidR="00B50922" w:rsidRDefault="00B50922" w:rsidP="005F08C4">
            <w:r>
              <w:t xml:space="preserve">Follow up interest group topics </w:t>
            </w:r>
          </w:p>
        </w:tc>
        <w:tc>
          <w:tcPr>
            <w:tcW w:w="1501" w:type="pct"/>
          </w:tcPr>
          <w:p w14:paraId="7B870839" w14:textId="24E02B3A" w:rsidR="00166BFD" w:rsidRPr="00B147F6" w:rsidRDefault="00166BFD" w:rsidP="00166BFD">
            <w:pPr>
              <w:pStyle w:val="ListParagraph"/>
              <w:autoSpaceDE w:val="0"/>
              <w:autoSpaceDN w:val="0"/>
              <w:ind w:left="0"/>
              <w:contextualSpacing w:val="0"/>
              <w:rPr>
                <w:rFonts w:ascii="Arial" w:hAnsi="Arial" w:cs="Arial"/>
              </w:rPr>
            </w:pPr>
            <w:r w:rsidRPr="00B147F6">
              <w:rPr>
                <w:rFonts w:ascii="Arial" w:hAnsi="Arial" w:cs="Arial"/>
              </w:rPr>
              <w:t>-Action items follow up</w:t>
            </w:r>
            <w:r>
              <w:rPr>
                <w:rFonts w:ascii="Arial" w:hAnsi="Arial" w:cs="Arial"/>
              </w:rPr>
              <w:t>s</w:t>
            </w:r>
            <w:r w:rsidRPr="00B147F6">
              <w:rPr>
                <w:rFonts w:ascii="Arial" w:hAnsi="Arial" w:cs="Arial"/>
              </w:rPr>
              <w:t xml:space="preserve"> </w:t>
            </w:r>
          </w:p>
          <w:p w14:paraId="48FC36F2" w14:textId="7FE78274" w:rsidR="00166BFD" w:rsidRPr="00B147F6" w:rsidRDefault="00166BFD" w:rsidP="00166BFD">
            <w:pPr>
              <w:pStyle w:val="ListParagraph"/>
              <w:autoSpaceDE w:val="0"/>
              <w:autoSpaceDN w:val="0"/>
              <w:ind w:left="0"/>
              <w:contextualSpacing w:val="0"/>
              <w:rPr>
                <w:rFonts w:ascii="Arial" w:hAnsi="Arial" w:cs="Arial"/>
              </w:rPr>
            </w:pPr>
            <w:r w:rsidRPr="00B147F6">
              <w:rPr>
                <w:rFonts w:ascii="Arial" w:hAnsi="Arial" w:cs="Arial"/>
              </w:rPr>
              <w:t xml:space="preserve">-Status updates on work streams </w:t>
            </w:r>
            <w:r>
              <w:rPr>
                <w:rFonts w:ascii="Arial" w:hAnsi="Arial" w:cs="Arial"/>
              </w:rPr>
              <w:t xml:space="preserve">and topics </w:t>
            </w:r>
            <w:r w:rsidRPr="00B147F6">
              <w:rPr>
                <w:rFonts w:ascii="Arial" w:hAnsi="Arial" w:cs="Arial"/>
              </w:rPr>
              <w:t>(webRTC, conformance, targeted ads etc.)</w:t>
            </w:r>
          </w:p>
          <w:p w14:paraId="0ED4B8AF" w14:textId="4ABFAC8D" w:rsidR="00166BFD" w:rsidRDefault="00166BFD" w:rsidP="00166BFD">
            <w:pPr>
              <w:pStyle w:val="ListParagraph"/>
              <w:autoSpaceDE w:val="0"/>
              <w:autoSpaceDN w:val="0"/>
              <w:ind w:left="0"/>
              <w:contextualSpacing w:val="0"/>
              <w:rPr>
                <w:rFonts w:ascii="Arial" w:hAnsi="Arial" w:cs="Arial"/>
              </w:rPr>
            </w:pPr>
            <w:r w:rsidRPr="00B147F6">
              <w:rPr>
                <w:rFonts w:ascii="Arial" w:hAnsi="Arial" w:cs="Arial"/>
              </w:rPr>
              <w:t>-Affiliate business models introduction</w:t>
            </w:r>
          </w:p>
          <w:p w14:paraId="05952C0A" w14:textId="77777777" w:rsidR="00166BFD" w:rsidRPr="00B147F6" w:rsidRDefault="00166BFD" w:rsidP="00166BFD">
            <w:pPr>
              <w:pStyle w:val="ListParagraph"/>
              <w:autoSpaceDE w:val="0"/>
              <w:autoSpaceDN w:val="0"/>
              <w:ind w:left="0"/>
              <w:contextualSpacing w:val="0"/>
              <w:rPr>
                <w:rFonts w:ascii="Arial" w:hAnsi="Arial" w:cs="Arial"/>
              </w:rPr>
            </w:pPr>
            <w:r w:rsidRPr="00B147F6">
              <w:rPr>
                <w:rFonts w:ascii="Arial" w:hAnsi="Arial" w:cs="Arial"/>
              </w:rPr>
              <w:t>Web platform conformance follow up</w:t>
            </w:r>
          </w:p>
          <w:p w14:paraId="11BDD217" w14:textId="77777777" w:rsidR="00166BFD" w:rsidRPr="00B147F6" w:rsidRDefault="00166BFD" w:rsidP="00166BFD">
            <w:pPr>
              <w:pStyle w:val="ListParagraph"/>
              <w:autoSpaceDE w:val="0"/>
              <w:autoSpaceDN w:val="0"/>
              <w:ind w:left="0"/>
              <w:contextualSpacing w:val="0"/>
              <w:rPr>
                <w:rFonts w:ascii="Arial" w:hAnsi="Arial" w:cs="Arial"/>
              </w:rPr>
            </w:pPr>
            <w:r w:rsidRPr="00B147F6">
              <w:rPr>
                <w:rFonts w:ascii="Arial" w:hAnsi="Arial" w:cs="Arial"/>
              </w:rPr>
              <w:t>-AOB</w:t>
            </w:r>
          </w:p>
          <w:p w14:paraId="38AF90A3" w14:textId="77777777" w:rsidR="00B50922" w:rsidRPr="00B147F6" w:rsidRDefault="00B50922" w:rsidP="00B147F6">
            <w:pPr>
              <w:pStyle w:val="ListParagraph"/>
              <w:autoSpaceDE w:val="0"/>
              <w:autoSpaceDN w:val="0"/>
              <w:ind w:left="0"/>
              <w:contextualSpacing w:val="0"/>
              <w:rPr>
                <w:rFonts w:ascii="Arial" w:hAnsi="Arial" w:cs="Arial"/>
              </w:rPr>
            </w:pPr>
          </w:p>
        </w:tc>
      </w:tr>
      <w:tr w:rsidR="002F6C2A" w:rsidRPr="00D47362" w14:paraId="6420FDAB" w14:textId="77777777" w:rsidTr="00376DC5">
        <w:tc>
          <w:tcPr>
            <w:tcW w:w="596" w:type="pct"/>
          </w:tcPr>
          <w:p w14:paraId="587973F8" w14:textId="0C56863F" w:rsidR="002F6C2A" w:rsidRDefault="002F6C2A" w:rsidP="005F08C4">
            <w:r>
              <w:t>8</w:t>
            </w:r>
            <w:r w:rsidRPr="002F6C2A">
              <w:rPr>
                <w:vertAlign w:val="superscript"/>
              </w:rPr>
              <w:t>th</w:t>
            </w:r>
            <w:r>
              <w:t xml:space="preserve"> session </w:t>
            </w:r>
          </w:p>
        </w:tc>
        <w:tc>
          <w:tcPr>
            <w:tcW w:w="554" w:type="pct"/>
          </w:tcPr>
          <w:p w14:paraId="1626F2AE" w14:textId="77777777" w:rsidR="002F6C2A" w:rsidRDefault="002F6C2A" w:rsidP="005F08C4">
            <w:r>
              <w:t>13</w:t>
            </w:r>
            <w:r w:rsidRPr="002F6C2A">
              <w:rPr>
                <w:vertAlign w:val="superscript"/>
              </w:rPr>
              <w:t>th</w:t>
            </w:r>
            <w:r>
              <w:t xml:space="preserve"> August ‘13</w:t>
            </w:r>
          </w:p>
          <w:p w14:paraId="4662E755" w14:textId="57E7BD77" w:rsidR="00070EA0" w:rsidRDefault="00070EA0" w:rsidP="005F08C4"/>
        </w:tc>
        <w:tc>
          <w:tcPr>
            <w:tcW w:w="511" w:type="pct"/>
          </w:tcPr>
          <w:p w14:paraId="5B51737B" w14:textId="705C5332" w:rsidR="002F6C2A" w:rsidRDefault="002F6C2A" w:rsidP="005F08C4">
            <w:r>
              <w:t>4PM BST</w:t>
            </w:r>
          </w:p>
        </w:tc>
        <w:tc>
          <w:tcPr>
            <w:tcW w:w="1838" w:type="pct"/>
          </w:tcPr>
          <w:p w14:paraId="5EC81A16" w14:textId="74617B5A" w:rsidR="002F6C2A" w:rsidRDefault="002F6C2A" w:rsidP="005F08C4">
            <w:r>
              <w:t xml:space="preserve">Follow up interest group topics </w:t>
            </w:r>
          </w:p>
        </w:tc>
        <w:tc>
          <w:tcPr>
            <w:tcW w:w="1501" w:type="pct"/>
          </w:tcPr>
          <w:p w14:paraId="6F38ABAA" w14:textId="77777777" w:rsidR="002F6C2A" w:rsidRDefault="002F6C2A" w:rsidP="00166BFD">
            <w:pPr>
              <w:pStyle w:val="ListParagraph"/>
              <w:autoSpaceDE w:val="0"/>
              <w:autoSpaceDN w:val="0"/>
              <w:ind w:left="0"/>
              <w:contextualSpacing w:val="0"/>
              <w:rPr>
                <w:rFonts w:ascii="Arial" w:hAnsi="Arial" w:cs="Arial"/>
              </w:rPr>
            </w:pPr>
            <w:r>
              <w:rPr>
                <w:rFonts w:ascii="Arial" w:hAnsi="Arial" w:cs="Arial"/>
              </w:rPr>
              <w:t>TBC</w:t>
            </w:r>
          </w:p>
          <w:p w14:paraId="6C1E8A46" w14:textId="77777777" w:rsidR="00070EA0" w:rsidRDefault="00070EA0" w:rsidP="00166BFD">
            <w:pPr>
              <w:pStyle w:val="ListParagraph"/>
              <w:autoSpaceDE w:val="0"/>
              <w:autoSpaceDN w:val="0"/>
              <w:ind w:left="0"/>
              <w:contextualSpacing w:val="0"/>
              <w:rPr>
                <w:rFonts w:ascii="Arial" w:hAnsi="Arial" w:cs="Arial"/>
              </w:rPr>
            </w:pPr>
          </w:p>
          <w:p w14:paraId="76DA26A7" w14:textId="77777777" w:rsidR="00070EA0" w:rsidRDefault="00070EA0" w:rsidP="00166BFD">
            <w:pPr>
              <w:pStyle w:val="ListParagraph"/>
              <w:autoSpaceDE w:val="0"/>
              <w:autoSpaceDN w:val="0"/>
              <w:ind w:left="0"/>
              <w:contextualSpacing w:val="0"/>
              <w:rPr>
                <w:rFonts w:ascii="Arial" w:hAnsi="Arial" w:cs="Arial"/>
              </w:rPr>
            </w:pPr>
          </w:p>
          <w:p w14:paraId="562141CB" w14:textId="77777777" w:rsidR="00070EA0" w:rsidRDefault="00070EA0" w:rsidP="00166BFD">
            <w:pPr>
              <w:pStyle w:val="ListParagraph"/>
              <w:autoSpaceDE w:val="0"/>
              <w:autoSpaceDN w:val="0"/>
              <w:ind w:left="0"/>
              <w:contextualSpacing w:val="0"/>
              <w:rPr>
                <w:rFonts w:ascii="Arial" w:hAnsi="Arial" w:cs="Arial"/>
              </w:rPr>
            </w:pPr>
          </w:p>
          <w:p w14:paraId="6E508596" w14:textId="77777777" w:rsidR="00070EA0" w:rsidRDefault="00070EA0" w:rsidP="00166BFD">
            <w:pPr>
              <w:pStyle w:val="ListParagraph"/>
              <w:autoSpaceDE w:val="0"/>
              <w:autoSpaceDN w:val="0"/>
              <w:ind w:left="0"/>
              <w:contextualSpacing w:val="0"/>
              <w:rPr>
                <w:rFonts w:ascii="Arial" w:hAnsi="Arial" w:cs="Arial"/>
              </w:rPr>
            </w:pPr>
          </w:p>
          <w:p w14:paraId="3D9DA71E" w14:textId="2A09D446" w:rsidR="00070EA0" w:rsidRPr="00B147F6" w:rsidRDefault="00070EA0" w:rsidP="00166BFD">
            <w:pPr>
              <w:pStyle w:val="ListParagraph"/>
              <w:autoSpaceDE w:val="0"/>
              <w:autoSpaceDN w:val="0"/>
              <w:ind w:left="0"/>
              <w:contextualSpacing w:val="0"/>
              <w:rPr>
                <w:rFonts w:ascii="Arial" w:hAnsi="Arial" w:cs="Arial"/>
              </w:rPr>
            </w:pPr>
          </w:p>
        </w:tc>
      </w:tr>
      <w:tr w:rsidR="00070EA0" w:rsidRPr="00D47362" w14:paraId="16F5230F" w14:textId="77777777" w:rsidTr="00376DC5">
        <w:tc>
          <w:tcPr>
            <w:tcW w:w="596" w:type="pct"/>
          </w:tcPr>
          <w:p w14:paraId="1D31C4ED" w14:textId="08CC3015" w:rsidR="00070EA0" w:rsidRDefault="00070EA0" w:rsidP="005F08C4">
            <w:r>
              <w:t>9</w:t>
            </w:r>
            <w:r w:rsidRPr="00070EA0">
              <w:rPr>
                <w:vertAlign w:val="superscript"/>
              </w:rPr>
              <w:t>th</w:t>
            </w:r>
            <w:r>
              <w:t xml:space="preserve"> session</w:t>
            </w:r>
          </w:p>
        </w:tc>
        <w:tc>
          <w:tcPr>
            <w:tcW w:w="554" w:type="pct"/>
          </w:tcPr>
          <w:p w14:paraId="52620A03" w14:textId="77777777" w:rsidR="00070EA0" w:rsidRDefault="00070EA0" w:rsidP="005F08C4">
            <w:r>
              <w:t>27</w:t>
            </w:r>
            <w:r w:rsidRPr="00070EA0">
              <w:rPr>
                <w:vertAlign w:val="superscript"/>
              </w:rPr>
              <w:t>th</w:t>
            </w:r>
            <w:r>
              <w:t xml:space="preserve"> August ‘13</w:t>
            </w:r>
          </w:p>
          <w:p w14:paraId="195C7D1C" w14:textId="559E8655" w:rsidR="00070EA0" w:rsidRDefault="00070EA0" w:rsidP="005F08C4"/>
        </w:tc>
        <w:tc>
          <w:tcPr>
            <w:tcW w:w="511" w:type="pct"/>
          </w:tcPr>
          <w:p w14:paraId="0C3859D1" w14:textId="3D945ECB" w:rsidR="00070EA0" w:rsidRDefault="00070EA0" w:rsidP="005F08C4">
            <w:r>
              <w:t>11PM BST</w:t>
            </w:r>
          </w:p>
        </w:tc>
        <w:tc>
          <w:tcPr>
            <w:tcW w:w="1838" w:type="pct"/>
          </w:tcPr>
          <w:p w14:paraId="68DA54B4" w14:textId="502069AF" w:rsidR="00070EA0" w:rsidRDefault="00070EA0" w:rsidP="005F08C4">
            <w:r>
              <w:t xml:space="preserve">Follow up interest group topics </w:t>
            </w:r>
          </w:p>
        </w:tc>
        <w:tc>
          <w:tcPr>
            <w:tcW w:w="1501" w:type="pct"/>
          </w:tcPr>
          <w:p w14:paraId="1E86CD79" w14:textId="77777777" w:rsidR="00070EA0" w:rsidRDefault="00070EA0" w:rsidP="00166BFD">
            <w:pPr>
              <w:pStyle w:val="ListParagraph"/>
              <w:autoSpaceDE w:val="0"/>
              <w:autoSpaceDN w:val="0"/>
              <w:ind w:left="0"/>
              <w:contextualSpacing w:val="0"/>
              <w:rPr>
                <w:rFonts w:ascii="Arial" w:hAnsi="Arial" w:cs="Arial"/>
              </w:rPr>
            </w:pPr>
            <w:r>
              <w:rPr>
                <w:rFonts w:ascii="Arial" w:hAnsi="Arial" w:cs="Arial"/>
              </w:rPr>
              <w:t>TBC</w:t>
            </w:r>
          </w:p>
          <w:p w14:paraId="78A60F6D" w14:textId="77777777" w:rsidR="00070EA0" w:rsidRDefault="00070EA0" w:rsidP="00166BFD">
            <w:pPr>
              <w:pStyle w:val="ListParagraph"/>
              <w:autoSpaceDE w:val="0"/>
              <w:autoSpaceDN w:val="0"/>
              <w:ind w:left="0"/>
              <w:contextualSpacing w:val="0"/>
              <w:rPr>
                <w:rFonts w:ascii="Arial" w:hAnsi="Arial" w:cs="Arial"/>
              </w:rPr>
            </w:pPr>
          </w:p>
          <w:p w14:paraId="15AAB59F" w14:textId="77777777" w:rsidR="00070EA0" w:rsidRDefault="00070EA0" w:rsidP="00166BFD">
            <w:pPr>
              <w:pStyle w:val="ListParagraph"/>
              <w:autoSpaceDE w:val="0"/>
              <w:autoSpaceDN w:val="0"/>
              <w:ind w:left="0"/>
              <w:contextualSpacing w:val="0"/>
              <w:rPr>
                <w:rFonts w:ascii="Arial" w:hAnsi="Arial" w:cs="Arial"/>
              </w:rPr>
            </w:pPr>
          </w:p>
          <w:p w14:paraId="51065353" w14:textId="77777777" w:rsidR="00070EA0" w:rsidRDefault="00070EA0" w:rsidP="00166BFD">
            <w:pPr>
              <w:pStyle w:val="ListParagraph"/>
              <w:autoSpaceDE w:val="0"/>
              <w:autoSpaceDN w:val="0"/>
              <w:ind w:left="0"/>
              <w:contextualSpacing w:val="0"/>
              <w:rPr>
                <w:rFonts w:ascii="Arial" w:hAnsi="Arial" w:cs="Arial"/>
              </w:rPr>
            </w:pPr>
          </w:p>
          <w:p w14:paraId="7AB78AB0" w14:textId="77777777" w:rsidR="00070EA0" w:rsidRDefault="00070EA0" w:rsidP="00166BFD">
            <w:pPr>
              <w:pStyle w:val="ListParagraph"/>
              <w:autoSpaceDE w:val="0"/>
              <w:autoSpaceDN w:val="0"/>
              <w:ind w:left="0"/>
              <w:contextualSpacing w:val="0"/>
              <w:rPr>
                <w:rFonts w:ascii="Arial" w:hAnsi="Arial" w:cs="Arial"/>
              </w:rPr>
            </w:pPr>
          </w:p>
          <w:p w14:paraId="1AF07CEC" w14:textId="34854B49" w:rsidR="00070EA0" w:rsidRDefault="00070EA0" w:rsidP="00166BFD">
            <w:pPr>
              <w:pStyle w:val="ListParagraph"/>
              <w:autoSpaceDE w:val="0"/>
              <w:autoSpaceDN w:val="0"/>
              <w:ind w:left="0"/>
              <w:contextualSpacing w:val="0"/>
              <w:rPr>
                <w:rFonts w:ascii="Arial" w:hAnsi="Arial" w:cs="Arial"/>
              </w:rPr>
            </w:pPr>
          </w:p>
        </w:tc>
      </w:tr>
    </w:tbl>
    <w:p w14:paraId="27999661" w14:textId="28C0B0FF" w:rsidR="00B37055" w:rsidRDefault="00B33200" w:rsidP="00B33200">
      <w:pPr>
        <w:pStyle w:val="Heading1"/>
      </w:pPr>
      <w:bookmarkStart w:id="5" w:name="_Toc359315330"/>
      <w:r>
        <w:lastRenderedPageBreak/>
        <w:t xml:space="preserve">4. </w:t>
      </w:r>
      <w:r w:rsidR="00B37055">
        <w:t>Actions summary</w:t>
      </w:r>
      <w:bookmarkEnd w:id="5"/>
      <w:r w:rsidR="00BF1212">
        <w:t xml:space="preserve"> </w:t>
      </w:r>
      <w:r w:rsidR="00BF1212" w:rsidRPr="00BF1212">
        <w:rPr>
          <w:sz w:val="16"/>
          <w:szCs w:val="16"/>
        </w:rPr>
        <w:t>(in chronological order)</w:t>
      </w:r>
    </w:p>
    <w:tbl>
      <w:tblPr>
        <w:tblStyle w:val="TableGrid"/>
        <w:tblW w:w="0" w:type="auto"/>
        <w:tblLook w:val="04A0" w:firstRow="1" w:lastRow="0" w:firstColumn="1" w:lastColumn="0" w:noHBand="0" w:noVBand="1"/>
      </w:tblPr>
      <w:tblGrid>
        <w:gridCol w:w="1553"/>
        <w:gridCol w:w="1099"/>
        <w:gridCol w:w="1363"/>
        <w:gridCol w:w="1569"/>
        <w:gridCol w:w="2391"/>
        <w:gridCol w:w="1539"/>
      </w:tblGrid>
      <w:tr w:rsidR="00144283" w:rsidRPr="00BA36F0" w14:paraId="27999668" w14:textId="77777777" w:rsidTr="00B50922">
        <w:tc>
          <w:tcPr>
            <w:tcW w:w="1553" w:type="dxa"/>
          </w:tcPr>
          <w:p w14:paraId="27999662" w14:textId="77777777" w:rsidR="00144283" w:rsidRPr="00BA36F0" w:rsidRDefault="00144283" w:rsidP="0025079B">
            <w:pPr>
              <w:jc w:val="center"/>
              <w:rPr>
                <w:b/>
              </w:rPr>
            </w:pPr>
            <w:r>
              <w:rPr>
                <w:b/>
              </w:rPr>
              <w:t>Topic</w:t>
            </w:r>
          </w:p>
        </w:tc>
        <w:tc>
          <w:tcPr>
            <w:tcW w:w="1099" w:type="dxa"/>
          </w:tcPr>
          <w:p w14:paraId="27999663" w14:textId="77777777" w:rsidR="00144283" w:rsidRPr="00BA36F0" w:rsidRDefault="00144283" w:rsidP="0025079B">
            <w:pPr>
              <w:jc w:val="center"/>
              <w:rPr>
                <w:b/>
              </w:rPr>
            </w:pPr>
            <w:r w:rsidRPr="00BA36F0">
              <w:rPr>
                <w:b/>
              </w:rPr>
              <w:t>#</w:t>
            </w:r>
          </w:p>
        </w:tc>
        <w:tc>
          <w:tcPr>
            <w:tcW w:w="1363" w:type="dxa"/>
          </w:tcPr>
          <w:p w14:paraId="27999664" w14:textId="77777777" w:rsidR="00144283" w:rsidRPr="00BA36F0" w:rsidRDefault="00144283" w:rsidP="0025079B">
            <w:pPr>
              <w:jc w:val="center"/>
              <w:rPr>
                <w:b/>
              </w:rPr>
            </w:pPr>
            <w:r w:rsidRPr="00BA36F0">
              <w:rPr>
                <w:b/>
              </w:rPr>
              <w:t>Date</w:t>
            </w:r>
          </w:p>
        </w:tc>
        <w:tc>
          <w:tcPr>
            <w:tcW w:w="1569" w:type="dxa"/>
          </w:tcPr>
          <w:p w14:paraId="27999665" w14:textId="77777777" w:rsidR="00144283" w:rsidRPr="00BA36F0" w:rsidRDefault="00144283" w:rsidP="0025079B">
            <w:pPr>
              <w:jc w:val="center"/>
              <w:rPr>
                <w:b/>
              </w:rPr>
            </w:pPr>
            <w:r w:rsidRPr="00BA36F0">
              <w:rPr>
                <w:b/>
              </w:rPr>
              <w:t>Responsible</w:t>
            </w:r>
          </w:p>
        </w:tc>
        <w:tc>
          <w:tcPr>
            <w:tcW w:w="2391" w:type="dxa"/>
          </w:tcPr>
          <w:p w14:paraId="27999666" w14:textId="77777777" w:rsidR="00144283" w:rsidRPr="00BA36F0" w:rsidRDefault="00144283" w:rsidP="0025079B">
            <w:pPr>
              <w:jc w:val="center"/>
              <w:rPr>
                <w:b/>
              </w:rPr>
            </w:pPr>
            <w:r w:rsidRPr="00BA36F0">
              <w:rPr>
                <w:b/>
              </w:rPr>
              <w:t>Action Item</w:t>
            </w:r>
          </w:p>
        </w:tc>
        <w:tc>
          <w:tcPr>
            <w:tcW w:w="1539" w:type="dxa"/>
          </w:tcPr>
          <w:p w14:paraId="27999667" w14:textId="77777777" w:rsidR="00144283" w:rsidRPr="00BA36F0" w:rsidRDefault="00144283" w:rsidP="0025079B">
            <w:pPr>
              <w:jc w:val="center"/>
              <w:rPr>
                <w:b/>
              </w:rPr>
            </w:pPr>
            <w:r w:rsidRPr="00BA36F0">
              <w:rPr>
                <w:b/>
              </w:rPr>
              <w:t>Status</w:t>
            </w:r>
          </w:p>
        </w:tc>
      </w:tr>
      <w:tr w:rsidR="00144283" w14:paraId="27999678" w14:textId="77777777" w:rsidTr="00B50922">
        <w:trPr>
          <w:trHeight w:val="2336"/>
        </w:trPr>
        <w:tc>
          <w:tcPr>
            <w:tcW w:w="1553" w:type="dxa"/>
          </w:tcPr>
          <w:p w14:paraId="27999669" w14:textId="77777777" w:rsidR="00144283" w:rsidRPr="00055C4A" w:rsidRDefault="00144283" w:rsidP="00144283">
            <w:pPr>
              <w:jc w:val="center"/>
              <w:rPr>
                <w:b/>
              </w:rPr>
            </w:pPr>
          </w:p>
          <w:p w14:paraId="2799966A" w14:textId="77777777" w:rsidR="00144283" w:rsidRPr="00055C4A" w:rsidRDefault="00144283" w:rsidP="00144283">
            <w:pPr>
              <w:jc w:val="center"/>
              <w:rPr>
                <w:b/>
              </w:rPr>
            </w:pPr>
          </w:p>
          <w:p w14:paraId="2799966B" w14:textId="77777777" w:rsidR="00144283" w:rsidRPr="00055C4A" w:rsidRDefault="00144283" w:rsidP="00070EA0">
            <w:pPr>
              <w:rPr>
                <w:b/>
              </w:rPr>
            </w:pPr>
            <w:r w:rsidRPr="00055C4A">
              <w:rPr>
                <w:b/>
              </w:rPr>
              <w:t>webRTC</w:t>
            </w:r>
          </w:p>
        </w:tc>
        <w:tc>
          <w:tcPr>
            <w:tcW w:w="1099" w:type="dxa"/>
          </w:tcPr>
          <w:p w14:paraId="2799966C" w14:textId="77777777" w:rsidR="00144283" w:rsidRDefault="00144283" w:rsidP="00144283">
            <w:pPr>
              <w:jc w:val="center"/>
            </w:pPr>
          </w:p>
          <w:p w14:paraId="2799966D" w14:textId="77777777" w:rsidR="00144283" w:rsidRDefault="00144283" w:rsidP="00144283">
            <w:pPr>
              <w:jc w:val="center"/>
            </w:pPr>
          </w:p>
          <w:p w14:paraId="2799966E" w14:textId="77777777" w:rsidR="00144283" w:rsidRDefault="00144283" w:rsidP="00144283">
            <w:pPr>
              <w:jc w:val="center"/>
            </w:pPr>
            <w:r>
              <w:t>2</w:t>
            </w:r>
          </w:p>
        </w:tc>
        <w:tc>
          <w:tcPr>
            <w:tcW w:w="1363" w:type="dxa"/>
          </w:tcPr>
          <w:p w14:paraId="2799966F" w14:textId="77777777" w:rsidR="00144283" w:rsidRDefault="00144283" w:rsidP="00144283">
            <w:pPr>
              <w:jc w:val="center"/>
            </w:pPr>
          </w:p>
          <w:p w14:paraId="27999670" w14:textId="77777777" w:rsidR="00144283" w:rsidRDefault="00144283" w:rsidP="00144283">
            <w:pPr>
              <w:jc w:val="center"/>
            </w:pPr>
          </w:p>
          <w:p w14:paraId="27999671" w14:textId="77777777" w:rsidR="00144283" w:rsidRDefault="00144283" w:rsidP="00144283">
            <w:pPr>
              <w:jc w:val="center"/>
            </w:pPr>
            <w:r>
              <w:t>21/5/13</w:t>
            </w:r>
          </w:p>
        </w:tc>
        <w:tc>
          <w:tcPr>
            <w:tcW w:w="1569" w:type="dxa"/>
          </w:tcPr>
          <w:p w14:paraId="27999672" w14:textId="77777777" w:rsidR="00144283" w:rsidRDefault="00144283" w:rsidP="00144283">
            <w:pPr>
              <w:jc w:val="center"/>
            </w:pPr>
          </w:p>
          <w:p w14:paraId="27999673" w14:textId="77777777" w:rsidR="00144283" w:rsidRDefault="00144283" w:rsidP="00144283">
            <w:pPr>
              <w:jc w:val="center"/>
            </w:pPr>
          </w:p>
          <w:p w14:paraId="27999674" w14:textId="77777777" w:rsidR="00144283" w:rsidRDefault="00144283" w:rsidP="00144283">
            <w:pPr>
              <w:jc w:val="center"/>
            </w:pPr>
            <w:r>
              <w:t>Dan D (AT&amp;T)</w:t>
            </w:r>
          </w:p>
        </w:tc>
        <w:tc>
          <w:tcPr>
            <w:tcW w:w="2391" w:type="dxa"/>
          </w:tcPr>
          <w:p w14:paraId="6D647728" w14:textId="77777777" w:rsidR="00144283" w:rsidRDefault="00144283" w:rsidP="00144283">
            <w:pPr>
              <w:jc w:val="center"/>
            </w:pPr>
            <w:r>
              <w:t>AT&amp;T to lead webRTC work stream and produce objectives documents</w:t>
            </w:r>
          </w:p>
          <w:p w14:paraId="27999675" w14:textId="64B70DC1" w:rsidR="00070EA0" w:rsidRDefault="00070EA0" w:rsidP="00144283">
            <w:pPr>
              <w:jc w:val="center"/>
            </w:pPr>
            <w:r>
              <w:t>Dan to provide an update about webRTC work stream status</w:t>
            </w:r>
          </w:p>
        </w:tc>
        <w:tc>
          <w:tcPr>
            <w:tcW w:w="1539" w:type="dxa"/>
          </w:tcPr>
          <w:p w14:paraId="27999676" w14:textId="77777777" w:rsidR="00144283" w:rsidRPr="00CB2095" w:rsidRDefault="008B62A4" w:rsidP="00144283">
            <w:pPr>
              <w:jc w:val="center"/>
              <w:rPr>
                <w:b/>
              </w:rPr>
            </w:pPr>
            <w:r>
              <w:rPr>
                <w:b/>
              </w:rPr>
              <w:t>ONGOING</w:t>
            </w:r>
          </w:p>
          <w:p w14:paraId="27999677" w14:textId="2221AAE1" w:rsidR="00CB2095" w:rsidRDefault="00CB2095" w:rsidP="00144283">
            <w:pPr>
              <w:jc w:val="center"/>
            </w:pPr>
          </w:p>
        </w:tc>
      </w:tr>
      <w:tr w:rsidR="00055C4A" w:rsidRPr="00070EA0" w14:paraId="279996BC" w14:textId="77777777" w:rsidTr="00B50922">
        <w:tc>
          <w:tcPr>
            <w:tcW w:w="1553" w:type="dxa"/>
          </w:tcPr>
          <w:p w14:paraId="279996B5" w14:textId="0B88B82E" w:rsidR="00055C4A" w:rsidRPr="00070EA0" w:rsidRDefault="00053B38" w:rsidP="00053B38">
            <w:pPr>
              <w:rPr>
                <w:b/>
                <w:strike/>
              </w:rPr>
            </w:pPr>
            <w:r w:rsidRPr="00070EA0">
              <w:rPr>
                <w:b/>
                <w:strike/>
              </w:rPr>
              <w:t>Affiliate Marketing</w:t>
            </w:r>
          </w:p>
        </w:tc>
        <w:tc>
          <w:tcPr>
            <w:tcW w:w="1099" w:type="dxa"/>
          </w:tcPr>
          <w:p w14:paraId="279996B6" w14:textId="77777777" w:rsidR="00055C4A" w:rsidRPr="00070EA0" w:rsidRDefault="00055C4A" w:rsidP="0079477B">
            <w:pPr>
              <w:jc w:val="center"/>
              <w:rPr>
                <w:strike/>
              </w:rPr>
            </w:pPr>
            <w:r w:rsidRPr="00070EA0">
              <w:rPr>
                <w:strike/>
              </w:rPr>
              <w:t>4</w:t>
            </w:r>
          </w:p>
        </w:tc>
        <w:tc>
          <w:tcPr>
            <w:tcW w:w="1363" w:type="dxa"/>
          </w:tcPr>
          <w:p w14:paraId="279996B7" w14:textId="0398B4DE" w:rsidR="00055C4A" w:rsidRPr="00070EA0" w:rsidRDefault="00247BE7" w:rsidP="0079477B">
            <w:pPr>
              <w:jc w:val="center"/>
              <w:rPr>
                <w:strike/>
              </w:rPr>
            </w:pPr>
            <w:r w:rsidRPr="00070EA0">
              <w:rPr>
                <w:strike/>
              </w:rPr>
              <w:t>16/7</w:t>
            </w:r>
            <w:r w:rsidR="00055C4A" w:rsidRPr="00070EA0">
              <w:rPr>
                <w:strike/>
              </w:rPr>
              <w:t>/13</w:t>
            </w:r>
          </w:p>
        </w:tc>
        <w:tc>
          <w:tcPr>
            <w:tcW w:w="1569" w:type="dxa"/>
          </w:tcPr>
          <w:p w14:paraId="1247C97A" w14:textId="77777777" w:rsidR="00247BE7" w:rsidRPr="00070EA0" w:rsidRDefault="00055C4A" w:rsidP="0079477B">
            <w:pPr>
              <w:jc w:val="center"/>
              <w:rPr>
                <w:strike/>
              </w:rPr>
            </w:pPr>
            <w:r w:rsidRPr="00070EA0">
              <w:rPr>
                <w:strike/>
              </w:rPr>
              <w:t>Hyewon (KT)</w:t>
            </w:r>
            <w:r w:rsidR="00247BE7" w:rsidRPr="00070EA0">
              <w:rPr>
                <w:strike/>
              </w:rPr>
              <w:t xml:space="preserve"> </w:t>
            </w:r>
          </w:p>
          <w:p w14:paraId="279996B8" w14:textId="6708F807" w:rsidR="00055C4A" w:rsidRPr="00070EA0" w:rsidRDefault="00247BE7" w:rsidP="0079477B">
            <w:pPr>
              <w:jc w:val="center"/>
              <w:rPr>
                <w:strike/>
              </w:rPr>
            </w:pPr>
            <w:r w:rsidRPr="00070EA0">
              <w:rPr>
                <w:strike/>
              </w:rPr>
              <w:t>/ Istvan</w:t>
            </w:r>
          </w:p>
        </w:tc>
        <w:tc>
          <w:tcPr>
            <w:tcW w:w="2391" w:type="dxa"/>
          </w:tcPr>
          <w:p w14:paraId="279996BA" w14:textId="050C0FFA" w:rsidR="009332CB" w:rsidRPr="00070EA0" w:rsidRDefault="00247BE7" w:rsidP="0079477B">
            <w:pPr>
              <w:rPr>
                <w:strike/>
              </w:rPr>
            </w:pPr>
            <w:r w:rsidRPr="00070EA0">
              <w:rPr>
                <w:strike/>
              </w:rPr>
              <w:t>Introduction on this business model to p</w:t>
            </w:r>
            <w:r w:rsidR="00055C4A" w:rsidRPr="00070EA0">
              <w:rPr>
                <w:strike/>
              </w:rPr>
              <w:t xml:space="preserve">rovide updates about affiliation business model </w:t>
            </w:r>
            <w:r w:rsidRPr="00070EA0">
              <w:rPr>
                <w:strike/>
              </w:rPr>
              <w:t xml:space="preserve"> to other operators</w:t>
            </w:r>
          </w:p>
        </w:tc>
        <w:tc>
          <w:tcPr>
            <w:tcW w:w="1539" w:type="dxa"/>
          </w:tcPr>
          <w:p w14:paraId="279996BB" w14:textId="09D600BB" w:rsidR="00055C4A" w:rsidRPr="00070EA0" w:rsidRDefault="00070EA0" w:rsidP="0079477B">
            <w:pPr>
              <w:jc w:val="center"/>
              <w:rPr>
                <w:b/>
                <w:strike/>
              </w:rPr>
            </w:pPr>
            <w:r w:rsidRPr="00070EA0">
              <w:rPr>
                <w:b/>
                <w:strike/>
              </w:rPr>
              <w:t>CLOSED</w:t>
            </w:r>
          </w:p>
        </w:tc>
      </w:tr>
      <w:tr w:rsidR="00055C4A" w14:paraId="279996C5" w14:textId="77777777" w:rsidTr="00B50922">
        <w:tc>
          <w:tcPr>
            <w:tcW w:w="1553" w:type="dxa"/>
          </w:tcPr>
          <w:p w14:paraId="279996BD" w14:textId="77777777" w:rsidR="00055C4A" w:rsidRPr="00055C4A" w:rsidRDefault="001E6D7B">
            <w:pPr>
              <w:rPr>
                <w:b/>
              </w:rPr>
            </w:pPr>
            <w:r>
              <w:rPr>
                <w:b/>
              </w:rPr>
              <w:t xml:space="preserve">HTML5 </w:t>
            </w:r>
            <w:r w:rsidR="00055C4A">
              <w:rPr>
                <w:b/>
              </w:rPr>
              <w:t>Testing and Performance</w:t>
            </w:r>
          </w:p>
        </w:tc>
        <w:tc>
          <w:tcPr>
            <w:tcW w:w="1099" w:type="dxa"/>
          </w:tcPr>
          <w:p w14:paraId="279996BE" w14:textId="77777777" w:rsidR="00055C4A" w:rsidRDefault="00055C4A" w:rsidP="0079477B">
            <w:pPr>
              <w:jc w:val="center"/>
            </w:pPr>
            <w:r>
              <w:t>2</w:t>
            </w:r>
          </w:p>
        </w:tc>
        <w:tc>
          <w:tcPr>
            <w:tcW w:w="1363" w:type="dxa"/>
          </w:tcPr>
          <w:p w14:paraId="279996BF" w14:textId="77777777" w:rsidR="00055C4A" w:rsidRDefault="00055C4A" w:rsidP="0079477B">
            <w:pPr>
              <w:jc w:val="center"/>
            </w:pPr>
            <w:r>
              <w:t>18/6/13</w:t>
            </w:r>
          </w:p>
        </w:tc>
        <w:tc>
          <w:tcPr>
            <w:tcW w:w="1569" w:type="dxa"/>
          </w:tcPr>
          <w:p w14:paraId="279996C0" w14:textId="77777777" w:rsidR="00055C4A" w:rsidRDefault="00055C4A" w:rsidP="0079477B">
            <w:pPr>
              <w:jc w:val="center"/>
            </w:pPr>
            <w:r>
              <w:t>Natasha R</w:t>
            </w:r>
          </w:p>
        </w:tc>
        <w:tc>
          <w:tcPr>
            <w:tcW w:w="2391" w:type="dxa"/>
          </w:tcPr>
          <w:p w14:paraId="00605297" w14:textId="77777777" w:rsidR="008B62A4" w:rsidRDefault="00055C4A" w:rsidP="0079477B">
            <w:r>
              <w:t>Provide regular updates to the team about status</w:t>
            </w:r>
            <w:r w:rsidR="00B50922">
              <w:t xml:space="preserve"> of W3C testing and conformance</w:t>
            </w:r>
          </w:p>
          <w:p w14:paraId="279996C3" w14:textId="66B46A3C" w:rsidR="00B50922" w:rsidRDefault="00D7345E" w:rsidP="0079477B">
            <w:r>
              <w:t xml:space="preserve">W3C updates – status can be checked in Github, ongoing </w:t>
            </w:r>
          </w:p>
        </w:tc>
        <w:tc>
          <w:tcPr>
            <w:tcW w:w="1539" w:type="dxa"/>
          </w:tcPr>
          <w:p w14:paraId="279996C4" w14:textId="3EB36DCA" w:rsidR="00055C4A" w:rsidRPr="008B62A4" w:rsidRDefault="00247BE7" w:rsidP="0079477B">
            <w:pPr>
              <w:jc w:val="center"/>
              <w:rPr>
                <w:b/>
              </w:rPr>
            </w:pPr>
            <w:r>
              <w:rPr>
                <w:b/>
              </w:rPr>
              <w:t>ONGOING</w:t>
            </w:r>
          </w:p>
        </w:tc>
      </w:tr>
      <w:tr w:rsidR="008B62A4" w14:paraId="279996D2" w14:textId="77777777" w:rsidTr="00B50922">
        <w:tc>
          <w:tcPr>
            <w:tcW w:w="1553" w:type="dxa"/>
          </w:tcPr>
          <w:p w14:paraId="279996C6" w14:textId="77777777" w:rsidR="008B62A4" w:rsidRDefault="008B62A4">
            <w:pPr>
              <w:rPr>
                <w:b/>
              </w:rPr>
            </w:pPr>
            <w:r>
              <w:rPr>
                <w:b/>
              </w:rPr>
              <w:t>AOB</w:t>
            </w:r>
          </w:p>
        </w:tc>
        <w:tc>
          <w:tcPr>
            <w:tcW w:w="1099" w:type="dxa"/>
          </w:tcPr>
          <w:p w14:paraId="279996C7" w14:textId="77777777" w:rsidR="008B62A4" w:rsidRDefault="008B62A4" w:rsidP="0079477B">
            <w:pPr>
              <w:jc w:val="center"/>
            </w:pPr>
            <w:r>
              <w:t>1</w:t>
            </w:r>
          </w:p>
        </w:tc>
        <w:tc>
          <w:tcPr>
            <w:tcW w:w="1363" w:type="dxa"/>
          </w:tcPr>
          <w:p w14:paraId="279996C8" w14:textId="77777777" w:rsidR="008B62A4" w:rsidRDefault="008B62A4" w:rsidP="0079477B">
            <w:pPr>
              <w:jc w:val="center"/>
            </w:pPr>
            <w:r>
              <w:t>18/6/13</w:t>
            </w:r>
          </w:p>
        </w:tc>
        <w:tc>
          <w:tcPr>
            <w:tcW w:w="1569" w:type="dxa"/>
          </w:tcPr>
          <w:p w14:paraId="279996C9" w14:textId="77777777" w:rsidR="008B62A4" w:rsidRDefault="008B62A4" w:rsidP="0079477B">
            <w:pPr>
              <w:jc w:val="center"/>
            </w:pPr>
            <w:r>
              <w:t>ALL</w:t>
            </w:r>
          </w:p>
        </w:tc>
        <w:tc>
          <w:tcPr>
            <w:tcW w:w="2391" w:type="dxa"/>
          </w:tcPr>
          <w:p w14:paraId="279996CA" w14:textId="77777777" w:rsidR="008B62A4" w:rsidRDefault="008B62A4" w:rsidP="008B62A4">
            <w:r>
              <w:t>Natasha made proposal about MW IG to consider looking at alternative options for webapps monetisation like:</w:t>
            </w:r>
          </w:p>
          <w:p w14:paraId="279996CB" w14:textId="77777777" w:rsidR="008B62A4" w:rsidRDefault="008B62A4" w:rsidP="008B62A4">
            <w:r>
              <w:t>a) web based payments</w:t>
            </w:r>
          </w:p>
          <w:p w14:paraId="279996CC" w14:textId="77777777" w:rsidR="008B62A4" w:rsidRDefault="008B62A4" w:rsidP="008B62A4">
            <w:pPr>
              <w:pStyle w:val="ListParagraph"/>
              <w:numPr>
                <w:ilvl w:val="0"/>
                <w:numId w:val="4"/>
              </w:numPr>
            </w:pPr>
            <w:r>
              <w:t>browser based payment methods)</w:t>
            </w:r>
          </w:p>
          <w:p w14:paraId="279996CD" w14:textId="77777777" w:rsidR="008B62A4" w:rsidRDefault="008B62A4" w:rsidP="008B62A4">
            <w:pPr>
              <w:pStyle w:val="ListParagraph"/>
              <w:numPr>
                <w:ilvl w:val="0"/>
                <w:numId w:val="4"/>
              </w:numPr>
            </w:pPr>
            <w:r>
              <w:t>subscription models</w:t>
            </w:r>
          </w:p>
          <w:p w14:paraId="279996CE" w14:textId="77777777" w:rsidR="008B62A4" w:rsidRDefault="008B62A4" w:rsidP="008B62A4">
            <w:r>
              <w:t xml:space="preserve">b) web and TV initiative </w:t>
            </w:r>
          </w:p>
          <w:p w14:paraId="279996CF" w14:textId="77777777" w:rsidR="008B62A4" w:rsidRDefault="008B62A4" w:rsidP="008B62A4">
            <w:r>
              <w:t xml:space="preserve">Action on all members to provide feedback </w:t>
            </w:r>
          </w:p>
          <w:p w14:paraId="338776E2" w14:textId="6BD372F2" w:rsidR="00B50922" w:rsidRDefault="00B50922" w:rsidP="008B62A4">
            <w:r>
              <w:t>W3C Charter could be sent to the IG,  Natasha to provide an update on the next call</w:t>
            </w:r>
          </w:p>
          <w:p w14:paraId="279996D0" w14:textId="63E2D0A6" w:rsidR="008B62A4" w:rsidRDefault="00D7345E" w:rsidP="0079477B">
            <w:r>
              <w:t>Due to low attendance agree to move it to the next call</w:t>
            </w:r>
          </w:p>
        </w:tc>
        <w:tc>
          <w:tcPr>
            <w:tcW w:w="1539" w:type="dxa"/>
          </w:tcPr>
          <w:p w14:paraId="279996D1" w14:textId="17BB8FEF" w:rsidR="008B62A4" w:rsidRPr="008B62A4" w:rsidRDefault="00070EA0" w:rsidP="0079477B">
            <w:pPr>
              <w:jc w:val="center"/>
              <w:rPr>
                <w:b/>
              </w:rPr>
            </w:pPr>
            <w:r>
              <w:rPr>
                <w:b/>
              </w:rPr>
              <w:t>ONGOING</w:t>
            </w:r>
          </w:p>
        </w:tc>
      </w:tr>
      <w:tr w:rsidR="006112C0" w14:paraId="158735A1" w14:textId="77777777" w:rsidTr="00B50922">
        <w:tc>
          <w:tcPr>
            <w:tcW w:w="1553" w:type="dxa"/>
          </w:tcPr>
          <w:p w14:paraId="73C1A29B" w14:textId="6687FC28" w:rsidR="006112C0" w:rsidRDefault="006112C0" w:rsidP="006112C0">
            <w:pPr>
              <w:rPr>
                <w:b/>
              </w:rPr>
            </w:pPr>
            <w:r>
              <w:rPr>
                <w:b/>
              </w:rPr>
              <w:t xml:space="preserve">Conformance </w:t>
            </w:r>
          </w:p>
          <w:p w14:paraId="3C7967F1" w14:textId="5F7FFC0A" w:rsidR="006112C0" w:rsidRDefault="006112C0" w:rsidP="006112C0">
            <w:pPr>
              <w:rPr>
                <w:b/>
              </w:rPr>
            </w:pPr>
            <w:r>
              <w:rPr>
                <w:b/>
              </w:rPr>
              <w:t>Testing</w:t>
            </w:r>
          </w:p>
        </w:tc>
        <w:tc>
          <w:tcPr>
            <w:tcW w:w="1099" w:type="dxa"/>
          </w:tcPr>
          <w:p w14:paraId="18955EF2" w14:textId="5AB18ED6" w:rsidR="006112C0" w:rsidRDefault="006112C0" w:rsidP="0079477B">
            <w:pPr>
              <w:jc w:val="center"/>
            </w:pPr>
            <w:r>
              <w:t>3</w:t>
            </w:r>
          </w:p>
        </w:tc>
        <w:tc>
          <w:tcPr>
            <w:tcW w:w="1363" w:type="dxa"/>
          </w:tcPr>
          <w:p w14:paraId="35682DF3" w14:textId="68C18DB8" w:rsidR="006112C0" w:rsidRDefault="006112C0" w:rsidP="0079477B">
            <w:pPr>
              <w:jc w:val="center"/>
            </w:pPr>
            <w:r>
              <w:t>2/7/13</w:t>
            </w:r>
          </w:p>
        </w:tc>
        <w:tc>
          <w:tcPr>
            <w:tcW w:w="1569" w:type="dxa"/>
          </w:tcPr>
          <w:p w14:paraId="78B79A6A" w14:textId="6466ADD9" w:rsidR="006112C0" w:rsidRDefault="006112C0" w:rsidP="0079477B">
            <w:pPr>
              <w:jc w:val="center"/>
            </w:pPr>
            <w:r>
              <w:t>Istvan L</w:t>
            </w:r>
          </w:p>
        </w:tc>
        <w:tc>
          <w:tcPr>
            <w:tcW w:w="2391" w:type="dxa"/>
          </w:tcPr>
          <w:p w14:paraId="29ED9671" w14:textId="77777777" w:rsidR="006112C0" w:rsidRDefault="006112C0" w:rsidP="008B62A4">
            <w:r>
              <w:t xml:space="preserve">Involve more operators to get feedback based on Vodafone’s proposal about conformance (to discuss legal and </w:t>
            </w:r>
            <w:r>
              <w:lastRenderedPageBreak/>
              <w:t>business aspects)</w:t>
            </w:r>
          </w:p>
          <w:p w14:paraId="0F6B60C6" w14:textId="77777777" w:rsidR="00D7345E" w:rsidRDefault="00D7345E" w:rsidP="008B62A4"/>
          <w:p w14:paraId="36ABDE3A" w14:textId="52284E26" w:rsidR="00B50922" w:rsidRDefault="00B50922" w:rsidP="008B62A4"/>
        </w:tc>
        <w:tc>
          <w:tcPr>
            <w:tcW w:w="1539" w:type="dxa"/>
          </w:tcPr>
          <w:p w14:paraId="7A792B83" w14:textId="22B46357" w:rsidR="006112C0" w:rsidRPr="006112C0" w:rsidRDefault="00BF1212" w:rsidP="0079477B">
            <w:pPr>
              <w:jc w:val="center"/>
              <w:rPr>
                <w:b/>
              </w:rPr>
            </w:pPr>
            <w:r>
              <w:rPr>
                <w:b/>
              </w:rPr>
              <w:lastRenderedPageBreak/>
              <w:t>ONGOING</w:t>
            </w:r>
          </w:p>
        </w:tc>
      </w:tr>
      <w:tr w:rsidR="00B50922" w:rsidRPr="00B50922" w14:paraId="69BBFC7E" w14:textId="77777777" w:rsidTr="00B50922">
        <w:tc>
          <w:tcPr>
            <w:tcW w:w="1553" w:type="dxa"/>
          </w:tcPr>
          <w:p w14:paraId="7A68638C" w14:textId="198A9C51" w:rsidR="00B50922" w:rsidRPr="00B50922" w:rsidRDefault="00B50922" w:rsidP="006112C0">
            <w:pPr>
              <w:rPr>
                <w:b/>
              </w:rPr>
            </w:pPr>
            <w:r w:rsidRPr="00B50922">
              <w:rPr>
                <w:b/>
              </w:rPr>
              <w:lastRenderedPageBreak/>
              <w:t>Targeted advertising</w:t>
            </w:r>
          </w:p>
        </w:tc>
        <w:tc>
          <w:tcPr>
            <w:tcW w:w="1099" w:type="dxa"/>
          </w:tcPr>
          <w:p w14:paraId="11BFF104" w14:textId="170E6ADF" w:rsidR="00B50922" w:rsidRPr="000C311D" w:rsidRDefault="00357EE4" w:rsidP="0079477B">
            <w:pPr>
              <w:jc w:val="center"/>
            </w:pPr>
            <w:r>
              <w:t>5</w:t>
            </w:r>
          </w:p>
        </w:tc>
        <w:tc>
          <w:tcPr>
            <w:tcW w:w="1363" w:type="dxa"/>
          </w:tcPr>
          <w:p w14:paraId="0B8DE360" w14:textId="2145A1C3" w:rsidR="00B50922" w:rsidRPr="000C311D" w:rsidRDefault="000C311D" w:rsidP="0079477B">
            <w:pPr>
              <w:jc w:val="center"/>
            </w:pPr>
            <w:r w:rsidRPr="000C311D">
              <w:t>16/7/13</w:t>
            </w:r>
          </w:p>
        </w:tc>
        <w:tc>
          <w:tcPr>
            <w:tcW w:w="1569" w:type="dxa"/>
          </w:tcPr>
          <w:p w14:paraId="5D5880D6" w14:textId="0CB6F4E8" w:rsidR="00B50922" w:rsidRPr="000C311D" w:rsidRDefault="00B50922" w:rsidP="0079477B">
            <w:pPr>
              <w:jc w:val="center"/>
            </w:pPr>
            <w:r w:rsidRPr="000C311D">
              <w:t>Istvan</w:t>
            </w:r>
            <w:r w:rsidR="008F4F47">
              <w:t xml:space="preserve"> </w:t>
            </w:r>
            <w:r w:rsidRPr="000C311D">
              <w:t>L</w:t>
            </w:r>
          </w:p>
        </w:tc>
        <w:tc>
          <w:tcPr>
            <w:tcW w:w="2391" w:type="dxa"/>
          </w:tcPr>
          <w:p w14:paraId="27537CF7" w14:textId="22CC3B20" w:rsidR="00B50922" w:rsidRPr="000C311D" w:rsidRDefault="00D2101A" w:rsidP="008B62A4">
            <w:r>
              <w:t>Follow up the advertising options with AT&amp;T (Bryan Sullivan)</w:t>
            </w:r>
          </w:p>
        </w:tc>
        <w:tc>
          <w:tcPr>
            <w:tcW w:w="1539" w:type="dxa"/>
          </w:tcPr>
          <w:p w14:paraId="48EDE6CC" w14:textId="513C1F12" w:rsidR="00B50922" w:rsidRPr="000C311D" w:rsidRDefault="000D3559" w:rsidP="0079477B">
            <w:pPr>
              <w:jc w:val="center"/>
              <w:rPr>
                <w:b/>
              </w:rPr>
            </w:pPr>
            <w:r>
              <w:rPr>
                <w:b/>
              </w:rPr>
              <w:t>ONGOING</w:t>
            </w:r>
          </w:p>
        </w:tc>
      </w:tr>
      <w:tr w:rsidR="006C6A31" w:rsidRPr="00B50922" w14:paraId="47CD7702" w14:textId="77777777" w:rsidTr="00B50922">
        <w:tc>
          <w:tcPr>
            <w:tcW w:w="1553" w:type="dxa"/>
          </w:tcPr>
          <w:p w14:paraId="08066E51" w14:textId="7110430C" w:rsidR="006C6A31" w:rsidRPr="00B50922" w:rsidRDefault="00357EE4" w:rsidP="006C6A31">
            <w:pPr>
              <w:rPr>
                <w:b/>
              </w:rPr>
            </w:pPr>
            <w:r>
              <w:rPr>
                <w:b/>
              </w:rPr>
              <w:t>AOB</w:t>
            </w:r>
          </w:p>
        </w:tc>
        <w:tc>
          <w:tcPr>
            <w:tcW w:w="1099" w:type="dxa"/>
          </w:tcPr>
          <w:p w14:paraId="79C2C9E7" w14:textId="17E921EB" w:rsidR="006C6A31" w:rsidRPr="000C311D" w:rsidRDefault="00357EE4" w:rsidP="0079477B">
            <w:pPr>
              <w:jc w:val="center"/>
            </w:pPr>
            <w:r>
              <w:t>2</w:t>
            </w:r>
          </w:p>
        </w:tc>
        <w:tc>
          <w:tcPr>
            <w:tcW w:w="1363" w:type="dxa"/>
          </w:tcPr>
          <w:p w14:paraId="40C890C3" w14:textId="1477129E" w:rsidR="006C6A31" w:rsidRPr="000C311D" w:rsidRDefault="000C311D" w:rsidP="0079477B">
            <w:pPr>
              <w:jc w:val="center"/>
            </w:pPr>
            <w:r>
              <w:t>16/7/13</w:t>
            </w:r>
          </w:p>
        </w:tc>
        <w:tc>
          <w:tcPr>
            <w:tcW w:w="1569" w:type="dxa"/>
          </w:tcPr>
          <w:p w14:paraId="69666DC4" w14:textId="34F403C4" w:rsidR="006C6A31" w:rsidRPr="000C311D" w:rsidRDefault="006C6A31" w:rsidP="0079477B">
            <w:pPr>
              <w:jc w:val="center"/>
            </w:pPr>
            <w:r w:rsidRPr="000C311D">
              <w:t>Istvan L / All</w:t>
            </w:r>
          </w:p>
        </w:tc>
        <w:tc>
          <w:tcPr>
            <w:tcW w:w="2391" w:type="dxa"/>
          </w:tcPr>
          <w:p w14:paraId="29FA2CF0" w14:textId="77777777" w:rsidR="006C6A31" w:rsidRDefault="000C311D" w:rsidP="008B62A4">
            <w:r>
              <w:t>Istvan to prepare the strawman on objectives for the group</w:t>
            </w:r>
          </w:p>
          <w:p w14:paraId="198DEBBF" w14:textId="5B2ADB34" w:rsidR="00D7345E" w:rsidRPr="000C311D" w:rsidRDefault="00D7345E" w:rsidP="008B62A4">
            <w:r>
              <w:t>Gather other operators thoughts (look at specific topics and propose objectives) and propose objectives until end of the year.</w:t>
            </w:r>
          </w:p>
        </w:tc>
        <w:tc>
          <w:tcPr>
            <w:tcW w:w="1539" w:type="dxa"/>
          </w:tcPr>
          <w:p w14:paraId="7499B54E" w14:textId="459CC339" w:rsidR="006C6A31" w:rsidRPr="000C311D" w:rsidRDefault="00D7345E" w:rsidP="0079477B">
            <w:pPr>
              <w:jc w:val="center"/>
              <w:rPr>
                <w:b/>
              </w:rPr>
            </w:pPr>
            <w:r>
              <w:rPr>
                <w:b/>
              </w:rPr>
              <w:t>ONGOING</w:t>
            </w:r>
          </w:p>
        </w:tc>
      </w:tr>
      <w:tr w:rsidR="00A407E7" w:rsidRPr="00B50922" w14:paraId="34205302" w14:textId="77777777" w:rsidTr="00B50922">
        <w:tc>
          <w:tcPr>
            <w:tcW w:w="1553" w:type="dxa"/>
          </w:tcPr>
          <w:p w14:paraId="2A6F9D3B" w14:textId="6DCC1B8C" w:rsidR="00A407E7" w:rsidRDefault="00A407E7" w:rsidP="006C6A31">
            <w:pPr>
              <w:rPr>
                <w:b/>
              </w:rPr>
            </w:pPr>
            <w:r>
              <w:rPr>
                <w:b/>
              </w:rPr>
              <w:t>AOB</w:t>
            </w:r>
          </w:p>
        </w:tc>
        <w:tc>
          <w:tcPr>
            <w:tcW w:w="1099" w:type="dxa"/>
          </w:tcPr>
          <w:p w14:paraId="16EFB21C" w14:textId="4DED0EC4" w:rsidR="00A407E7" w:rsidRDefault="00A407E7" w:rsidP="0079477B">
            <w:pPr>
              <w:jc w:val="center"/>
            </w:pPr>
            <w:r>
              <w:t>3</w:t>
            </w:r>
          </w:p>
        </w:tc>
        <w:tc>
          <w:tcPr>
            <w:tcW w:w="1363" w:type="dxa"/>
          </w:tcPr>
          <w:p w14:paraId="04908F34" w14:textId="1A5C6333" w:rsidR="00A407E7" w:rsidRDefault="00A407E7" w:rsidP="0079477B">
            <w:pPr>
              <w:jc w:val="center"/>
            </w:pPr>
            <w:r>
              <w:t>29/7/13</w:t>
            </w:r>
          </w:p>
        </w:tc>
        <w:tc>
          <w:tcPr>
            <w:tcW w:w="1569" w:type="dxa"/>
          </w:tcPr>
          <w:p w14:paraId="38D265C1" w14:textId="655667E1" w:rsidR="00A407E7" w:rsidRPr="000C311D" w:rsidRDefault="00A407E7" w:rsidP="0079477B">
            <w:pPr>
              <w:jc w:val="center"/>
            </w:pPr>
            <w:r>
              <w:t>ALL</w:t>
            </w:r>
          </w:p>
        </w:tc>
        <w:tc>
          <w:tcPr>
            <w:tcW w:w="2391" w:type="dxa"/>
          </w:tcPr>
          <w:p w14:paraId="7A9668DD" w14:textId="3EDC0019" w:rsidR="00A407E7" w:rsidRDefault="00A407E7" w:rsidP="008B62A4">
            <w:r>
              <w:t>Provide feedback / confirmation about attendance for the 1</w:t>
            </w:r>
            <w:r w:rsidRPr="00A407E7">
              <w:rPr>
                <w:vertAlign w:val="superscript"/>
              </w:rPr>
              <w:t>st</w:t>
            </w:r>
            <w:r>
              <w:t xml:space="preserve"> face to face session being organised on 16</w:t>
            </w:r>
            <w:r w:rsidRPr="00A407E7">
              <w:rPr>
                <w:vertAlign w:val="superscript"/>
              </w:rPr>
              <w:t>th</w:t>
            </w:r>
            <w:r>
              <w:t xml:space="preserve"> Sept’13 in London. </w:t>
            </w:r>
          </w:p>
        </w:tc>
        <w:tc>
          <w:tcPr>
            <w:tcW w:w="1539" w:type="dxa"/>
          </w:tcPr>
          <w:p w14:paraId="7741D89F" w14:textId="4CD1BEA7" w:rsidR="00A407E7" w:rsidRPr="00A407E7" w:rsidRDefault="00A407E7" w:rsidP="0079477B">
            <w:pPr>
              <w:jc w:val="center"/>
              <w:rPr>
                <w:b/>
              </w:rPr>
            </w:pPr>
            <w:r w:rsidRPr="00A407E7">
              <w:rPr>
                <w:b/>
              </w:rPr>
              <w:t>NEW</w:t>
            </w:r>
          </w:p>
        </w:tc>
        <w:bookmarkStart w:id="6" w:name="_GoBack"/>
        <w:bookmarkEnd w:id="6"/>
      </w:tr>
    </w:tbl>
    <w:p w14:paraId="279996D3" w14:textId="77777777" w:rsidR="00B33200" w:rsidRDefault="00B37055" w:rsidP="00B33200">
      <w:pPr>
        <w:pStyle w:val="Heading1"/>
      </w:pPr>
      <w:bookmarkStart w:id="7" w:name="_Toc359315331"/>
      <w:r>
        <w:t xml:space="preserve">5. </w:t>
      </w:r>
      <w:r w:rsidR="00B33200">
        <w:t>Interest Group focus areas</w:t>
      </w:r>
      <w:bookmarkEnd w:id="7"/>
      <w:r w:rsidR="00B33200">
        <w:t xml:space="preserve"> </w:t>
      </w:r>
    </w:p>
    <w:p w14:paraId="279996D4" w14:textId="77777777" w:rsidR="006D26B7" w:rsidRDefault="00B33200" w:rsidP="00B33200">
      <w:r>
        <w:t xml:space="preserve">The following focus </w:t>
      </w:r>
      <w:r w:rsidR="006D26B7">
        <w:t>areas have</w:t>
      </w:r>
      <w:r>
        <w:t xml:space="preserve"> been </w:t>
      </w:r>
      <w:r w:rsidR="006D26B7">
        <w:t>agreed with</w:t>
      </w:r>
      <w:r>
        <w:t xml:space="preserve"> the interest group members as a continuation of the fast track project analy</w:t>
      </w:r>
      <w:r w:rsidR="006D26B7">
        <w:t>sis results:</w:t>
      </w:r>
    </w:p>
    <w:p w14:paraId="279996D5" w14:textId="77777777" w:rsidR="006D26B7" w:rsidRDefault="006D26B7" w:rsidP="00DF368C">
      <w:pPr>
        <w:pStyle w:val="ListParagraph"/>
        <w:numPr>
          <w:ilvl w:val="0"/>
          <w:numId w:val="1"/>
        </w:numPr>
      </w:pPr>
      <w:r>
        <w:t>webRTC services for operators</w:t>
      </w:r>
    </w:p>
    <w:p w14:paraId="279996D6" w14:textId="77777777" w:rsidR="006D26B7" w:rsidRDefault="006D26B7" w:rsidP="00DF368C">
      <w:pPr>
        <w:pStyle w:val="ListParagraph"/>
        <w:numPr>
          <w:ilvl w:val="0"/>
          <w:numId w:val="1"/>
        </w:numPr>
      </w:pPr>
      <w:r>
        <w:t>Targeted advertising</w:t>
      </w:r>
    </w:p>
    <w:p w14:paraId="279996D7" w14:textId="77777777" w:rsidR="006D26B7" w:rsidRDefault="006D26B7" w:rsidP="00DF368C">
      <w:pPr>
        <w:pStyle w:val="ListParagraph"/>
        <w:numPr>
          <w:ilvl w:val="0"/>
          <w:numId w:val="1"/>
        </w:numPr>
      </w:pPr>
      <w:r>
        <w:t>Smarter Applications Guidelines</w:t>
      </w:r>
    </w:p>
    <w:p w14:paraId="279996D8" w14:textId="77777777" w:rsidR="006D26B7" w:rsidRDefault="006D26B7" w:rsidP="00DF368C">
      <w:pPr>
        <w:pStyle w:val="ListParagraph"/>
        <w:numPr>
          <w:ilvl w:val="0"/>
          <w:numId w:val="1"/>
        </w:numPr>
      </w:pPr>
      <w:r>
        <w:t xml:space="preserve">Cloud Based Services </w:t>
      </w:r>
      <w:r w:rsidR="00B33200">
        <w:t xml:space="preserve"> </w:t>
      </w:r>
    </w:p>
    <w:p w14:paraId="279996D9" w14:textId="77777777" w:rsidR="006D26B7" w:rsidRDefault="00B37055" w:rsidP="006D26B7">
      <w:pPr>
        <w:pStyle w:val="Heading1"/>
      </w:pPr>
      <w:bookmarkStart w:id="8" w:name="_Toc359315332"/>
      <w:r>
        <w:t>6</w:t>
      </w:r>
      <w:r w:rsidR="006D26B7">
        <w:t>. Focus topics</w:t>
      </w:r>
      <w:bookmarkEnd w:id="8"/>
    </w:p>
    <w:p w14:paraId="279996DA" w14:textId="77777777" w:rsidR="006D26B7" w:rsidRDefault="00B37055" w:rsidP="006D26B7">
      <w:pPr>
        <w:pStyle w:val="Heading2"/>
      </w:pPr>
      <w:bookmarkStart w:id="9" w:name="_Toc359315333"/>
      <w:r>
        <w:t>6</w:t>
      </w:r>
      <w:r w:rsidR="006D26B7">
        <w:t>.1 webRTC services</w:t>
      </w:r>
      <w:bookmarkEnd w:id="9"/>
    </w:p>
    <w:p w14:paraId="279996DB" w14:textId="77777777" w:rsidR="006D26B7" w:rsidRDefault="00C6004D" w:rsidP="006D26B7">
      <w:r w:rsidRPr="00C6004D">
        <w:rPr>
          <w:u w:val="single"/>
        </w:rPr>
        <w:t>Background</w:t>
      </w:r>
      <w:r>
        <w:t xml:space="preserve">: </w:t>
      </w:r>
      <w:r w:rsidR="006D26B7">
        <w:t>webRTC is a disruptive technology offering operators an opportunity to  deploy unified services on the web levering existing technologies like RCS.</w:t>
      </w:r>
    </w:p>
    <w:p w14:paraId="279996DC" w14:textId="77777777" w:rsidR="00DE16B7" w:rsidRPr="00DE16B7" w:rsidRDefault="00B37055" w:rsidP="00DE16B7">
      <w:pPr>
        <w:pStyle w:val="Heading3"/>
        <w:rPr>
          <w:sz w:val="24"/>
          <w:szCs w:val="24"/>
        </w:rPr>
      </w:pPr>
      <w:bookmarkStart w:id="10" w:name="_Toc359315334"/>
      <w:r>
        <w:rPr>
          <w:sz w:val="24"/>
          <w:szCs w:val="24"/>
        </w:rPr>
        <w:t>6</w:t>
      </w:r>
      <w:r w:rsidR="00DE16B7" w:rsidRPr="00DE16B7">
        <w:rPr>
          <w:sz w:val="24"/>
          <w:szCs w:val="24"/>
        </w:rPr>
        <w:t>.1.1 Summary</w:t>
      </w:r>
      <w:bookmarkEnd w:id="10"/>
    </w:p>
    <w:tbl>
      <w:tblPr>
        <w:tblStyle w:val="TableGrid"/>
        <w:tblW w:w="0" w:type="auto"/>
        <w:tblLook w:val="04A0" w:firstRow="1" w:lastRow="0" w:firstColumn="1" w:lastColumn="0" w:noHBand="0" w:noVBand="1"/>
      </w:tblPr>
      <w:tblGrid>
        <w:gridCol w:w="4757"/>
        <w:gridCol w:w="4757"/>
      </w:tblGrid>
      <w:tr w:rsidR="006D26B7" w14:paraId="279996DF" w14:textId="77777777" w:rsidTr="006D26B7">
        <w:tc>
          <w:tcPr>
            <w:tcW w:w="4757" w:type="dxa"/>
          </w:tcPr>
          <w:p w14:paraId="279996DD" w14:textId="77777777" w:rsidR="006D26B7" w:rsidRDefault="006D26B7" w:rsidP="006D26B7">
            <w:r>
              <w:t>Proposed Lead</w:t>
            </w:r>
          </w:p>
        </w:tc>
        <w:tc>
          <w:tcPr>
            <w:tcW w:w="4757" w:type="dxa"/>
          </w:tcPr>
          <w:p w14:paraId="279996DE" w14:textId="77777777" w:rsidR="006D26B7" w:rsidRDefault="004704A1" w:rsidP="006D26B7">
            <w:r>
              <w:t>Dan Druta (AT&amp;T)</w:t>
            </w:r>
          </w:p>
        </w:tc>
      </w:tr>
      <w:tr w:rsidR="006D26B7" w14:paraId="279996E2" w14:textId="77777777" w:rsidTr="006D26B7">
        <w:tc>
          <w:tcPr>
            <w:tcW w:w="4757" w:type="dxa"/>
          </w:tcPr>
          <w:p w14:paraId="279996E0" w14:textId="77777777" w:rsidR="006D26B7" w:rsidRDefault="006D26B7" w:rsidP="006D26B7">
            <w:r>
              <w:t>Status</w:t>
            </w:r>
          </w:p>
        </w:tc>
        <w:tc>
          <w:tcPr>
            <w:tcW w:w="4757" w:type="dxa"/>
          </w:tcPr>
          <w:p w14:paraId="45AB06CE" w14:textId="77777777" w:rsidR="006D26B7" w:rsidRDefault="006D26B7" w:rsidP="006D26B7">
            <w:r>
              <w:t>Agreed to form a work stream within Interest Group to develop a proposal for cross operator Bundle API</w:t>
            </w:r>
          </w:p>
          <w:p w14:paraId="279996E1" w14:textId="121F015A" w:rsidR="002F6C2A" w:rsidRDefault="002F6C2A" w:rsidP="006D26B7">
            <w:r>
              <w:t>Work stream calls are managed separately with interested operators</w:t>
            </w:r>
          </w:p>
        </w:tc>
      </w:tr>
      <w:tr w:rsidR="00C73358" w14:paraId="279996E9" w14:textId="77777777" w:rsidTr="006D26B7">
        <w:tc>
          <w:tcPr>
            <w:tcW w:w="4757" w:type="dxa"/>
            <w:vMerge w:val="restart"/>
          </w:tcPr>
          <w:p w14:paraId="279996E3" w14:textId="77777777" w:rsidR="00C73358" w:rsidRDefault="00C73358" w:rsidP="006D26B7"/>
          <w:p w14:paraId="279996E4" w14:textId="77777777" w:rsidR="00C73358" w:rsidRDefault="00C73358" w:rsidP="006D26B7"/>
          <w:p w14:paraId="279996E5" w14:textId="77777777" w:rsidR="00C73358" w:rsidRDefault="00C73358" w:rsidP="006D26B7"/>
          <w:p w14:paraId="279996E6" w14:textId="77777777" w:rsidR="00C73358" w:rsidRDefault="00C73358" w:rsidP="006D26B7"/>
          <w:p w14:paraId="279996E7" w14:textId="77777777" w:rsidR="00C73358" w:rsidRDefault="00C73358" w:rsidP="00C73358">
            <w:r>
              <w:lastRenderedPageBreak/>
              <w:t>Next steps</w:t>
            </w:r>
          </w:p>
        </w:tc>
        <w:tc>
          <w:tcPr>
            <w:tcW w:w="4757" w:type="dxa"/>
          </w:tcPr>
          <w:p w14:paraId="279996E8" w14:textId="77777777" w:rsidR="00C73358" w:rsidRDefault="00C73358" w:rsidP="00DA5EBD">
            <w:r>
              <w:lastRenderedPageBreak/>
              <w:t xml:space="preserve">Form a work stream with interested operators within Mobile Web Interest </w:t>
            </w:r>
          </w:p>
        </w:tc>
      </w:tr>
      <w:tr w:rsidR="00C73358" w14:paraId="279996EC" w14:textId="77777777" w:rsidTr="006D26B7">
        <w:tc>
          <w:tcPr>
            <w:tcW w:w="4757" w:type="dxa"/>
            <w:vMerge/>
          </w:tcPr>
          <w:p w14:paraId="279996EA" w14:textId="77777777" w:rsidR="00C73358" w:rsidRDefault="00C73358" w:rsidP="006D26B7"/>
        </w:tc>
        <w:tc>
          <w:tcPr>
            <w:tcW w:w="4757" w:type="dxa"/>
          </w:tcPr>
          <w:p w14:paraId="279996EB" w14:textId="77777777" w:rsidR="00C73358" w:rsidRDefault="00C73358" w:rsidP="00DA5EBD">
            <w:r>
              <w:t>Develop weaknesses, gaps and opportunities with operators</w:t>
            </w:r>
          </w:p>
        </w:tc>
      </w:tr>
      <w:tr w:rsidR="00C73358" w14:paraId="279996EF" w14:textId="77777777" w:rsidTr="006D26B7">
        <w:tc>
          <w:tcPr>
            <w:tcW w:w="4757" w:type="dxa"/>
            <w:vMerge/>
          </w:tcPr>
          <w:p w14:paraId="279996ED" w14:textId="77777777" w:rsidR="00C73358" w:rsidRDefault="00C73358" w:rsidP="006D26B7"/>
        </w:tc>
        <w:tc>
          <w:tcPr>
            <w:tcW w:w="4757" w:type="dxa"/>
          </w:tcPr>
          <w:p w14:paraId="279996EE" w14:textId="77777777" w:rsidR="00C73358" w:rsidRDefault="00C73358" w:rsidP="00DA5EBD">
            <w:r>
              <w:t xml:space="preserve">Prioritise gaps, weaknesses and develop requirements  </w:t>
            </w:r>
          </w:p>
        </w:tc>
      </w:tr>
      <w:tr w:rsidR="00C73358" w14:paraId="279996F2" w14:textId="77777777" w:rsidTr="006D26B7">
        <w:tc>
          <w:tcPr>
            <w:tcW w:w="4757" w:type="dxa"/>
            <w:vMerge/>
          </w:tcPr>
          <w:p w14:paraId="279996F0" w14:textId="77777777" w:rsidR="00C73358" w:rsidRDefault="00C73358" w:rsidP="006D26B7"/>
        </w:tc>
        <w:tc>
          <w:tcPr>
            <w:tcW w:w="4757" w:type="dxa"/>
          </w:tcPr>
          <w:p w14:paraId="279996F1" w14:textId="77777777" w:rsidR="00C73358" w:rsidRDefault="00C73358" w:rsidP="00DA5EBD">
            <w:r>
              <w:t xml:space="preserve">Identify partners </w:t>
            </w:r>
          </w:p>
        </w:tc>
      </w:tr>
      <w:tr w:rsidR="00C73358" w14:paraId="279996F5" w14:textId="77777777" w:rsidTr="006D26B7">
        <w:tc>
          <w:tcPr>
            <w:tcW w:w="4757" w:type="dxa"/>
            <w:vMerge/>
          </w:tcPr>
          <w:p w14:paraId="279996F3" w14:textId="77777777" w:rsidR="00C73358" w:rsidRDefault="00C73358" w:rsidP="006D26B7"/>
        </w:tc>
        <w:tc>
          <w:tcPr>
            <w:tcW w:w="4757" w:type="dxa"/>
          </w:tcPr>
          <w:p w14:paraId="2105375D" w14:textId="77777777" w:rsidR="00C73358" w:rsidRDefault="00C73358" w:rsidP="00DA5EBD">
            <w:r>
              <w:t xml:space="preserve">Develop and implement proof of concept </w:t>
            </w:r>
          </w:p>
          <w:p w14:paraId="279996F4" w14:textId="30222F58" w:rsidR="008F4F47" w:rsidRDefault="008F4F47" w:rsidP="00DA5EBD">
            <w:r>
              <w:t>Focus on completing development of the webRTC whitepaper for PSMC #115 (mid Sept’13)</w:t>
            </w:r>
          </w:p>
        </w:tc>
      </w:tr>
    </w:tbl>
    <w:p w14:paraId="279996F7" w14:textId="77777777" w:rsidR="003629BF" w:rsidRPr="00DE16B7" w:rsidRDefault="00B37055" w:rsidP="00DE16B7">
      <w:pPr>
        <w:pStyle w:val="Heading3"/>
        <w:rPr>
          <w:sz w:val="24"/>
          <w:szCs w:val="24"/>
        </w:rPr>
      </w:pPr>
      <w:bookmarkStart w:id="11" w:name="_Toc359315335"/>
      <w:r>
        <w:rPr>
          <w:sz w:val="24"/>
          <w:szCs w:val="24"/>
        </w:rPr>
        <w:t>6</w:t>
      </w:r>
      <w:r w:rsidR="00DE16B7" w:rsidRPr="00DE16B7">
        <w:rPr>
          <w:sz w:val="24"/>
          <w:szCs w:val="24"/>
        </w:rPr>
        <w:t>.</w:t>
      </w:r>
      <w:r w:rsidR="00DE16B7">
        <w:rPr>
          <w:sz w:val="24"/>
          <w:szCs w:val="24"/>
        </w:rPr>
        <w:t>1.2</w:t>
      </w:r>
      <w:r w:rsidR="003629BF" w:rsidRPr="00DE16B7">
        <w:rPr>
          <w:sz w:val="24"/>
          <w:szCs w:val="24"/>
        </w:rPr>
        <w:t xml:space="preserve"> Discussions</w:t>
      </w:r>
      <w:bookmarkEnd w:id="11"/>
    </w:p>
    <w:p w14:paraId="279996F8" w14:textId="77777777" w:rsidR="004F198F" w:rsidRPr="009F5EF8" w:rsidRDefault="00376DC5" w:rsidP="004F198F">
      <w:pPr>
        <w:rPr>
          <w:u w:val="single"/>
        </w:rPr>
      </w:pPr>
      <w:r w:rsidRPr="009F5EF8">
        <w:rPr>
          <w:u w:val="single"/>
        </w:rPr>
        <w:t>21</w:t>
      </w:r>
      <w:r w:rsidRPr="009F5EF8">
        <w:rPr>
          <w:u w:val="single"/>
          <w:vertAlign w:val="superscript"/>
        </w:rPr>
        <w:t>st</w:t>
      </w:r>
      <w:r w:rsidRPr="009F5EF8">
        <w:rPr>
          <w:u w:val="single"/>
        </w:rPr>
        <w:t xml:space="preserve"> May ‘13</w:t>
      </w:r>
    </w:p>
    <w:p w14:paraId="279996F9" w14:textId="77777777" w:rsidR="004F198F" w:rsidRPr="009F5EF8" w:rsidRDefault="004F198F" w:rsidP="00376DC5">
      <w:pPr>
        <w:spacing w:after="0"/>
      </w:pPr>
      <w:r w:rsidRPr="009F5EF8">
        <w:t xml:space="preserve">Bryan presented the status about webRTC and shared AT&amp;T view about the opportunities. The slides can be found here at OMA website at </w:t>
      </w:r>
      <w:hyperlink r:id="rId15" w:history="1">
        <w:r w:rsidRPr="009F5EF8">
          <w:rPr>
            <w:rStyle w:val="Hyperlink"/>
            <w:color w:val="auto"/>
          </w:rPr>
          <w:t>http://goo.gl/i9yFw</w:t>
        </w:r>
      </w:hyperlink>
      <w:r w:rsidRPr="009F5EF8">
        <w:t>.</w:t>
      </w:r>
    </w:p>
    <w:p w14:paraId="279996FA" w14:textId="77777777" w:rsidR="004F198F" w:rsidRPr="009F5EF8" w:rsidRDefault="004F198F" w:rsidP="00376DC5">
      <w:pPr>
        <w:spacing w:after="0"/>
      </w:pPr>
      <w:r w:rsidRPr="009F5EF8">
        <w:t xml:space="preserve">It has also been made clear that webRTC is not ready yet, as  the standards are being worked on, many are not finalised. </w:t>
      </w:r>
    </w:p>
    <w:p w14:paraId="279996FB" w14:textId="77777777" w:rsidR="004F198F" w:rsidRPr="009F5EF8" w:rsidRDefault="004F198F" w:rsidP="00376DC5">
      <w:pPr>
        <w:spacing w:after="0"/>
      </w:pPr>
      <w:r w:rsidRPr="009F5EF8">
        <w:t xml:space="preserve">AT&amp;T made a proposal for operators leveraging webRTC could be done in several ways, one which is interesting could be explored from Bundle API prospective. </w:t>
      </w:r>
    </w:p>
    <w:p w14:paraId="279996FC" w14:textId="77777777" w:rsidR="004F198F" w:rsidRPr="009F5EF8" w:rsidRDefault="004F198F" w:rsidP="00376DC5">
      <w:pPr>
        <w:spacing w:after="0"/>
      </w:pPr>
      <w:r w:rsidRPr="009F5EF8">
        <w:t>DT and China Unicom also expressed interest about exploring this Bundle API. This API could mean webRTC services can be augmented with messaging, RCS and meshed up with other services.</w:t>
      </w:r>
    </w:p>
    <w:p w14:paraId="279996FD" w14:textId="77777777" w:rsidR="004F198F" w:rsidRDefault="004F198F" w:rsidP="00376DC5">
      <w:pPr>
        <w:spacing w:after="0"/>
      </w:pPr>
      <w:r w:rsidRPr="009F5EF8">
        <w:t xml:space="preserve">Vodafone also stated that they can see opportunities around consumer and business use cases which worth exploring. </w:t>
      </w:r>
    </w:p>
    <w:p w14:paraId="279996FE" w14:textId="77777777" w:rsidR="004F198F" w:rsidRPr="009F5EF8" w:rsidRDefault="004F198F" w:rsidP="009F5EF8">
      <w:pPr>
        <w:spacing w:after="0"/>
      </w:pPr>
      <w:r w:rsidRPr="009F5EF8">
        <w:t>Interested operators for this work stream would be</w:t>
      </w:r>
    </w:p>
    <w:p w14:paraId="279996FF" w14:textId="77777777" w:rsidR="004F198F" w:rsidRPr="009F5EF8" w:rsidRDefault="004F198F" w:rsidP="009F5EF8">
      <w:pPr>
        <w:spacing w:after="0"/>
      </w:pPr>
      <w:r w:rsidRPr="009F5EF8">
        <w:t>                -Deutsche Telekom</w:t>
      </w:r>
    </w:p>
    <w:p w14:paraId="27999700" w14:textId="77777777" w:rsidR="004F198F" w:rsidRPr="009F5EF8" w:rsidRDefault="004F198F" w:rsidP="009F5EF8">
      <w:pPr>
        <w:spacing w:after="0"/>
      </w:pPr>
      <w:r w:rsidRPr="009F5EF8">
        <w:t>                -Vodafone</w:t>
      </w:r>
    </w:p>
    <w:p w14:paraId="27999701" w14:textId="77777777" w:rsidR="004F198F" w:rsidRPr="009F5EF8" w:rsidRDefault="004F198F" w:rsidP="009F5EF8">
      <w:pPr>
        <w:spacing w:after="0"/>
      </w:pPr>
      <w:r w:rsidRPr="009F5EF8">
        <w:t>                -China Unicom</w:t>
      </w:r>
    </w:p>
    <w:p w14:paraId="27999702" w14:textId="77777777" w:rsidR="004F198F" w:rsidRPr="009F5EF8" w:rsidRDefault="004F198F" w:rsidP="009F5EF8">
      <w:pPr>
        <w:spacing w:after="0"/>
      </w:pPr>
      <w:r w:rsidRPr="009F5EF8">
        <w:t>                -Telefonica (offered to invite Tokbox as a guest speaker to talk about webRTC)</w:t>
      </w:r>
    </w:p>
    <w:p w14:paraId="27999703" w14:textId="77777777" w:rsidR="004F198F" w:rsidRPr="009F5EF8" w:rsidRDefault="004F198F" w:rsidP="009F5EF8">
      <w:pPr>
        <w:spacing w:after="0"/>
      </w:pPr>
      <w:r w:rsidRPr="009F5EF8">
        <w:t>                -KT</w:t>
      </w:r>
    </w:p>
    <w:p w14:paraId="27999704" w14:textId="77777777" w:rsidR="004F198F" w:rsidRPr="009F5EF8" w:rsidRDefault="004F198F" w:rsidP="009F5EF8">
      <w:pPr>
        <w:spacing w:after="0"/>
      </w:pPr>
      <w:r w:rsidRPr="009F5EF8">
        <w:t>                -SKT</w:t>
      </w:r>
    </w:p>
    <w:p w14:paraId="27999705" w14:textId="77777777" w:rsidR="004F198F" w:rsidRPr="009F5EF8" w:rsidRDefault="004F198F" w:rsidP="009F5EF8">
      <w:pPr>
        <w:spacing w:after="0"/>
      </w:pPr>
      <w:r w:rsidRPr="009F5EF8">
        <w:t>The key message of the presentation was that “webRTC could be disruptive to many OTT players and would allow operators to position themselves better in the html5 value chain”</w:t>
      </w:r>
    </w:p>
    <w:p w14:paraId="27999706" w14:textId="77777777" w:rsidR="004F198F" w:rsidRDefault="004F198F" w:rsidP="009F5EF8">
      <w:pPr>
        <w:spacing w:after="0"/>
      </w:pPr>
      <w:r w:rsidRPr="009F5EF8">
        <w:t xml:space="preserve">AT&amp;T has been asked to lead the webRTC activities in the interest group with other operators interested to work out a solution for the Bundle API. </w:t>
      </w:r>
    </w:p>
    <w:p w14:paraId="27999707" w14:textId="77777777" w:rsidR="00973108" w:rsidRDefault="00973108" w:rsidP="009F5EF8">
      <w:pPr>
        <w:spacing w:after="0"/>
      </w:pPr>
    </w:p>
    <w:p w14:paraId="27999708" w14:textId="77777777" w:rsidR="00973108" w:rsidRPr="00973108" w:rsidRDefault="00973108" w:rsidP="009F5EF8">
      <w:pPr>
        <w:spacing w:after="0"/>
        <w:rPr>
          <w:u w:val="single"/>
        </w:rPr>
      </w:pPr>
      <w:r w:rsidRPr="00973108">
        <w:rPr>
          <w:u w:val="single"/>
        </w:rPr>
        <w:t>4</w:t>
      </w:r>
      <w:r w:rsidRPr="00973108">
        <w:rPr>
          <w:u w:val="single"/>
          <w:vertAlign w:val="superscript"/>
        </w:rPr>
        <w:t>th</w:t>
      </w:r>
      <w:r w:rsidRPr="00973108">
        <w:rPr>
          <w:u w:val="single"/>
        </w:rPr>
        <w:t xml:space="preserve"> June ‘13</w:t>
      </w:r>
    </w:p>
    <w:p w14:paraId="27999709" w14:textId="77777777" w:rsidR="00973108" w:rsidRDefault="00973108" w:rsidP="009F5EF8">
      <w:pPr>
        <w:spacing w:after="0"/>
      </w:pPr>
      <w:r>
        <w:t>Dan D presented webRTC opportunities for the group. AT&amp;T presented the scenarios about RTC status, it could support browser to browser and browser to notn browser solutions. AT&amp;T is involved in the standardisation activities of webRTC. Unified experience webRTC offers to end users. Why operators should be involved is because it is moving fast. More stable APIs by end of 2013, signification support from browser vendors. Less visible APIs which have more impact, datachannel, mediachannel are very powerful. You need browser and web based app using Javascript APIs, it’s a client technology which needs network support. It requires end point to make a call. webRTC requires call control, push server, presence directory etc. Push notification API is required to make</w:t>
      </w:r>
    </w:p>
    <w:p w14:paraId="2799970A" w14:textId="77777777" w:rsidR="006B64DF" w:rsidRDefault="00973108" w:rsidP="009F5EF8">
      <w:pPr>
        <w:spacing w:after="0"/>
      </w:pPr>
      <w:r>
        <w:t>webRTC could interact with RCS clients, VOLTE clients along with the necessary API</w:t>
      </w:r>
    </w:p>
    <w:p w14:paraId="2799970B" w14:textId="77777777" w:rsidR="006B64DF" w:rsidRDefault="006B64DF" w:rsidP="009F5EF8">
      <w:pPr>
        <w:spacing w:after="0"/>
      </w:pPr>
      <w:r>
        <w:t>SKT</w:t>
      </w:r>
    </w:p>
    <w:p w14:paraId="2799970C" w14:textId="77777777" w:rsidR="00973108" w:rsidRDefault="006B64DF" w:rsidP="009F5EF8">
      <w:pPr>
        <w:spacing w:after="0"/>
      </w:pPr>
      <w:r>
        <w:t xml:space="preserve">TEF commented the webRTC topics – had a question about websockets, Dan explained this is a connection to a server. SIP over websocket connection can also be established.  </w:t>
      </w:r>
      <w:r w:rsidR="00973108">
        <w:t xml:space="preserve">  </w:t>
      </w:r>
    </w:p>
    <w:p w14:paraId="2799970D" w14:textId="77777777" w:rsidR="00973108" w:rsidRDefault="006B64DF" w:rsidP="009F5EF8">
      <w:pPr>
        <w:spacing w:after="0"/>
      </w:pPr>
      <w:r>
        <w:t>AT&amp;T proposed to identify</w:t>
      </w:r>
    </w:p>
    <w:p w14:paraId="2799970E" w14:textId="77777777" w:rsidR="006B64DF" w:rsidRDefault="006B64DF" w:rsidP="009F5EF8">
      <w:pPr>
        <w:spacing w:after="0"/>
      </w:pPr>
      <w:r>
        <w:lastRenderedPageBreak/>
        <w:tab/>
        <w:t>Potentials</w:t>
      </w:r>
    </w:p>
    <w:p w14:paraId="2799970F" w14:textId="77777777" w:rsidR="006B64DF" w:rsidRDefault="006B64DF" w:rsidP="009F5EF8">
      <w:pPr>
        <w:spacing w:after="0"/>
      </w:pPr>
      <w:r>
        <w:tab/>
        <w:t>Weaknesses</w:t>
      </w:r>
    </w:p>
    <w:p w14:paraId="27999710" w14:textId="77777777" w:rsidR="006B64DF" w:rsidRDefault="006B64DF" w:rsidP="009F5EF8">
      <w:pPr>
        <w:spacing w:after="0"/>
      </w:pPr>
      <w:r>
        <w:tab/>
        <w:t>GAPS</w:t>
      </w:r>
    </w:p>
    <w:p w14:paraId="27999711" w14:textId="77777777" w:rsidR="006B64DF" w:rsidRDefault="006B64DF" w:rsidP="009F5EF8">
      <w:pPr>
        <w:spacing w:after="0"/>
      </w:pPr>
      <w:r>
        <w:t xml:space="preserve">TEF are developing solutions based parts of webRTC solution its because of the limitations, some of the NAPI used. Requirements – webRTC implementation for every platform </w:t>
      </w:r>
    </w:p>
    <w:p w14:paraId="27999712" w14:textId="77777777" w:rsidR="006B64DF" w:rsidRDefault="006B64DF" w:rsidP="009F5EF8">
      <w:pPr>
        <w:spacing w:after="0"/>
      </w:pPr>
      <w:r>
        <w:t>Codec issues like:  AMR issues, H.264 chipsets are becoming more powerful and we need to consider hw conversion on hw</w:t>
      </w:r>
    </w:p>
    <w:p w14:paraId="27999713" w14:textId="77777777" w:rsidR="006B64DF" w:rsidRDefault="006B64DF" w:rsidP="009F5EF8">
      <w:pPr>
        <w:spacing w:after="0"/>
      </w:pPr>
      <w:r>
        <w:t>Firefox collaboration -&gt; Mozilla desktop webRTC support, they are parting it to mobile but there is no plan for the next version (mobile version has to be supported)</w:t>
      </w:r>
    </w:p>
    <w:p w14:paraId="27999714" w14:textId="77777777" w:rsidR="006B64DF" w:rsidRDefault="006B64DF" w:rsidP="009F5EF8">
      <w:pPr>
        <w:spacing w:after="0"/>
      </w:pPr>
      <w:r>
        <w:t>Codec natively supported by the chipset, Mozilla would be a good starting point – GAP</w:t>
      </w:r>
    </w:p>
    <w:p w14:paraId="27999715" w14:textId="77777777" w:rsidR="006B64DF" w:rsidRDefault="000B323C" w:rsidP="009F5EF8">
      <w:pPr>
        <w:spacing w:after="0"/>
      </w:pPr>
      <w:r>
        <w:t>KT – questions -&gt; it could be an opportunity but any OTT players could play a role, what does it mean</w:t>
      </w:r>
    </w:p>
    <w:p w14:paraId="27999716" w14:textId="77777777" w:rsidR="000B323C" w:rsidRDefault="000B323C" w:rsidP="009F5EF8">
      <w:pPr>
        <w:spacing w:after="0"/>
      </w:pPr>
      <w:r>
        <w:t xml:space="preserve">for operators? Operators couldn’t control OTT players on the web.they believe the web should be </w:t>
      </w:r>
      <w:r w:rsidR="00616F7F">
        <w:t>evolved</w:t>
      </w:r>
      <w:r>
        <w:t xml:space="preserve"> by OTT players. Google / MS own web standards…incompatible with W3C standards…</w:t>
      </w:r>
      <w:r w:rsidR="00616F7F">
        <w:t>wouldn’t</w:t>
      </w:r>
      <w:r>
        <w:t xml:space="preserve"> operators have more role in the value chain?  Should be step back from w3c? w3c is important but kt is not convinced about collaboration…is not sure what we can do today!</w:t>
      </w:r>
    </w:p>
    <w:p w14:paraId="27999717" w14:textId="77777777" w:rsidR="000B323C" w:rsidRDefault="000B323C" w:rsidP="009F5EF8">
      <w:pPr>
        <w:spacing w:after="0"/>
      </w:pPr>
      <w:r>
        <w:t xml:space="preserve">Dan confirmed that web is the playfield for all of us playing along with OTT players. Google is one step ahead of standards (they have invented this technology) we need to act together on the opportunity </w:t>
      </w:r>
    </w:p>
    <w:p w14:paraId="27999718" w14:textId="77777777" w:rsidR="00EA6412" w:rsidRDefault="00EA6412" w:rsidP="009F5EF8">
      <w:pPr>
        <w:spacing w:after="0"/>
      </w:pPr>
      <w:r>
        <w:t xml:space="preserve">Istvan stated that we need to start looking into opportunities, we need to work together to leverage connectivity. There is no call control in webRTC, push notification. </w:t>
      </w:r>
    </w:p>
    <w:p w14:paraId="27999719" w14:textId="77777777" w:rsidR="000B323C" w:rsidRDefault="00EA6412" w:rsidP="009F5EF8">
      <w:pPr>
        <w:spacing w:after="0"/>
      </w:pPr>
      <w:r>
        <w:t>Natasha commented that operators could add value and provide qos, etc</w:t>
      </w:r>
    </w:p>
    <w:p w14:paraId="2799971A" w14:textId="77777777" w:rsidR="00EA6412" w:rsidRDefault="00EA6412" w:rsidP="009F5EF8">
      <w:pPr>
        <w:spacing w:after="0"/>
      </w:pPr>
      <w:r>
        <w:t>KT expressed concerns about embedded SIM examples influence OMA, standard issues limited progress</w:t>
      </w:r>
    </w:p>
    <w:p w14:paraId="2799971B" w14:textId="77777777" w:rsidR="00EA6412" w:rsidRDefault="00EA6412" w:rsidP="009F5EF8">
      <w:pPr>
        <w:spacing w:after="0"/>
      </w:pPr>
      <w:r>
        <w:t>We could be limited by standards</w:t>
      </w:r>
    </w:p>
    <w:p w14:paraId="2799971C" w14:textId="77777777" w:rsidR="00EA6412" w:rsidRDefault="00EA6412" w:rsidP="009F5EF8">
      <w:pPr>
        <w:spacing w:after="0"/>
      </w:pPr>
      <w:r>
        <w:t xml:space="preserve">KT mentioned RCS IOT like messenger from feature times….as devices evolved the OS had the capability that you would not need operator capability (you don’t need RCS potentially) </w:t>
      </w:r>
    </w:p>
    <w:p w14:paraId="2799971D" w14:textId="77777777" w:rsidR="00EA6412" w:rsidRDefault="00EA6412" w:rsidP="009F5EF8">
      <w:pPr>
        <w:spacing w:after="0"/>
      </w:pPr>
      <w:r>
        <w:t>2 concerns a) too much limitation from w3c b) OTT players might implement their solution over the web without operators involvement</w:t>
      </w:r>
      <w:r w:rsidR="00D722E2">
        <w:t xml:space="preserve"> (the web could become powerful)</w:t>
      </w:r>
    </w:p>
    <w:p w14:paraId="2799971E" w14:textId="77777777" w:rsidR="00AA0FC8" w:rsidRDefault="00AA0FC8" w:rsidP="009F5EF8">
      <w:pPr>
        <w:spacing w:after="0"/>
      </w:pPr>
      <w:r>
        <w:t xml:space="preserve"> Business processes for webRTC -&gt; for the group ()</w:t>
      </w:r>
    </w:p>
    <w:p w14:paraId="2799971F" w14:textId="77777777" w:rsidR="00AA0FC8" w:rsidRDefault="00AA0FC8" w:rsidP="009F5EF8">
      <w:pPr>
        <w:spacing w:after="0"/>
      </w:pPr>
      <w:r>
        <w:t>Living document -&gt; AT&amp;T will start and all the parties have to be identifying weaknesses, current status</w:t>
      </w:r>
    </w:p>
    <w:p w14:paraId="27999720" w14:textId="77777777" w:rsidR="00AA0FC8" w:rsidRDefault="00AA0FC8" w:rsidP="009F5EF8">
      <w:pPr>
        <w:spacing w:after="0"/>
      </w:pPr>
      <w:r>
        <w:tab/>
      </w:r>
      <w:r>
        <w:tab/>
        <w:t xml:space="preserve">      What is the concern (lack of visibility, security?)</w:t>
      </w:r>
    </w:p>
    <w:p w14:paraId="27999721" w14:textId="77777777" w:rsidR="00AA0FC8" w:rsidRDefault="00AA0FC8" w:rsidP="009F5EF8">
      <w:pPr>
        <w:spacing w:after="0"/>
      </w:pPr>
      <w:r>
        <w:tab/>
      </w:r>
      <w:r>
        <w:tab/>
        <w:t xml:space="preserve">      FB doesn’t own a browser yet, 1b users world-wide … they are leveraging the web</w:t>
      </w:r>
    </w:p>
    <w:p w14:paraId="27999722" w14:textId="77777777" w:rsidR="00AA0FC8" w:rsidRDefault="00AA0FC8" w:rsidP="009F5EF8">
      <w:pPr>
        <w:spacing w:after="0"/>
      </w:pPr>
      <w:r>
        <w:tab/>
      </w:r>
      <w:r>
        <w:tab/>
        <w:t xml:space="preserve">      Use the web as a platform (we need to drive)</w:t>
      </w:r>
    </w:p>
    <w:p w14:paraId="27999723" w14:textId="77777777" w:rsidR="00AA0FC8" w:rsidRDefault="00AA0FC8" w:rsidP="009F5EF8">
      <w:pPr>
        <w:spacing w:after="0"/>
      </w:pPr>
      <w:r>
        <w:tab/>
      </w:r>
      <w:r>
        <w:tab/>
        <w:t xml:space="preserve">     Areas of collaboration -&gt; </w:t>
      </w:r>
    </w:p>
    <w:p w14:paraId="27999724" w14:textId="77777777" w:rsidR="00EA6412" w:rsidRPr="00AF2F4B" w:rsidRDefault="00AF2F4B" w:rsidP="009F5EF8">
      <w:pPr>
        <w:spacing w:after="0"/>
        <w:rPr>
          <w:u w:val="single"/>
        </w:rPr>
      </w:pPr>
      <w:r w:rsidRPr="00AF2F4B">
        <w:rPr>
          <w:u w:val="single"/>
        </w:rPr>
        <w:t>18</w:t>
      </w:r>
      <w:r w:rsidRPr="00AF2F4B">
        <w:rPr>
          <w:u w:val="single"/>
          <w:vertAlign w:val="superscript"/>
        </w:rPr>
        <w:t>th</w:t>
      </w:r>
      <w:r w:rsidRPr="00AF2F4B">
        <w:rPr>
          <w:u w:val="single"/>
        </w:rPr>
        <w:t xml:space="preserve"> June ‘13</w:t>
      </w:r>
    </w:p>
    <w:p w14:paraId="27999725" w14:textId="77777777" w:rsidR="00AF2F4B" w:rsidRDefault="00AF2F4B" w:rsidP="009F5EF8">
      <w:pPr>
        <w:spacing w:after="0"/>
      </w:pPr>
      <w:r>
        <w:t>Dan proposed to start weaknesses documentation before the end of this week.  It has been proposed that we are moving the webRTC discussion to a separate work stream. The first call is proposed around 20/21</w:t>
      </w:r>
      <w:r w:rsidRPr="00AF2F4B">
        <w:rPr>
          <w:vertAlign w:val="superscript"/>
        </w:rPr>
        <w:t>st</w:t>
      </w:r>
      <w:r>
        <w:t xml:space="preserve"> June ’13. Dan A proposed to involve TEF Tokbox colleagues in this work stream.</w:t>
      </w:r>
    </w:p>
    <w:p w14:paraId="1734C13D" w14:textId="47C4BCDE" w:rsidR="00786D1E" w:rsidRDefault="00786D1E" w:rsidP="009F5EF8">
      <w:pPr>
        <w:spacing w:after="0"/>
      </w:pPr>
    </w:p>
    <w:p w14:paraId="6F8B22D8" w14:textId="77777777" w:rsidR="00786D1E" w:rsidRDefault="00786D1E" w:rsidP="009F5EF8">
      <w:pPr>
        <w:spacing w:after="0"/>
      </w:pPr>
    </w:p>
    <w:p w14:paraId="27999726" w14:textId="43D85245" w:rsidR="00040DA5" w:rsidRDefault="00312811" w:rsidP="009F5EF8">
      <w:pPr>
        <w:spacing w:after="0"/>
        <w:rPr>
          <w:u w:val="single"/>
        </w:rPr>
      </w:pPr>
      <w:r w:rsidRPr="00312811">
        <w:rPr>
          <w:u w:val="single"/>
        </w:rPr>
        <w:t xml:space="preserve"> 2</w:t>
      </w:r>
      <w:r w:rsidRPr="00312811">
        <w:rPr>
          <w:u w:val="single"/>
          <w:vertAlign w:val="superscript"/>
        </w:rPr>
        <w:t>nd</w:t>
      </w:r>
      <w:r w:rsidRPr="00312811">
        <w:rPr>
          <w:u w:val="single"/>
        </w:rPr>
        <w:t xml:space="preserve"> July’13</w:t>
      </w:r>
    </w:p>
    <w:p w14:paraId="5205CEB8" w14:textId="0CA7F1D2" w:rsidR="00312811" w:rsidRDefault="00312811" w:rsidP="009F5EF8">
      <w:pPr>
        <w:spacing w:after="0"/>
      </w:pPr>
      <w:r>
        <w:t>The webRTC topics have been moved to the dedicated work stream to allow operators to discuss it in more details. Bryan has provided an update about what is happening in this WS. The team discussed the weaknesses and gaps of the technology and deep discussions took place about opportunities. Further updates can be found in Infocentre2 about webRTC specifically.</w:t>
      </w:r>
    </w:p>
    <w:p w14:paraId="6BB2F635" w14:textId="77777777" w:rsidR="008F4F47" w:rsidRDefault="008F4F47" w:rsidP="009F5EF8">
      <w:pPr>
        <w:spacing w:after="0"/>
        <w:rPr>
          <w:u w:val="single"/>
        </w:rPr>
      </w:pPr>
    </w:p>
    <w:p w14:paraId="0620DDE5" w14:textId="4B9C4544" w:rsidR="008F4F47" w:rsidRPr="008F4F47" w:rsidRDefault="008F4F47" w:rsidP="009F5EF8">
      <w:pPr>
        <w:spacing w:after="0"/>
        <w:rPr>
          <w:u w:val="single"/>
        </w:rPr>
      </w:pPr>
      <w:r w:rsidRPr="008F4F47">
        <w:rPr>
          <w:u w:val="single"/>
        </w:rPr>
        <w:t>29</w:t>
      </w:r>
      <w:r w:rsidRPr="008F4F47">
        <w:rPr>
          <w:u w:val="single"/>
          <w:vertAlign w:val="superscript"/>
        </w:rPr>
        <w:t>th</w:t>
      </w:r>
      <w:r w:rsidRPr="008F4F47">
        <w:rPr>
          <w:u w:val="single"/>
        </w:rPr>
        <w:t xml:space="preserve"> July’13</w:t>
      </w:r>
    </w:p>
    <w:p w14:paraId="40184A71" w14:textId="451A1ED7" w:rsidR="008F4F47" w:rsidRDefault="008F4F47" w:rsidP="009F5EF8">
      <w:pPr>
        <w:spacing w:after="0"/>
      </w:pPr>
      <w:r>
        <w:lastRenderedPageBreak/>
        <w:t>All discussions take place in the webRTC work stream and updating the IG members on a biweekly basis.</w:t>
      </w:r>
    </w:p>
    <w:p w14:paraId="0DD7DBFB" w14:textId="77777777" w:rsidR="008F4F47" w:rsidRDefault="008F4F47" w:rsidP="009F5EF8">
      <w:pPr>
        <w:spacing w:after="0"/>
      </w:pPr>
    </w:p>
    <w:p w14:paraId="788475CB" w14:textId="77777777" w:rsidR="00312811" w:rsidRPr="00312811" w:rsidRDefault="00312811" w:rsidP="009F5EF8">
      <w:pPr>
        <w:spacing w:after="0"/>
      </w:pPr>
    </w:p>
    <w:p w14:paraId="27999727" w14:textId="77777777" w:rsidR="003629BF" w:rsidRPr="00DE16B7" w:rsidRDefault="00B37055" w:rsidP="00DE16B7">
      <w:pPr>
        <w:pStyle w:val="Heading3"/>
        <w:rPr>
          <w:sz w:val="24"/>
          <w:szCs w:val="24"/>
        </w:rPr>
      </w:pPr>
      <w:bookmarkStart w:id="12" w:name="_Toc359315336"/>
      <w:r>
        <w:rPr>
          <w:sz w:val="24"/>
          <w:szCs w:val="24"/>
        </w:rPr>
        <w:t>6</w:t>
      </w:r>
      <w:r w:rsidR="00DE16B7" w:rsidRPr="00DE16B7">
        <w:rPr>
          <w:sz w:val="24"/>
          <w:szCs w:val="24"/>
        </w:rPr>
        <w:t>.</w:t>
      </w:r>
      <w:r w:rsidR="00DE16B7">
        <w:rPr>
          <w:sz w:val="24"/>
          <w:szCs w:val="24"/>
        </w:rPr>
        <w:t>1.3</w:t>
      </w:r>
      <w:r w:rsidR="004F198F" w:rsidRPr="00DE16B7">
        <w:rPr>
          <w:sz w:val="24"/>
          <w:szCs w:val="24"/>
        </w:rPr>
        <w:t xml:space="preserve"> A</w:t>
      </w:r>
      <w:r w:rsidR="003629BF" w:rsidRPr="00DE16B7">
        <w:rPr>
          <w:sz w:val="24"/>
          <w:szCs w:val="24"/>
        </w:rPr>
        <w:t>ctions</w:t>
      </w:r>
      <w:bookmarkEnd w:id="12"/>
    </w:p>
    <w:tbl>
      <w:tblPr>
        <w:tblStyle w:val="TableGrid"/>
        <w:tblW w:w="0" w:type="auto"/>
        <w:tblLook w:val="04A0" w:firstRow="1" w:lastRow="0" w:firstColumn="1" w:lastColumn="0" w:noHBand="0" w:noVBand="1"/>
      </w:tblPr>
      <w:tblGrid>
        <w:gridCol w:w="1649"/>
        <w:gridCol w:w="1846"/>
        <w:gridCol w:w="2180"/>
        <w:gridCol w:w="2050"/>
        <w:gridCol w:w="1789"/>
      </w:tblGrid>
      <w:tr w:rsidR="00AC0A65" w:rsidRPr="00BA36F0" w14:paraId="2799972D" w14:textId="77777777" w:rsidTr="009332CB">
        <w:tc>
          <w:tcPr>
            <w:tcW w:w="1649" w:type="dxa"/>
            <w:tcBorders>
              <w:bottom w:val="single" w:sz="4" w:space="0" w:color="auto"/>
            </w:tcBorders>
          </w:tcPr>
          <w:p w14:paraId="27999728" w14:textId="77777777" w:rsidR="00AC0A65" w:rsidRPr="00BA36F0" w:rsidRDefault="00AC0A65" w:rsidP="00AC0A65">
            <w:pPr>
              <w:jc w:val="center"/>
              <w:rPr>
                <w:b/>
              </w:rPr>
            </w:pPr>
            <w:r w:rsidRPr="00BA36F0">
              <w:rPr>
                <w:b/>
              </w:rPr>
              <w:t>#</w:t>
            </w:r>
          </w:p>
        </w:tc>
        <w:tc>
          <w:tcPr>
            <w:tcW w:w="1846" w:type="dxa"/>
            <w:tcBorders>
              <w:bottom w:val="single" w:sz="4" w:space="0" w:color="auto"/>
            </w:tcBorders>
          </w:tcPr>
          <w:p w14:paraId="27999729" w14:textId="77777777" w:rsidR="00AC0A65" w:rsidRPr="00BA36F0" w:rsidRDefault="00AC0A65" w:rsidP="00AC0A65">
            <w:pPr>
              <w:jc w:val="center"/>
              <w:rPr>
                <w:b/>
              </w:rPr>
            </w:pPr>
            <w:r w:rsidRPr="00BA36F0">
              <w:rPr>
                <w:b/>
              </w:rPr>
              <w:t>Date</w:t>
            </w:r>
          </w:p>
        </w:tc>
        <w:tc>
          <w:tcPr>
            <w:tcW w:w="2180" w:type="dxa"/>
            <w:tcBorders>
              <w:bottom w:val="single" w:sz="4" w:space="0" w:color="auto"/>
            </w:tcBorders>
          </w:tcPr>
          <w:p w14:paraId="2799972A" w14:textId="77777777" w:rsidR="00AC0A65" w:rsidRPr="00BA36F0" w:rsidRDefault="00AC0A65" w:rsidP="00AC0A65">
            <w:pPr>
              <w:jc w:val="center"/>
              <w:rPr>
                <w:b/>
              </w:rPr>
            </w:pPr>
            <w:r w:rsidRPr="00BA36F0">
              <w:rPr>
                <w:b/>
              </w:rPr>
              <w:t>Responsible</w:t>
            </w:r>
          </w:p>
        </w:tc>
        <w:tc>
          <w:tcPr>
            <w:tcW w:w="2050" w:type="dxa"/>
            <w:tcBorders>
              <w:bottom w:val="single" w:sz="4" w:space="0" w:color="auto"/>
            </w:tcBorders>
          </w:tcPr>
          <w:p w14:paraId="2799972B" w14:textId="77777777" w:rsidR="00AC0A65" w:rsidRPr="00BA36F0" w:rsidRDefault="00AC0A65" w:rsidP="00AC0A65">
            <w:pPr>
              <w:jc w:val="center"/>
              <w:rPr>
                <w:b/>
              </w:rPr>
            </w:pPr>
            <w:r w:rsidRPr="00BA36F0">
              <w:rPr>
                <w:b/>
              </w:rPr>
              <w:t>Action Item</w:t>
            </w:r>
          </w:p>
        </w:tc>
        <w:tc>
          <w:tcPr>
            <w:tcW w:w="1789" w:type="dxa"/>
            <w:tcBorders>
              <w:bottom w:val="single" w:sz="4" w:space="0" w:color="auto"/>
            </w:tcBorders>
          </w:tcPr>
          <w:p w14:paraId="2799972C" w14:textId="77777777" w:rsidR="00AC0A65" w:rsidRPr="00BA36F0" w:rsidRDefault="00AC0A65" w:rsidP="00AC0A65">
            <w:pPr>
              <w:jc w:val="center"/>
              <w:rPr>
                <w:b/>
              </w:rPr>
            </w:pPr>
            <w:r w:rsidRPr="00BA36F0">
              <w:rPr>
                <w:b/>
              </w:rPr>
              <w:t>Status</w:t>
            </w:r>
          </w:p>
        </w:tc>
      </w:tr>
      <w:tr w:rsidR="00AC0A65" w14:paraId="27999733" w14:textId="77777777" w:rsidTr="009332CB">
        <w:tc>
          <w:tcPr>
            <w:tcW w:w="1649" w:type="dxa"/>
            <w:tcBorders>
              <w:bottom w:val="single" w:sz="4" w:space="0" w:color="auto"/>
            </w:tcBorders>
            <w:shd w:val="clear" w:color="auto" w:fill="EEECE1" w:themeFill="background2"/>
          </w:tcPr>
          <w:p w14:paraId="2799972E" w14:textId="77777777" w:rsidR="00AC0A65" w:rsidRPr="00144283" w:rsidRDefault="00AC0A65" w:rsidP="00AC0A65">
            <w:pPr>
              <w:jc w:val="center"/>
              <w:rPr>
                <w:strike/>
              </w:rPr>
            </w:pPr>
            <w:r w:rsidRPr="00144283">
              <w:rPr>
                <w:strike/>
              </w:rPr>
              <w:t>1</w:t>
            </w:r>
          </w:p>
        </w:tc>
        <w:tc>
          <w:tcPr>
            <w:tcW w:w="1846" w:type="dxa"/>
            <w:tcBorders>
              <w:bottom w:val="single" w:sz="4" w:space="0" w:color="auto"/>
            </w:tcBorders>
            <w:shd w:val="clear" w:color="auto" w:fill="EEECE1" w:themeFill="background2"/>
          </w:tcPr>
          <w:p w14:paraId="2799972F" w14:textId="77777777" w:rsidR="00AC0A65" w:rsidRPr="00144283" w:rsidRDefault="00AC0A65" w:rsidP="00AC0A65">
            <w:pPr>
              <w:jc w:val="center"/>
              <w:rPr>
                <w:strike/>
              </w:rPr>
            </w:pPr>
            <w:r w:rsidRPr="00144283">
              <w:rPr>
                <w:strike/>
              </w:rPr>
              <w:t>7/5/13</w:t>
            </w:r>
          </w:p>
        </w:tc>
        <w:tc>
          <w:tcPr>
            <w:tcW w:w="2180" w:type="dxa"/>
            <w:tcBorders>
              <w:bottom w:val="single" w:sz="4" w:space="0" w:color="auto"/>
            </w:tcBorders>
            <w:shd w:val="clear" w:color="auto" w:fill="EEECE1" w:themeFill="background2"/>
          </w:tcPr>
          <w:p w14:paraId="27999730" w14:textId="77777777" w:rsidR="00AC0A65" w:rsidRPr="00144283" w:rsidRDefault="00AC0A65" w:rsidP="00AC0A65">
            <w:pPr>
              <w:jc w:val="center"/>
              <w:rPr>
                <w:strike/>
              </w:rPr>
            </w:pPr>
            <w:r w:rsidRPr="00144283">
              <w:rPr>
                <w:strike/>
              </w:rPr>
              <w:t>Bryan S</w:t>
            </w:r>
          </w:p>
        </w:tc>
        <w:tc>
          <w:tcPr>
            <w:tcW w:w="2050" w:type="dxa"/>
            <w:tcBorders>
              <w:bottom w:val="single" w:sz="4" w:space="0" w:color="auto"/>
            </w:tcBorders>
            <w:shd w:val="clear" w:color="auto" w:fill="EEECE1" w:themeFill="background2"/>
          </w:tcPr>
          <w:p w14:paraId="27999731" w14:textId="77777777" w:rsidR="00AC0A65" w:rsidRPr="00144283" w:rsidRDefault="00AC0A65" w:rsidP="00AC0A65">
            <w:pPr>
              <w:rPr>
                <w:strike/>
              </w:rPr>
            </w:pPr>
            <w:r w:rsidRPr="00144283">
              <w:rPr>
                <w:strike/>
              </w:rPr>
              <w:t xml:space="preserve">AT&amp;T to provide summary documents about webRTC status </w:t>
            </w:r>
          </w:p>
        </w:tc>
        <w:tc>
          <w:tcPr>
            <w:tcW w:w="1789" w:type="dxa"/>
            <w:tcBorders>
              <w:bottom w:val="single" w:sz="4" w:space="0" w:color="auto"/>
            </w:tcBorders>
            <w:shd w:val="clear" w:color="auto" w:fill="EEECE1" w:themeFill="background2"/>
            <w:vAlign w:val="center"/>
          </w:tcPr>
          <w:p w14:paraId="27999732" w14:textId="77777777" w:rsidR="00AC0A65" w:rsidRPr="00144283" w:rsidRDefault="00C73358" w:rsidP="00EA3BCB">
            <w:pPr>
              <w:jc w:val="center"/>
              <w:rPr>
                <w:strike/>
              </w:rPr>
            </w:pPr>
            <w:r>
              <w:rPr>
                <w:strike/>
              </w:rPr>
              <w:t>CLOSED</w:t>
            </w:r>
          </w:p>
        </w:tc>
      </w:tr>
      <w:tr w:rsidR="00AC0A65" w:rsidRPr="00D83879" w14:paraId="2799973F" w14:textId="77777777" w:rsidTr="009332CB">
        <w:tc>
          <w:tcPr>
            <w:tcW w:w="1649" w:type="dxa"/>
            <w:shd w:val="clear" w:color="auto" w:fill="EEECE1" w:themeFill="background2"/>
          </w:tcPr>
          <w:p w14:paraId="27999734" w14:textId="77777777" w:rsidR="00D6125B" w:rsidRPr="00D83879" w:rsidRDefault="00D6125B" w:rsidP="00AC0A65">
            <w:pPr>
              <w:jc w:val="center"/>
              <w:rPr>
                <w:strike/>
              </w:rPr>
            </w:pPr>
          </w:p>
          <w:p w14:paraId="27999735" w14:textId="77777777" w:rsidR="00D6125B" w:rsidRPr="00D83879" w:rsidRDefault="00D6125B" w:rsidP="00AC0A65">
            <w:pPr>
              <w:jc w:val="center"/>
              <w:rPr>
                <w:strike/>
              </w:rPr>
            </w:pPr>
          </w:p>
          <w:p w14:paraId="27999736" w14:textId="77777777" w:rsidR="00AC0A65" w:rsidRPr="00D83879" w:rsidRDefault="00AC0A65" w:rsidP="00AC0A65">
            <w:pPr>
              <w:jc w:val="center"/>
              <w:rPr>
                <w:strike/>
              </w:rPr>
            </w:pPr>
            <w:r w:rsidRPr="00D83879">
              <w:rPr>
                <w:strike/>
              </w:rPr>
              <w:t>2</w:t>
            </w:r>
          </w:p>
        </w:tc>
        <w:tc>
          <w:tcPr>
            <w:tcW w:w="1846" w:type="dxa"/>
            <w:shd w:val="clear" w:color="auto" w:fill="EEECE1" w:themeFill="background2"/>
          </w:tcPr>
          <w:p w14:paraId="27999737" w14:textId="77777777" w:rsidR="00D6125B" w:rsidRPr="00D83879" w:rsidRDefault="00D6125B" w:rsidP="00AC0A65">
            <w:pPr>
              <w:jc w:val="center"/>
              <w:rPr>
                <w:strike/>
              </w:rPr>
            </w:pPr>
          </w:p>
          <w:p w14:paraId="27999738" w14:textId="77777777" w:rsidR="00D6125B" w:rsidRPr="00D83879" w:rsidRDefault="00D6125B" w:rsidP="00AC0A65">
            <w:pPr>
              <w:jc w:val="center"/>
              <w:rPr>
                <w:strike/>
              </w:rPr>
            </w:pPr>
          </w:p>
          <w:p w14:paraId="27999739" w14:textId="77777777" w:rsidR="00AC0A65" w:rsidRPr="00D83879" w:rsidRDefault="00EA3BCB" w:rsidP="00AC0A65">
            <w:pPr>
              <w:jc w:val="center"/>
              <w:rPr>
                <w:strike/>
              </w:rPr>
            </w:pPr>
            <w:r w:rsidRPr="00D83879">
              <w:rPr>
                <w:strike/>
              </w:rPr>
              <w:t>21/5/13</w:t>
            </w:r>
          </w:p>
        </w:tc>
        <w:tc>
          <w:tcPr>
            <w:tcW w:w="2180" w:type="dxa"/>
            <w:shd w:val="clear" w:color="auto" w:fill="EEECE1" w:themeFill="background2"/>
          </w:tcPr>
          <w:p w14:paraId="2799973A" w14:textId="77777777" w:rsidR="00D6125B" w:rsidRPr="00D83879" w:rsidRDefault="00D6125B" w:rsidP="00AC0A65">
            <w:pPr>
              <w:jc w:val="center"/>
              <w:rPr>
                <w:strike/>
              </w:rPr>
            </w:pPr>
          </w:p>
          <w:p w14:paraId="2799973B" w14:textId="77777777" w:rsidR="00D6125B" w:rsidRPr="00D83879" w:rsidRDefault="00D6125B" w:rsidP="00AC0A65">
            <w:pPr>
              <w:jc w:val="center"/>
              <w:rPr>
                <w:strike/>
              </w:rPr>
            </w:pPr>
          </w:p>
          <w:p w14:paraId="2799973C" w14:textId="77777777" w:rsidR="00AC0A65" w:rsidRPr="00D83879" w:rsidRDefault="00EA3BCB" w:rsidP="00AC0A65">
            <w:pPr>
              <w:jc w:val="center"/>
              <w:rPr>
                <w:strike/>
              </w:rPr>
            </w:pPr>
            <w:r w:rsidRPr="00D83879">
              <w:rPr>
                <w:strike/>
              </w:rPr>
              <w:t>Dan D</w:t>
            </w:r>
          </w:p>
        </w:tc>
        <w:tc>
          <w:tcPr>
            <w:tcW w:w="2050" w:type="dxa"/>
            <w:shd w:val="clear" w:color="auto" w:fill="EEECE1" w:themeFill="background2"/>
          </w:tcPr>
          <w:p w14:paraId="2799973D" w14:textId="77777777" w:rsidR="00AC0A65" w:rsidRPr="00D83879" w:rsidRDefault="00EA3BCB" w:rsidP="00D83879">
            <w:pPr>
              <w:rPr>
                <w:strike/>
              </w:rPr>
            </w:pPr>
            <w:r w:rsidRPr="00D83879">
              <w:rPr>
                <w:strike/>
              </w:rPr>
              <w:t xml:space="preserve">AT&amp;T to lead webRTC work stream </w:t>
            </w:r>
          </w:p>
        </w:tc>
        <w:tc>
          <w:tcPr>
            <w:tcW w:w="1789" w:type="dxa"/>
            <w:shd w:val="clear" w:color="auto" w:fill="EEECE1" w:themeFill="background2"/>
            <w:vAlign w:val="center"/>
          </w:tcPr>
          <w:p w14:paraId="2799973E" w14:textId="77777777" w:rsidR="00AC0A65" w:rsidRPr="00D83879" w:rsidRDefault="00D83879" w:rsidP="00EA3BCB">
            <w:pPr>
              <w:jc w:val="center"/>
              <w:rPr>
                <w:strike/>
              </w:rPr>
            </w:pPr>
            <w:r w:rsidRPr="00D83879">
              <w:rPr>
                <w:strike/>
              </w:rPr>
              <w:t>CLOSED</w:t>
            </w:r>
          </w:p>
        </w:tc>
      </w:tr>
      <w:tr w:rsidR="00AC0A65" w14:paraId="27999752" w14:textId="77777777" w:rsidTr="00AC0A65">
        <w:tc>
          <w:tcPr>
            <w:tcW w:w="1649" w:type="dxa"/>
          </w:tcPr>
          <w:p w14:paraId="27999740" w14:textId="77777777" w:rsidR="00D6125B" w:rsidRPr="00D2101A" w:rsidRDefault="00D6125B" w:rsidP="00AC0A65">
            <w:pPr>
              <w:jc w:val="center"/>
              <w:rPr>
                <w:strike/>
              </w:rPr>
            </w:pPr>
          </w:p>
          <w:p w14:paraId="27999741" w14:textId="77777777" w:rsidR="00D6125B" w:rsidRPr="00D2101A" w:rsidRDefault="00D6125B" w:rsidP="00AC0A65">
            <w:pPr>
              <w:jc w:val="center"/>
              <w:rPr>
                <w:strike/>
              </w:rPr>
            </w:pPr>
          </w:p>
          <w:p w14:paraId="27999742" w14:textId="77777777" w:rsidR="00D6125B" w:rsidRPr="00D2101A" w:rsidRDefault="00D6125B" w:rsidP="00AC0A65">
            <w:pPr>
              <w:jc w:val="center"/>
              <w:rPr>
                <w:strike/>
              </w:rPr>
            </w:pPr>
          </w:p>
          <w:p w14:paraId="27999743" w14:textId="77777777" w:rsidR="00AC0A65" w:rsidRPr="00D2101A" w:rsidRDefault="00D6125B" w:rsidP="00AC0A65">
            <w:pPr>
              <w:jc w:val="center"/>
              <w:rPr>
                <w:strike/>
              </w:rPr>
            </w:pPr>
            <w:r w:rsidRPr="00D2101A">
              <w:rPr>
                <w:strike/>
              </w:rPr>
              <w:t>3</w:t>
            </w:r>
          </w:p>
        </w:tc>
        <w:tc>
          <w:tcPr>
            <w:tcW w:w="1846" w:type="dxa"/>
          </w:tcPr>
          <w:p w14:paraId="27999744" w14:textId="77777777" w:rsidR="00D6125B" w:rsidRPr="00D2101A" w:rsidRDefault="00D6125B" w:rsidP="00AC0A65">
            <w:pPr>
              <w:jc w:val="center"/>
              <w:rPr>
                <w:strike/>
              </w:rPr>
            </w:pPr>
          </w:p>
          <w:p w14:paraId="27999745" w14:textId="77777777" w:rsidR="00D6125B" w:rsidRPr="00D2101A" w:rsidRDefault="00D6125B" w:rsidP="00AC0A65">
            <w:pPr>
              <w:jc w:val="center"/>
              <w:rPr>
                <w:strike/>
              </w:rPr>
            </w:pPr>
          </w:p>
          <w:p w14:paraId="27999746" w14:textId="77777777" w:rsidR="00D6125B" w:rsidRPr="00D2101A" w:rsidRDefault="00D6125B" w:rsidP="00AC0A65">
            <w:pPr>
              <w:jc w:val="center"/>
              <w:rPr>
                <w:strike/>
              </w:rPr>
            </w:pPr>
          </w:p>
          <w:p w14:paraId="27999747" w14:textId="77777777" w:rsidR="00AC0A65" w:rsidRPr="00D2101A" w:rsidRDefault="00D6125B" w:rsidP="00AC0A65">
            <w:pPr>
              <w:jc w:val="center"/>
              <w:rPr>
                <w:strike/>
              </w:rPr>
            </w:pPr>
            <w:r w:rsidRPr="00D2101A">
              <w:rPr>
                <w:strike/>
              </w:rPr>
              <w:t>4/6/13</w:t>
            </w:r>
          </w:p>
        </w:tc>
        <w:tc>
          <w:tcPr>
            <w:tcW w:w="2180" w:type="dxa"/>
          </w:tcPr>
          <w:p w14:paraId="27999748" w14:textId="77777777" w:rsidR="00D6125B" w:rsidRPr="00D2101A" w:rsidRDefault="00D6125B" w:rsidP="00AC0A65">
            <w:pPr>
              <w:jc w:val="center"/>
              <w:rPr>
                <w:strike/>
              </w:rPr>
            </w:pPr>
          </w:p>
          <w:p w14:paraId="27999749" w14:textId="77777777" w:rsidR="00D6125B" w:rsidRPr="00D2101A" w:rsidRDefault="00D6125B" w:rsidP="00AC0A65">
            <w:pPr>
              <w:jc w:val="center"/>
              <w:rPr>
                <w:strike/>
              </w:rPr>
            </w:pPr>
          </w:p>
          <w:p w14:paraId="2799974A" w14:textId="77777777" w:rsidR="00D6125B" w:rsidRPr="00D2101A" w:rsidRDefault="00D6125B" w:rsidP="00AC0A65">
            <w:pPr>
              <w:jc w:val="center"/>
              <w:rPr>
                <w:strike/>
              </w:rPr>
            </w:pPr>
          </w:p>
          <w:p w14:paraId="2799974B" w14:textId="77777777" w:rsidR="00AC0A65" w:rsidRPr="00D2101A" w:rsidRDefault="00D6125B" w:rsidP="00AC0A65">
            <w:pPr>
              <w:jc w:val="center"/>
              <w:rPr>
                <w:strike/>
              </w:rPr>
            </w:pPr>
            <w:r w:rsidRPr="00D2101A">
              <w:rPr>
                <w:strike/>
              </w:rPr>
              <w:t>Dan D</w:t>
            </w:r>
          </w:p>
        </w:tc>
        <w:tc>
          <w:tcPr>
            <w:tcW w:w="2050" w:type="dxa"/>
          </w:tcPr>
          <w:p w14:paraId="2799974C" w14:textId="77777777" w:rsidR="00AC0A65" w:rsidRPr="00D2101A" w:rsidRDefault="00D6125B" w:rsidP="00AC0A65">
            <w:pPr>
              <w:jc w:val="center"/>
              <w:rPr>
                <w:strike/>
              </w:rPr>
            </w:pPr>
            <w:r w:rsidRPr="00D2101A">
              <w:rPr>
                <w:strike/>
              </w:rPr>
              <w:t>Prepare and share  live document for potential, weaknesses and GAPs for webRTC and share it with work stream members</w:t>
            </w:r>
            <w:r w:rsidR="00D83879" w:rsidRPr="00D2101A">
              <w:rPr>
                <w:strike/>
              </w:rPr>
              <w:t xml:space="preserve"> &amp; develop objectives</w:t>
            </w:r>
          </w:p>
        </w:tc>
        <w:tc>
          <w:tcPr>
            <w:tcW w:w="1789" w:type="dxa"/>
          </w:tcPr>
          <w:p w14:paraId="2799974D" w14:textId="77777777" w:rsidR="00AC0A65" w:rsidRPr="00D2101A" w:rsidRDefault="00AC0A65" w:rsidP="00AC0A65">
            <w:pPr>
              <w:jc w:val="center"/>
              <w:rPr>
                <w:strike/>
              </w:rPr>
            </w:pPr>
          </w:p>
          <w:p w14:paraId="2799974E" w14:textId="77777777" w:rsidR="00D6125B" w:rsidRPr="00D2101A" w:rsidRDefault="00D6125B" w:rsidP="00AC0A65">
            <w:pPr>
              <w:jc w:val="center"/>
              <w:rPr>
                <w:strike/>
              </w:rPr>
            </w:pPr>
          </w:p>
          <w:p w14:paraId="2799974F" w14:textId="77777777" w:rsidR="00D6125B" w:rsidRPr="00D2101A" w:rsidRDefault="00D6125B" w:rsidP="00AC0A65">
            <w:pPr>
              <w:jc w:val="center"/>
              <w:rPr>
                <w:strike/>
              </w:rPr>
            </w:pPr>
          </w:p>
          <w:p w14:paraId="27999750" w14:textId="77777777" w:rsidR="00D6125B" w:rsidRPr="00D2101A" w:rsidRDefault="00D6125B" w:rsidP="00AC0A65">
            <w:pPr>
              <w:jc w:val="center"/>
              <w:rPr>
                <w:strike/>
              </w:rPr>
            </w:pPr>
          </w:p>
          <w:p w14:paraId="27999751" w14:textId="3C6549F6" w:rsidR="00D6125B" w:rsidRPr="00D2101A" w:rsidRDefault="00D2101A" w:rsidP="00AC0A65">
            <w:pPr>
              <w:jc w:val="center"/>
              <w:rPr>
                <w:strike/>
              </w:rPr>
            </w:pPr>
            <w:r w:rsidRPr="00D2101A">
              <w:rPr>
                <w:strike/>
              </w:rPr>
              <w:t>CLOSED</w:t>
            </w:r>
          </w:p>
        </w:tc>
      </w:tr>
      <w:tr w:rsidR="00AC0A65" w:rsidRPr="00312811" w14:paraId="27999758" w14:textId="77777777" w:rsidTr="00AC0A65">
        <w:tc>
          <w:tcPr>
            <w:tcW w:w="1649" w:type="dxa"/>
          </w:tcPr>
          <w:p w14:paraId="27999753" w14:textId="77777777" w:rsidR="00AC0A65" w:rsidRPr="00312811" w:rsidRDefault="00AF2F4B" w:rsidP="00AC0A65">
            <w:pPr>
              <w:jc w:val="center"/>
              <w:rPr>
                <w:strike/>
              </w:rPr>
            </w:pPr>
            <w:r w:rsidRPr="00312811">
              <w:rPr>
                <w:strike/>
              </w:rPr>
              <w:t>4</w:t>
            </w:r>
          </w:p>
        </w:tc>
        <w:tc>
          <w:tcPr>
            <w:tcW w:w="1846" w:type="dxa"/>
          </w:tcPr>
          <w:p w14:paraId="27999754" w14:textId="77777777" w:rsidR="00AC0A65" w:rsidRPr="00312811" w:rsidRDefault="00AF2F4B" w:rsidP="00AC0A65">
            <w:pPr>
              <w:jc w:val="center"/>
              <w:rPr>
                <w:strike/>
              </w:rPr>
            </w:pPr>
            <w:r w:rsidRPr="00312811">
              <w:rPr>
                <w:strike/>
              </w:rPr>
              <w:t>18/6/13</w:t>
            </w:r>
          </w:p>
        </w:tc>
        <w:tc>
          <w:tcPr>
            <w:tcW w:w="2180" w:type="dxa"/>
          </w:tcPr>
          <w:p w14:paraId="27999755" w14:textId="77777777" w:rsidR="00AC0A65" w:rsidRPr="00312811" w:rsidRDefault="00AF2F4B" w:rsidP="00AC0A65">
            <w:pPr>
              <w:jc w:val="center"/>
              <w:rPr>
                <w:strike/>
              </w:rPr>
            </w:pPr>
            <w:r w:rsidRPr="00312811">
              <w:rPr>
                <w:strike/>
              </w:rPr>
              <w:t>Istvan</w:t>
            </w:r>
          </w:p>
        </w:tc>
        <w:tc>
          <w:tcPr>
            <w:tcW w:w="2050" w:type="dxa"/>
          </w:tcPr>
          <w:p w14:paraId="27999756" w14:textId="77777777" w:rsidR="00AC0A65" w:rsidRPr="00312811" w:rsidRDefault="00AF2F4B" w:rsidP="00AC0A65">
            <w:pPr>
              <w:jc w:val="center"/>
              <w:rPr>
                <w:strike/>
              </w:rPr>
            </w:pPr>
            <w:r w:rsidRPr="00312811">
              <w:rPr>
                <w:strike/>
              </w:rPr>
              <w:t xml:space="preserve">Setup a </w:t>
            </w:r>
            <w:r w:rsidR="00616F7F" w:rsidRPr="00312811">
              <w:rPr>
                <w:strike/>
              </w:rPr>
              <w:t xml:space="preserve">separate </w:t>
            </w:r>
            <w:r w:rsidRPr="00312811">
              <w:rPr>
                <w:strike/>
              </w:rPr>
              <w:t xml:space="preserve">call for webRTC work stream </w:t>
            </w:r>
          </w:p>
        </w:tc>
        <w:tc>
          <w:tcPr>
            <w:tcW w:w="1789" w:type="dxa"/>
          </w:tcPr>
          <w:p w14:paraId="27999757" w14:textId="48D61ABB" w:rsidR="00AC0A65" w:rsidRPr="00312811" w:rsidRDefault="00312811" w:rsidP="00AC0A65">
            <w:pPr>
              <w:jc w:val="center"/>
              <w:rPr>
                <w:strike/>
              </w:rPr>
            </w:pPr>
            <w:r>
              <w:rPr>
                <w:strike/>
              </w:rPr>
              <w:t>CLOSED</w:t>
            </w:r>
          </w:p>
        </w:tc>
      </w:tr>
    </w:tbl>
    <w:p w14:paraId="27999759" w14:textId="77777777" w:rsidR="006D26B7" w:rsidRDefault="006D26B7" w:rsidP="006D26B7"/>
    <w:p w14:paraId="2799975A" w14:textId="77777777" w:rsidR="006D26B7" w:rsidRDefault="00B37055" w:rsidP="00375A31">
      <w:pPr>
        <w:pStyle w:val="Heading2"/>
      </w:pPr>
      <w:bookmarkStart w:id="13" w:name="_Toc359315337"/>
      <w:r>
        <w:t>6</w:t>
      </w:r>
      <w:r w:rsidR="00375A31">
        <w:t>.2 Targeted Advertising</w:t>
      </w:r>
      <w:bookmarkEnd w:id="13"/>
    </w:p>
    <w:p w14:paraId="2799975B" w14:textId="77777777" w:rsidR="006D26B7" w:rsidRDefault="00C6004D" w:rsidP="00375A31">
      <w:pPr>
        <w:pStyle w:val="ListParagraph"/>
        <w:ind w:left="0"/>
      </w:pPr>
      <w:r w:rsidRPr="00C6004D">
        <w:rPr>
          <w:u w:val="single"/>
        </w:rPr>
        <w:t>Background</w:t>
      </w:r>
      <w:r>
        <w:t xml:space="preserve">: </w:t>
      </w:r>
      <w:r w:rsidR="00375A31">
        <w:t>Targeted advertising concept for mobile operators has been developed together with GSMA and Smart to provide a solution for operators to provide specific user centric advertising. Targeting data will be provided by operators which are based on age, gender, location etc. information. Publishers and ad networks value more granular targeting data which generate additional revenue stream for operators.</w:t>
      </w:r>
    </w:p>
    <w:p w14:paraId="2799975C" w14:textId="77777777" w:rsidR="00375A31" w:rsidRPr="00DE16B7" w:rsidRDefault="00B37055" w:rsidP="00DE16B7">
      <w:pPr>
        <w:pStyle w:val="Heading3"/>
        <w:rPr>
          <w:sz w:val="24"/>
          <w:szCs w:val="24"/>
        </w:rPr>
      </w:pPr>
      <w:bookmarkStart w:id="14" w:name="_Toc359315338"/>
      <w:r>
        <w:rPr>
          <w:sz w:val="24"/>
          <w:szCs w:val="24"/>
        </w:rPr>
        <w:t>6</w:t>
      </w:r>
      <w:r w:rsidR="00DE16B7" w:rsidRPr="00DE16B7">
        <w:rPr>
          <w:sz w:val="24"/>
          <w:szCs w:val="24"/>
        </w:rPr>
        <w:t>.2.1 Summary</w:t>
      </w:r>
      <w:bookmarkEnd w:id="14"/>
    </w:p>
    <w:tbl>
      <w:tblPr>
        <w:tblStyle w:val="TableGrid"/>
        <w:tblW w:w="0" w:type="auto"/>
        <w:tblLook w:val="04A0" w:firstRow="1" w:lastRow="0" w:firstColumn="1" w:lastColumn="0" w:noHBand="0" w:noVBand="1"/>
      </w:tblPr>
      <w:tblGrid>
        <w:gridCol w:w="4757"/>
        <w:gridCol w:w="4757"/>
      </w:tblGrid>
      <w:tr w:rsidR="00375A31" w14:paraId="2799975F" w14:textId="77777777" w:rsidTr="00CB4947">
        <w:tc>
          <w:tcPr>
            <w:tcW w:w="4757" w:type="dxa"/>
          </w:tcPr>
          <w:p w14:paraId="2799975D" w14:textId="77777777" w:rsidR="00375A31" w:rsidRDefault="00375A31" w:rsidP="00CB4947">
            <w:r>
              <w:t>Proposed Lead</w:t>
            </w:r>
          </w:p>
        </w:tc>
        <w:tc>
          <w:tcPr>
            <w:tcW w:w="4757" w:type="dxa"/>
          </w:tcPr>
          <w:p w14:paraId="2799975E" w14:textId="77777777" w:rsidR="00375A31" w:rsidRDefault="00BA36F0" w:rsidP="00CB4947">
            <w:r>
              <w:t>TBA</w:t>
            </w:r>
          </w:p>
        </w:tc>
      </w:tr>
      <w:tr w:rsidR="00375A31" w14:paraId="27999762" w14:textId="77777777" w:rsidTr="00CB4947">
        <w:tc>
          <w:tcPr>
            <w:tcW w:w="4757" w:type="dxa"/>
          </w:tcPr>
          <w:p w14:paraId="27999760" w14:textId="77777777" w:rsidR="00375A31" w:rsidRDefault="00375A31" w:rsidP="00CB4947">
            <w:r>
              <w:t>Status</w:t>
            </w:r>
          </w:p>
        </w:tc>
        <w:tc>
          <w:tcPr>
            <w:tcW w:w="4757" w:type="dxa"/>
          </w:tcPr>
          <w:p w14:paraId="27999761" w14:textId="77777777" w:rsidR="00375A31" w:rsidRDefault="00BA36F0" w:rsidP="00CB4947">
            <w:r>
              <w:t>ongoing</w:t>
            </w:r>
          </w:p>
        </w:tc>
      </w:tr>
      <w:tr w:rsidR="00375A31" w14:paraId="27999765" w14:textId="77777777" w:rsidTr="00CB4947">
        <w:tc>
          <w:tcPr>
            <w:tcW w:w="4757" w:type="dxa"/>
          </w:tcPr>
          <w:p w14:paraId="27999763" w14:textId="77777777" w:rsidR="00375A31" w:rsidRDefault="00375A31" w:rsidP="00CB4947">
            <w:r>
              <w:t>Next steps</w:t>
            </w:r>
          </w:p>
        </w:tc>
        <w:tc>
          <w:tcPr>
            <w:tcW w:w="4757" w:type="dxa"/>
          </w:tcPr>
          <w:p w14:paraId="27999764" w14:textId="77777777" w:rsidR="00375A31" w:rsidRDefault="00BA36F0" w:rsidP="00CB4947">
            <w:r>
              <w:t>GSMA to introduce concept about targeting advertising</w:t>
            </w:r>
          </w:p>
        </w:tc>
      </w:tr>
    </w:tbl>
    <w:p w14:paraId="27999766" w14:textId="77777777" w:rsidR="00375A31" w:rsidRDefault="00375A31" w:rsidP="006D26B7">
      <w:pPr>
        <w:pStyle w:val="ListParagraph"/>
      </w:pPr>
    </w:p>
    <w:p w14:paraId="27999767" w14:textId="77777777" w:rsidR="00BA36F0" w:rsidRDefault="00B37055" w:rsidP="00BA36F0">
      <w:pPr>
        <w:pStyle w:val="Heading2"/>
      </w:pPr>
      <w:bookmarkStart w:id="15" w:name="_Toc359315339"/>
      <w:r>
        <w:t>6</w:t>
      </w:r>
      <w:r w:rsidR="00DE16B7">
        <w:t>.2.2</w:t>
      </w:r>
      <w:r w:rsidR="00BA36F0">
        <w:t xml:space="preserve"> Discussion</w:t>
      </w:r>
      <w:bookmarkEnd w:id="15"/>
    </w:p>
    <w:p w14:paraId="27999768" w14:textId="77777777" w:rsidR="0025079B" w:rsidRDefault="0025079B" w:rsidP="00BA36F0">
      <w:r>
        <w:t>Istvan presented targeted advertising concept to the team. Dan from AT&amp;T commented about challenges related to targeted advertising. These challenges are:</w:t>
      </w:r>
    </w:p>
    <w:p w14:paraId="27999769" w14:textId="77777777" w:rsidR="00BA36F0" w:rsidRDefault="0025079B" w:rsidP="00BA36F0">
      <w:r>
        <w:t>-advertising is location bound</w:t>
      </w:r>
    </w:p>
    <w:p w14:paraId="2799976A" w14:textId="77777777" w:rsidR="0025079B" w:rsidRDefault="0025079B" w:rsidP="00BA36F0">
      <w:r>
        <w:t>-customer consent is required</w:t>
      </w:r>
    </w:p>
    <w:p w14:paraId="2799976B" w14:textId="77777777" w:rsidR="0025079B" w:rsidRDefault="0025079B" w:rsidP="00BA36F0">
      <w:r>
        <w:lastRenderedPageBreak/>
        <w:t>-regulatory issues may hinder implementation</w:t>
      </w:r>
    </w:p>
    <w:p w14:paraId="2799976C" w14:textId="77777777" w:rsidR="0025079B" w:rsidRDefault="0025079B" w:rsidP="00BA36F0">
      <w:r>
        <w:t xml:space="preserve">Istvan confirmed these issues are valid but not a major concern as targeted advertising is an enhancement of the current advertising model by inserting customer context into Ad request (this is a new API GSMA has been developing for OneAPI Exchange) . Customer consent is resolved in OneAPI Exchange with operators and their respective customers. In terms of regulations it is region/country specific and this current proposal doesn’t have impact on the existing model. </w:t>
      </w:r>
    </w:p>
    <w:p w14:paraId="2799976D" w14:textId="77777777" w:rsidR="0025079B" w:rsidRDefault="0025079B" w:rsidP="00BA36F0">
      <w:r>
        <w:t xml:space="preserve">KT commented about targeted advertising models are varying and we need to be clear about the deliverables. There are many different advertising models exist with different revenue deals. We need to be mindful of those. Also the cross operator aspects need to be factored in. Istvan confirmed the work has been on-going on the high level design (HLD) documentation. </w:t>
      </w:r>
    </w:p>
    <w:p w14:paraId="2799976E" w14:textId="77777777" w:rsidR="0025079B" w:rsidRDefault="0025079B" w:rsidP="00BA36F0">
      <w:r>
        <w:t xml:space="preserve">TEF confirmed to reach out to their Global Advertising Business unit to share the proposal to seek collaboration. KT has also confirmed being an active partner to reach out to their advertising unit to have their support. </w:t>
      </w:r>
    </w:p>
    <w:p w14:paraId="2799976F" w14:textId="77777777" w:rsidR="00BA36F0" w:rsidRDefault="00B37055" w:rsidP="00BA36F0">
      <w:pPr>
        <w:pStyle w:val="Heading2"/>
      </w:pPr>
      <w:bookmarkStart w:id="16" w:name="_Toc359315340"/>
      <w:r>
        <w:t>6</w:t>
      </w:r>
      <w:r w:rsidR="00DE16B7">
        <w:t>.2.3</w:t>
      </w:r>
      <w:r w:rsidR="00BA36F0">
        <w:t xml:space="preserve"> Actions</w:t>
      </w:r>
      <w:bookmarkEnd w:id="16"/>
    </w:p>
    <w:tbl>
      <w:tblPr>
        <w:tblStyle w:val="TableGrid"/>
        <w:tblW w:w="9514" w:type="dxa"/>
        <w:tblLayout w:type="fixed"/>
        <w:tblLook w:val="04A0" w:firstRow="1" w:lastRow="0" w:firstColumn="1" w:lastColumn="0" w:noHBand="0" w:noVBand="1"/>
      </w:tblPr>
      <w:tblGrid>
        <w:gridCol w:w="1649"/>
        <w:gridCol w:w="1846"/>
        <w:gridCol w:w="2180"/>
        <w:gridCol w:w="2050"/>
        <w:gridCol w:w="1789"/>
      </w:tblGrid>
      <w:tr w:rsidR="00BA36F0" w:rsidRPr="00BA36F0" w14:paraId="27999775" w14:textId="77777777" w:rsidTr="00065CE9">
        <w:tc>
          <w:tcPr>
            <w:tcW w:w="1649" w:type="dxa"/>
            <w:tcBorders>
              <w:bottom w:val="single" w:sz="4" w:space="0" w:color="auto"/>
            </w:tcBorders>
          </w:tcPr>
          <w:p w14:paraId="27999770" w14:textId="77777777" w:rsidR="00BA36F0" w:rsidRPr="00BA36F0" w:rsidRDefault="00BA36F0" w:rsidP="00CB4947">
            <w:pPr>
              <w:jc w:val="center"/>
              <w:rPr>
                <w:b/>
              </w:rPr>
            </w:pPr>
            <w:r w:rsidRPr="00BA36F0">
              <w:rPr>
                <w:b/>
              </w:rPr>
              <w:t>#</w:t>
            </w:r>
          </w:p>
        </w:tc>
        <w:tc>
          <w:tcPr>
            <w:tcW w:w="1846" w:type="dxa"/>
            <w:tcBorders>
              <w:bottom w:val="single" w:sz="4" w:space="0" w:color="auto"/>
            </w:tcBorders>
          </w:tcPr>
          <w:p w14:paraId="27999771" w14:textId="77777777" w:rsidR="00BA36F0" w:rsidRPr="00BA36F0" w:rsidRDefault="00BA36F0" w:rsidP="00CB4947">
            <w:pPr>
              <w:jc w:val="center"/>
              <w:rPr>
                <w:b/>
              </w:rPr>
            </w:pPr>
            <w:r w:rsidRPr="00BA36F0">
              <w:rPr>
                <w:b/>
              </w:rPr>
              <w:t>Date</w:t>
            </w:r>
          </w:p>
        </w:tc>
        <w:tc>
          <w:tcPr>
            <w:tcW w:w="2180" w:type="dxa"/>
            <w:tcBorders>
              <w:bottom w:val="single" w:sz="4" w:space="0" w:color="auto"/>
            </w:tcBorders>
          </w:tcPr>
          <w:p w14:paraId="27999772" w14:textId="77777777" w:rsidR="00BA36F0" w:rsidRPr="00BA36F0" w:rsidRDefault="00BA36F0" w:rsidP="00CB4947">
            <w:pPr>
              <w:jc w:val="center"/>
              <w:rPr>
                <w:b/>
              </w:rPr>
            </w:pPr>
            <w:r w:rsidRPr="00BA36F0">
              <w:rPr>
                <w:b/>
              </w:rPr>
              <w:t>Responsible</w:t>
            </w:r>
          </w:p>
        </w:tc>
        <w:tc>
          <w:tcPr>
            <w:tcW w:w="2050" w:type="dxa"/>
            <w:tcBorders>
              <w:bottom w:val="single" w:sz="4" w:space="0" w:color="auto"/>
            </w:tcBorders>
          </w:tcPr>
          <w:p w14:paraId="27999773" w14:textId="77777777" w:rsidR="00BA36F0" w:rsidRPr="00BA36F0" w:rsidRDefault="00BA36F0" w:rsidP="00CB4947">
            <w:pPr>
              <w:jc w:val="center"/>
              <w:rPr>
                <w:b/>
              </w:rPr>
            </w:pPr>
            <w:r w:rsidRPr="00BA36F0">
              <w:rPr>
                <w:b/>
              </w:rPr>
              <w:t>Action Item</w:t>
            </w:r>
          </w:p>
        </w:tc>
        <w:tc>
          <w:tcPr>
            <w:tcW w:w="1789" w:type="dxa"/>
            <w:tcBorders>
              <w:bottom w:val="single" w:sz="4" w:space="0" w:color="auto"/>
            </w:tcBorders>
          </w:tcPr>
          <w:p w14:paraId="27999774" w14:textId="77777777" w:rsidR="00BA36F0" w:rsidRPr="00BA36F0" w:rsidRDefault="00BA36F0" w:rsidP="00CB4947">
            <w:pPr>
              <w:jc w:val="center"/>
              <w:rPr>
                <w:b/>
              </w:rPr>
            </w:pPr>
            <w:r w:rsidRPr="00BA36F0">
              <w:rPr>
                <w:b/>
              </w:rPr>
              <w:t>Status</w:t>
            </w:r>
          </w:p>
        </w:tc>
      </w:tr>
      <w:tr w:rsidR="00BA36F0" w14:paraId="2799977B" w14:textId="77777777" w:rsidTr="00065CE9">
        <w:tc>
          <w:tcPr>
            <w:tcW w:w="1649" w:type="dxa"/>
            <w:shd w:val="clear" w:color="auto" w:fill="EEECE1" w:themeFill="background2"/>
          </w:tcPr>
          <w:p w14:paraId="27999776" w14:textId="77777777" w:rsidR="00BA36F0" w:rsidRDefault="00AD0BAA" w:rsidP="00CB4947">
            <w:pPr>
              <w:jc w:val="center"/>
            </w:pPr>
            <w:r>
              <w:t>1</w:t>
            </w:r>
          </w:p>
        </w:tc>
        <w:tc>
          <w:tcPr>
            <w:tcW w:w="1846" w:type="dxa"/>
            <w:shd w:val="clear" w:color="auto" w:fill="EEECE1" w:themeFill="background2"/>
          </w:tcPr>
          <w:p w14:paraId="27999777" w14:textId="77777777" w:rsidR="00BA36F0" w:rsidRDefault="00AD0BAA" w:rsidP="00CB4947">
            <w:pPr>
              <w:jc w:val="center"/>
            </w:pPr>
            <w:r>
              <w:t>21/5/13</w:t>
            </w:r>
          </w:p>
        </w:tc>
        <w:tc>
          <w:tcPr>
            <w:tcW w:w="2180" w:type="dxa"/>
            <w:shd w:val="clear" w:color="auto" w:fill="EEECE1" w:themeFill="background2"/>
          </w:tcPr>
          <w:p w14:paraId="27999778" w14:textId="77777777" w:rsidR="00BA36F0" w:rsidRDefault="00AD0BAA" w:rsidP="00CB4947">
            <w:pPr>
              <w:jc w:val="center"/>
            </w:pPr>
            <w:r>
              <w:t>Istvan L (GSMA)</w:t>
            </w:r>
          </w:p>
        </w:tc>
        <w:tc>
          <w:tcPr>
            <w:tcW w:w="2050" w:type="dxa"/>
            <w:shd w:val="clear" w:color="auto" w:fill="EEECE1" w:themeFill="background2"/>
          </w:tcPr>
          <w:p w14:paraId="27999779" w14:textId="77777777" w:rsidR="00BA36F0" w:rsidRDefault="00AD0BAA" w:rsidP="00CB4947">
            <w:r>
              <w:t>Present targeted advertising concept</w:t>
            </w:r>
          </w:p>
        </w:tc>
        <w:tc>
          <w:tcPr>
            <w:tcW w:w="1789" w:type="dxa"/>
            <w:shd w:val="clear" w:color="auto" w:fill="EEECE1" w:themeFill="background2"/>
          </w:tcPr>
          <w:p w14:paraId="2799977A" w14:textId="77777777" w:rsidR="00BA36F0" w:rsidRPr="000535BA" w:rsidRDefault="000535BA" w:rsidP="00CB4947">
            <w:pPr>
              <w:jc w:val="center"/>
              <w:rPr>
                <w:strike/>
              </w:rPr>
            </w:pPr>
            <w:r w:rsidRPr="000535BA">
              <w:rPr>
                <w:strike/>
              </w:rPr>
              <w:t>CLOSED</w:t>
            </w:r>
          </w:p>
        </w:tc>
      </w:tr>
      <w:tr w:rsidR="00BA36F0" w:rsidRPr="00BF1212" w14:paraId="27999781" w14:textId="77777777" w:rsidTr="00065CE9">
        <w:tc>
          <w:tcPr>
            <w:tcW w:w="1649" w:type="dxa"/>
          </w:tcPr>
          <w:p w14:paraId="2799977C" w14:textId="77777777" w:rsidR="00BA36F0" w:rsidRPr="00BF1212" w:rsidRDefault="000535BA" w:rsidP="00CB4947">
            <w:pPr>
              <w:jc w:val="center"/>
              <w:rPr>
                <w:strike/>
              </w:rPr>
            </w:pPr>
            <w:r w:rsidRPr="00BF1212">
              <w:rPr>
                <w:strike/>
              </w:rPr>
              <w:t>2</w:t>
            </w:r>
          </w:p>
        </w:tc>
        <w:tc>
          <w:tcPr>
            <w:tcW w:w="1846" w:type="dxa"/>
          </w:tcPr>
          <w:p w14:paraId="2799977D" w14:textId="77777777" w:rsidR="00BA36F0" w:rsidRPr="00BF1212" w:rsidRDefault="000535BA" w:rsidP="00CB4947">
            <w:pPr>
              <w:jc w:val="center"/>
              <w:rPr>
                <w:strike/>
              </w:rPr>
            </w:pPr>
            <w:r w:rsidRPr="00BF1212">
              <w:rPr>
                <w:strike/>
              </w:rPr>
              <w:t>18/6/13</w:t>
            </w:r>
          </w:p>
        </w:tc>
        <w:tc>
          <w:tcPr>
            <w:tcW w:w="2180" w:type="dxa"/>
          </w:tcPr>
          <w:p w14:paraId="2799977E" w14:textId="77777777" w:rsidR="00BA36F0" w:rsidRPr="00BF1212" w:rsidRDefault="000535BA" w:rsidP="00CB4947">
            <w:pPr>
              <w:jc w:val="center"/>
              <w:rPr>
                <w:strike/>
              </w:rPr>
            </w:pPr>
            <w:r w:rsidRPr="00BF1212">
              <w:rPr>
                <w:strike/>
              </w:rPr>
              <w:t>Juan (TEF)</w:t>
            </w:r>
          </w:p>
        </w:tc>
        <w:tc>
          <w:tcPr>
            <w:tcW w:w="2050" w:type="dxa"/>
          </w:tcPr>
          <w:p w14:paraId="2799977F" w14:textId="77777777" w:rsidR="00BA36F0" w:rsidRPr="00BF1212" w:rsidRDefault="000535BA" w:rsidP="00CB4947">
            <w:pPr>
              <w:rPr>
                <w:strike/>
              </w:rPr>
            </w:pPr>
            <w:r w:rsidRPr="00BF1212">
              <w:rPr>
                <w:strike/>
              </w:rPr>
              <w:t>Provide contacts for TEF Global Advertising unit</w:t>
            </w:r>
          </w:p>
        </w:tc>
        <w:tc>
          <w:tcPr>
            <w:tcW w:w="1789" w:type="dxa"/>
          </w:tcPr>
          <w:p w14:paraId="27999780" w14:textId="7C57583B" w:rsidR="00BA36F0" w:rsidRPr="00BF1212" w:rsidRDefault="00BF1212" w:rsidP="00CB4947">
            <w:pPr>
              <w:jc w:val="center"/>
              <w:rPr>
                <w:strike/>
              </w:rPr>
            </w:pPr>
            <w:r w:rsidRPr="00BF1212">
              <w:rPr>
                <w:strike/>
              </w:rPr>
              <w:t>CLOSED</w:t>
            </w:r>
          </w:p>
        </w:tc>
      </w:tr>
      <w:tr w:rsidR="00D36C2E" w:rsidRPr="00D2101A" w14:paraId="27999787" w14:textId="77777777" w:rsidTr="00065CE9">
        <w:tc>
          <w:tcPr>
            <w:tcW w:w="1649" w:type="dxa"/>
          </w:tcPr>
          <w:p w14:paraId="27999782" w14:textId="77777777" w:rsidR="00D36C2E" w:rsidRPr="00D2101A" w:rsidRDefault="00D36C2E" w:rsidP="00CB4947">
            <w:pPr>
              <w:jc w:val="center"/>
              <w:rPr>
                <w:strike/>
              </w:rPr>
            </w:pPr>
            <w:r w:rsidRPr="00D2101A">
              <w:rPr>
                <w:strike/>
              </w:rPr>
              <w:t>3</w:t>
            </w:r>
          </w:p>
        </w:tc>
        <w:tc>
          <w:tcPr>
            <w:tcW w:w="1846" w:type="dxa"/>
          </w:tcPr>
          <w:p w14:paraId="27999783" w14:textId="77777777" w:rsidR="00D36C2E" w:rsidRPr="00D2101A" w:rsidRDefault="00D36C2E" w:rsidP="00CB4947">
            <w:pPr>
              <w:jc w:val="center"/>
              <w:rPr>
                <w:strike/>
              </w:rPr>
            </w:pPr>
            <w:r w:rsidRPr="00D2101A">
              <w:rPr>
                <w:strike/>
              </w:rPr>
              <w:t>18/6/13</w:t>
            </w:r>
          </w:p>
        </w:tc>
        <w:tc>
          <w:tcPr>
            <w:tcW w:w="2180" w:type="dxa"/>
          </w:tcPr>
          <w:p w14:paraId="27999784" w14:textId="77777777" w:rsidR="00D36C2E" w:rsidRPr="00D2101A" w:rsidRDefault="00D36C2E" w:rsidP="00CB4947">
            <w:pPr>
              <w:jc w:val="center"/>
              <w:rPr>
                <w:strike/>
              </w:rPr>
            </w:pPr>
            <w:r w:rsidRPr="00D2101A">
              <w:rPr>
                <w:strike/>
              </w:rPr>
              <w:t>Hyewon (KT)</w:t>
            </w:r>
          </w:p>
        </w:tc>
        <w:tc>
          <w:tcPr>
            <w:tcW w:w="2050" w:type="dxa"/>
          </w:tcPr>
          <w:p w14:paraId="27999785" w14:textId="77777777" w:rsidR="00D36C2E" w:rsidRPr="00D2101A" w:rsidRDefault="00D36C2E" w:rsidP="00CB4947">
            <w:pPr>
              <w:rPr>
                <w:strike/>
              </w:rPr>
            </w:pPr>
            <w:r w:rsidRPr="00D2101A">
              <w:rPr>
                <w:strike/>
              </w:rPr>
              <w:t>Check with KT advertising unit to follow up the advertising model proposed</w:t>
            </w:r>
          </w:p>
        </w:tc>
        <w:tc>
          <w:tcPr>
            <w:tcW w:w="1789" w:type="dxa"/>
          </w:tcPr>
          <w:p w14:paraId="27999786" w14:textId="0E7E7F80" w:rsidR="00D36C2E" w:rsidRPr="00D2101A" w:rsidRDefault="00D2101A" w:rsidP="00CB4947">
            <w:pPr>
              <w:jc w:val="center"/>
              <w:rPr>
                <w:strike/>
              </w:rPr>
            </w:pPr>
            <w:r>
              <w:rPr>
                <w:strike/>
              </w:rPr>
              <w:t>CLOSED</w:t>
            </w:r>
          </w:p>
        </w:tc>
      </w:tr>
      <w:tr w:rsidR="00896CEB" w:rsidRPr="008F4F47" w14:paraId="2799978D" w14:textId="77777777" w:rsidTr="00065CE9">
        <w:tc>
          <w:tcPr>
            <w:tcW w:w="1649" w:type="dxa"/>
          </w:tcPr>
          <w:p w14:paraId="27999788" w14:textId="77777777" w:rsidR="00896CEB" w:rsidRPr="008F4F47" w:rsidRDefault="00896CEB" w:rsidP="00CB4947">
            <w:pPr>
              <w:jc w:val="center"/>
              <w:rPr>
                <w:strike/>
              </w:rPr>
            </w:pPr>
            <w:r w:rsidRPr="008F4F47">
              <w:rPr>
                <w:strike/>
              </w:rPr>
              <w:t>4</w:t>
            </w:r>
          </w:p>
        </w:tc>
        <w:tc>
          <w:tcPr>
            <w:tcW w:w="1846" w:type="dxa"/>
          </w:tcPr>
          <w:p w14:paraId="27999789" w14:textId="77777777" w:rsidR="00896CEB" w:rsidRPr="008F4F47" w:rsidRDefault="00896CEB" w:rsidP="00CB4947">
            <w:pPr>
              <w:jc w:val="center"/>
              <w:rPr>
                <w:strike/>
              </w:rPr>
            </w:pPr>
            <w:r w:rsidRPr="008F4F47">
              <w:rPr>
                <w:strike/>
              </w:rPr>
              <w:t>18/6/13</w:t>
            </w:r>
          </w:p>
        </w:tc>
        <w:tc>
          <w:tcPr>
            <w:tcW w:w="2180" w:type="dxa"/>
          </w:tcPr>
          <w:p w14:paraId="2799978A" w14:textId="4C9363AC" w:rsidR="00896CEB" w:rsidRPr="008F4F47" w:rsidRDefault="00896CEB" w:rsidP="00CB4947">
            <w:pPr>
              <w:jc w:val="center"/>
              <w:rPr>
                <w:strike/>
              </w:rPr>
            </w:pPr>
            <w:r w:rsidRPr="008F4F47">
              <w:rPr>
                <w:strike/>
              </w:rPr>
              <w:t>Hyewon (KT)</w:t>
            </w:r>
            <w:r w:rsidR="00D2101A" w:rsidRPr="008F4F47">
              <w:rPr>
                <w:strike/>
              </w:rPr>
              <w:t xml:space="preserve"> / Istvan</w:t>
            </w:r>
          </w:p>
        </w:tc>
        <w:tc>
          <w:tcPr>
            <w:tcW w:w="2050" w:type="dxa"/>
          </w:tcPr>
          <w:p w14:paraId="01FB7C60" w14:textId="77777777" w:rsidR="00D2101A" w:rsidRPr="008F4F47" w:rsidRDefault="00D2101A" w:rsidP="00D2101A">
            <w:pPr>
              <w:rPr>
                <w:strike/>
              </w:rPr>
            </w:pPr>
            <w:r w:rsidRPr="008F4F47">
              <w:rPr>
                <w:strike/>
              </w:rPr>
              <w:t>Introduction on this business model to provide updates about affiliation business model  to other operators</w:t>
            </w:r>
          </w:p>
          <w:p w14:paraId="2799978B" w14:textId="629B7C46" w:rsidR="00896CEB" w:rsidRPr="008F4F47" w:rsidRDefault="00896CEB" w:rsidP="00CB4947">
            <w:pPr>
              <w:rPr>
                <w:strike/>
              </w:rPr>
            </w:pPr>
          </w:p>
        </w:tc>
        <w:tc>
          <w:tcPr>
            <w:tcW w:w="1789" w:type="dxa"/>
          </w:tcPr>
          <w:p w14:paraId="2799978C" w14:textId="4981AA61" w:rsidR="00896CEB" w:rsidRPr="008F4F47" w:rsidRDefault="008F4F47" w:rsidP="00CB4947">
            <w:pPr>
              <w:jc w:val="center"/>
              <w:rPr>
                <w:strike/>
              </w:rPr>
            </w:pPr>
            <w:r w:rsidRPr="008F4F47">
              <w:rPr>
                <w:strike/>
              </w:rPr>
              <w:t>CLOSED</w:t>
            </w:r>
          </w:p>
        </w:tc>
      </w:tr>
      <w:tr w:rsidR="00065CE9" w14:paraId="4294CB9E" w14:textId="77777777" w:rsidTr="00065CE9">
        <w:tc>
          <w:tcPr>
            <w:tcW w:w="1649" w:type="dxa"/>
          </w:tcPr>
          <w:p w14:paraId="77E18811" w14:textId="5E7534D3" w:rsidR="00065CE9" w:rsidRDefault="00065CE9" w:rsidP="00CB4947">
            <w:pPr>
              <w:jc w:val="center"/>
            </w:pPr>
            <w:r>
              <w:t>5</w:t>
            </w:r>
          </w:p>
        </w:tc>
        <w:tc>
          <w:tcPr>
            <w:tcW w:w="1846" w:type="dxa"/>
          </w:tcPr>
          <w:p w14:paraId="222DF415" w14:textId="5178633C" w:rsidR="00065CE9" w:rsidRDefault="00065CE9" w:rsidP="00CB4947">
            <w:pPr>
              <w:jc w:val="center"/>
            </w:pPr>
            <w:r>
              <w:t>16/7/13</w:t>
            </w:r>
          </w:p>
        </w:tc>
        <w:tc>
          <w:tcPr>
            <w:tcW w:w="2180" w:type="dxa"/>
          </w:tcPr>
          <w:p w14:paraId="57F97F80" w14:textId="1283D3CF" w:rsidR="00065CE9" w:rsidRDefault="00065CE9" w:rsidP="00CB4947">
            <w:pPr>
              <w:jc w:val="center"/>
            </w:pPr>
            <w:r>
              <w:t>Istvan L</w:t>
            </w:r>
          </w:p>
        </w:tc>
        <w:tc>
          <w:tcPr>
            <w:tcW w:w="2050" w:type="dxa"/>
          </w:tcPr>
          <w:p w14:paraId="5C88AF9D" w14:textId="77777777" w:rsidR="00065CE9" w:rsidRDefault="00065CE9" w:rsidP="00D2101A">
            <w:r>
              <w:t>Follow up the advertising options with AT&amp;T (Bryan Sullivan)</w:t>
            </w:r>
          </w:p>
          <w:p w14:paraId="199D4258" w14:textId="6008C353" w:rsidR="008F4F47" w:rsidRDefault="008F4F47" w:rsidP="00D2101A">
            <w:r>
              <w:t xml:space="preserve">29/7 - Istvan followed it up waiting for AT&amp;T confirmation </w:t>
            </w:r>
          </w:p>
        </w:tc>
        <w:tc>
          <w:tcPr>
            <w:tcW w:w="1789" w:type="dxa"/>
          </w:tcPr>
          <w:p w14:paraId="4106F293" w14:textId="77CF0892" w:rsidR="00065CE9" w:rsidRDefault="008F4F47" w:rsidP="00CB4947">
            <w:pPr>
              <w:jc w:val="center"/>
            </w:pPr>
            <w:r>
              <w:t>ONGOING</w:t>
            </w:r>
          </w:p>
        </w:tc>
      </w:tr>
    </w:tbl>
    <w:p w14:paraId="2799978E" w14:textId="77777777" w:rsidR="007B65A4" w:rsidRDefault="007B65A4" w:rsidP="001A41BC">
      <w:pPr>
        <w:pStyle w:val="Heading2"/>
      </w:pPr>
    </w:p>
    <w:p w14:paraId="2799978F" w14:textId="77777777" w:rsidR="000535BA" w:rsidRDefault="000535BA" w:rsidP="00040DA5">
      <w:pPr>
        <w:rPr>
          <w:u w:val="single"/>
        </w:rPr>
      </w:pPr>
      <w:r w:rsidRPr="000535BA">
        <w:rPr>
          <w:u w:val="single"/>
        </w:rPr>
        <w:t>18</w:t>
      </w:r>
      <w:r w:rsidRPr="000535BA">
        <w:rPr>
          <w:u w:val="single"/>
          <w:vertAlign w:val="superscript"/>
        </w:rPr>
        <w:t>th</w:t>
      </w:r>
      <w:r w:rsidRPr="000535BA">
        <w:rPr>
          <w:u w:val="single"/>
        </w:rPr>
        <w:t xml:space="preserve"> June ’13</w:t>
      </w:r>
    </w:p>
    <w:p w14:paraId="27999790" w14:textId="77777777" w:rsidR="00040DA5" w:rsidRDefault="000535BA" w:rsidP="00040DA5">
      <w:r w:rsidRPr="000535BA">
        <w:t xml:space="preserve">Istvan </w:t>
      </w:r>
      <w:r>
        <w:t xml:space="preserve">shared to concept of targeted advertising with the team. The slides are going to be shared with the team. Action items agreed with Telefonica to get introduction to Global Ad Team to follow up this </w:t>
      </w:r>
      <w:r>
        <w:lastRenderedPageBreak/>
        <w:t>opportunity. The objectives are to achieve a proof of concept with an operator to show benefits.</w:t>
      </w:r>
      <w:r w:rsidRPr="000535BA">
        <w:t xml:space="preserve"> </w:t>
      </w:r>
      <w:r w:rsidR="00D36C2E">
        <w:t xml:space="preserve">KT commented on targeted advertising and raised few concerns regarding regulatory issues. KT emphasized </w:t>
      </w:r>
      <w:r w:rsidR="00B634F5">
        <w:t>the need</w:t>
      </w:r>
      <w:r w:rsidR="00D36C2E">
        <w:t xml:space="preserve"> </w:t>
      </w:r>
      <w:r w:rsidR="00B634F5">
        <w:t>for clear objectives</w:t>
      </w:r>
      <w:r w:rsidR="00D36C2E">
        <w:t xml:space="preserve"> for targeted advertising. </w:t>
      </w:r>
    </w:p>
    <w:p w14:paraId="27999792" w14:textId="77777777" w:rsidR="001A41BC" w:rsidRDefault="00B37055" w:rsidP="001A41BC">
      <w:pPr>
        <w:pStyle w:val="Heading2"/>
      </w:pPr>
      <w:bookmarkStart w:id="17" w:name="_Toc359315341"/>
      <w:r>
        <w:t>6</w:t>
      </w:r>
      <w:r w:rsidR="001A41BC">
        <w:t>.3 Smarter Applications Guidelines</w:t>
      </w:r>
      <w:bookmarkEnd w:id="17"/>
    </w:p>
    <w:p w14:paraId="27999793" w14:textId="77777777" w:rsidR="001A41BC" w:rsidRDefault="00C6004D" w:rsidP="001A41BC">
      <w:pPr>
        <w:pStyle w:val="ListParagraph"/>
        <w:ind w:left="0"/>
      </w:pPr>
      <w:r w:rsidRPr="00C6004D">
        <w:rPr>
          <w:u w:val="single"/>
        </w:rPr>
        <w:t>Background:</w:t>
      </w:r>
      <w:r>
        <w:t xml:space="preserve"> </w:t>
      </w:r>
      <w:r w:rsidR="001A41BC">
        <w:t>Smarter Apps Guidelines website has been developed by GSMA for moving the Smarter Apps for Smarter Phones developer guidelines document content to the web.</w:t>
      </w:r>
    </w:p>
    <w:p w14:paraId="27999794" w14:textId="77777777" w:rsidR="001A41BC" w:rsidRPr="00DE16B7" w:rsidRDefault="00B37055" w:rsidP="001A41BC">
      <w:pPr>
        <w:pStyle w:val="Heading3"/>
        <w:rPr>
          <w:sz w:val="24"/>
          <w:szCs w:val="24"/>
        </w:rPr>
      </w:pPr>
      <w:bookmarkStart w:id="18" w:name="_Toc359315342"/>
      <w:r>
        <w:rPr>
          <w:sz w:val="24"/>
          <w:szCs w:val="24"/>
        </w:rPr>
        <w:t>6</w:t>
      </w:r>
      <w:r w:rsidR="00324187">
        <w:rPr>
          <w:sz w:val="24"/>
          <w:szCs w:val="24"/>
        </w:rPr>
        <w:t>.3</w:t>
      </w:r>
      <w:r w:rsidR="001A41BC" w:rsidRPr="00DE16B7">
        <w:rPr>
          <w:sz w:val="24"/>
          <w:szCs w:val="24"/>
        </w:rPr>
        <w:t>.1 Summary</w:t>
      </w:r>
      <w:bookmarkEnd w:id="18"/>
    </w:p>
    <w:tbl>
      <w:tblPr>
        <w:tblStyle w:val="TableGrid"/>
        <w:tblW w:w="0" w:type="auto"/>
        <w:tblLook w:val="04A0" w:firstRow="1" w:lastRow="0" w:firstColumn="1" w:lastColumn="0" w:noHBand="0" w:noVBand="1"/>
      </w:tblPr>
      <w:tblGrid>
        <w:gridCol w:w="4757"/>
        <w:gridCol w:w="4757"/>
      </w:tblGrid>
      <w:tr w:rsidR="001A41BC" w14:paraId="27999797" w14:textId="77777777" w:rsidTr="00CB4947">
        <w:tc>
          <w:tcPr>
            <w:tcW w:w="4757" w:type="dxa"/>
          </w:tcPr>
          <w:p w14:paraId="27999795" w14:textId="77777777" w:rsidR="001A41BC" w:rsidRDefault="001A41BC" w:rsidP="00CB4947">
            <w:r>
              <w:t>Proposed Lead</w:t>
            </w:r>
          </w:p>
        </w:tc>
        <w:tc>
          <w:tcPr>
            <w:tcW w:w="4757" w:type="dxa"/>
          </w:tcPr>
          <w:p w14:paraId="27999796" w14:textId="77777777" w:rsidR="001A41BC" w:rsidRDefault="001A41BC" w:rsidP="00CB4947">
            <w:r>
              <w:t>TBA</w:t>
            </w:r>
          </w:p>
        </w:tc>
      </w:tr>
      <w:tr w:rsidR="001A41BC" w14:paraId="2799979A" w14:textId="77777777" w:rsidTr="00CB4947">
        <w:tc>
          <w:tcPr>
            <w:tcW w:w="4757" w:type="dxa"/>
          </w:tcPr>
          <w:p w14:paraId="27999798" w14:textId="77777777" w:rsidR="001A41BC" w:rsidRDefault="001A41BC" w:rsidP="00CB4947">
            <w:r>
              <w:t>Status</w:t>
            </w:r>
          </w:p>
        </w:tc>
        <w:tc>
          <w:tcPr>
            <w:tcW w:w="4757" w:type="dxa"/>
          </w:tcPr>
          <w:p w14:paraId="27999799" w14:textId="77777777" w:rsidR="001A41BC" w:rsidRDefault="001A41BC" w:rsidP="00CB4947">
            <w:r>
              <w:t>Ongoing</w:t>
            </w:r>
          </w:p>
        </w:tc>
      </w:tr>
      <w:tr w:rsidR="001A41BC" w14:paraId="2799979D" w14:textId="77777777" w:rsidTr="00CB4947">
        <w:tc>
          <w:tcPr>
            <w:tcW w:w="4757" w:type="dxa"/>
          </w:tcPr>
          <w:p w14:paraId="2799979B" w14:textId="77777777" w:rsidR="001A41BC" w:rsidRDefault="001A41BC" w:rsidP="00CB4947">
            <w:r>
              <w:t>Next steps</w:t>
            </w:r>
          </w:p>
        </w:tc>
        <w:tc>
          <w:tcPr>
            <w:tcW w:w="4757" w:type="dxa"/>
          </w:tcPr>
          <w:p w14:paraId="2799979C" w14:textId="77777777" w:rsidR="001A41BC" w:rsidRDefault="001A41BC" w:rsidP="00CB4947">
            <w:r>
              <w:t>GSMA to update the group about the latest status</w:t>
            </w:r>
          </w:p>
        </w:tc>
      </w:tr>
    </w:tbl>
    <w:p w14:paraId="2799979E" w14:textId="77777777" w:rsidR="001A41BC" w:rsidRDefault="001A41BC" w:rsidP="001A41BC">
      <w:pPr>
        <w:pStyle w:val="ListParagraph"/>
      </w:pPr>
    </w:p>
    <w:p w14:paraId="2799979F" w14:textId="77777777" w:rsidR="001A41BC" w:rsidRDefault="00B37055" w:rsidP="001A41BC">
      <w:pPr>
        <w:pStyle w:val="Heading2"/>
      </w:pPr>
      <w:bookmarkStart w:id="19" w:name="_Toc359315343"/>
      <w:r>
        <w:t>6</w:t>
      </w:r>
      <w:r w:rsidR="001A41BC">
        <w:t>.</w:t>
      </w:r>
      <w:r w:rsidR="00324187">
        <w:t>3</w:t>
      </w:r>
      <w:r w:rsidR="001A41BC">
        <w:t>.2 Discussion</w:t>
      </w:r>
      <w:bookmarkEnd w:id="19"/>
    </w:p>
    <w:p w14:paraId="279997A0" w14:textId="77777777" w:rsidR="001A41BC" w:rsidRDefault="001A41BC" w:rsidP="001A41BC">
      <w:r>
        <w:t>N/A</w:t>
      </w:r>
    </w:p>
    <w:p w14:paraId="279997A1" w14:textId="77777777" w:rsidR="001A41BC" w:rsidRDefault="00B37055" w:rsidP="001A41BC">
      <w:pPr>
        <w:pStyle w:val="Heading2"/>
      </w:pPr>
      <w:bookmarkStart w:id="20" w:name="_Toc359315344"/>
      <w:r>
        <w:t>6</w:t>
      </w:r>
      <w:r w:rsidR="001A41BC">
        <w:t>.</w:t>
      </w:r>
      <w:r w:rsidR="00324187">
        <w:t>3</w:t>
      </w:r>
      <w:r w:rsidR="001A41BC">
        <w:t>.3 Actions</w:t>
      </w:r>
      <w:bookmarkEnd w:id="20"/>
    </w:p>
    <w:tbl>
      <w:tblPr>
        <w:tblStyle w:val="TableGrid"/>
        <w:tblW w:w="0" w:type="auto"/>
        <w:tblLook w:val="04A0" w:firstRow="1" w:lastRow="0" w:firstColumn="1" w:lastColumn="0" w:noHBand="0" w:noVBand="1"/>
      </w:tblPr>
      <w:tblGrid>
        <w:gridCol w:w="1649"/>
        <w:gridCol w:w="1846"/>
        <w:gridCol w:w="2180"/>
        <w:gridCol w:w="2050"/>
        <w:gridCol w:w="1789"/>
      </w:tblGrid>
      <w:tr w:rsidR="001A41BC" w:rsidRPr="00BA36F0" w14:paraId="279997A7" w14:textId="77777777" w:rsidTr="00CB4947">
        <w:tc>
          <w:tcPr>
            <w:tcW w:w="1649" w:type="dxa"/>
          </w:tcPr>
          <w:p w14:paraId="279997A2" w14:textId="77777777" w:rsidR="001A41BC" w:rsidRPr="00BA36F0" w:rsidRDefault="001A41BC" w:rsidP="00CB4947">
            <w:pPr>
              <w:jc w:val="center"/>
              <w:rPr>
                <w:b/>
              </w:rPr>
            </w:pPr>
            <w:r w:rsidRPr="00BA36F0">
              <w:rPr>
                <w:b/>
              </w:rPr>
              <w:t>#</w:t>
            </w:r>
          </w:p>
        </w:tc>
        <w:tc>
          <w:tcPr>
            <w:tcW w:w="1846" w:type="dxa"/>
          </w:tcPr>
          <w:p w14:paraId="279997A3" w14:textId="77777777" w:rsidR="001A41BC" w:rsidRPr="00BA36F0" w:rsidRDefault="001A41BC" w:rsidP="00CB4947">
            <w:pPr>
              <w:jc w:val="center"/>
              <w:rPr>
                <w:b/>
              </w:rPr>
            </w:pPr>
            <w:r w:rsidRPr="00BA36F0">
              <w:rPr>
                <w:b/>
              </w:rPr>
              <w:t>Date</w:t>
            </w:r>
          </w:p>
        </w:tc>
        <w:tc>
          <w:tcPr>
            <w:tcW w:w="2180" w:type="dxa"/>
          </w:tcPr>
          <w:p w14:paraId="279997A4" w14:textId="77777777" w:rsidR="001A41BC" w:rsidRPr="00BA36F0" w:rsidRDefault="001A41BC" w:rsidP="00CB4947">
            <w:pPr>
              <w:jc w:val="center"/>
              <w:rPr>
                <w:b/>
              </w:rPr>
            </w:pPr>
            <w:r w:rsidRPr="00BA36F0">
              <w:rPr>
                <w:b/>
              </w:rPr>
              <w:t>Responsible</w:t>
            </w:r>
          </w:p>
        </w:tc>
        <w:tc>
          <w:tcPr>
            <w:tcW w:w="2050" w:type="dxa"/>
          </w:tcPr>
          <w:p w14:paraId="279997A5" w14:textId="77777777" w:rsidR="001A41BC" w:rsidRPr="00BA36F0" w:rsidRDefault="001A41BC" w:rsidP="00CB4947">
            <w:pPr>
              <w:jc w:val="center"/>
              <w:rPr>
                <w:b/>
              </w:rPr>
            </w:pPr>
            <w:r w:rsidRPr="00BA36F0">
              <w:rPr>
                <w:b/>
              </w:rPr>
              <w:t>Action Item</w:t>
            </w:r>
          </w:p>
        </w:tc>
        <w:tc>
          <w:tcPr>
            <w:tcW w:w="1789" w:type="dxa"/>
          </w:tcPr>
          <w:p w14:paraId="279997A6" w14:textId="77777777" w:rsidR="001A41BC" w:rsidRPr="00BA36F0" w:rsidRDefault="001A41BC" w:rsidP="00CB4947">
            <w:pPr>
              <w:jc w:val="center"/>
              <w:rPr>
                <w:b/>
              </w:rPr>
            </w:pPr>
            <w:r w:rsidRPr="00BA36F0">
              <w:rPr>
                <w:b/>
              </w:rPr>
              <w:t>Status</w:t>
            </w:r>
          </w:p>
        </w:tc>
      </w:tr>
      <w:tr w:rsidR="001A41BC" w14:paraId="279997AD" w14:textId="77777777" w:rsidTr="00CB4947">
        <w:tc>
          <w:tcPr>
            <w:tcW w:w="1649" w:type="dxa"/>
          </w:tcPr>
          <w:p w14:paraId="279997A8" w14:textId="77777777" w:rsidR="001A41BC" w:rsidRDefault="001A41BC" w:rsidP="00CB4947">
            <w:pPr>
              <w:jc w:val="center"/>
            </w:pPr>
          </w:p>
        </w:tc>
        <w:tc>
          <w:tcPr>
            <w:tcW w:w="1846" w:type="dxa"/>
          </w:tcPr>
          <w:p w14:paraId="279997A9" w14:textId="77777777" w:rsidR="001A41BC" w:rsidRDefault="001A41BC" w:rsidP="00CB4947">
            <w:pPr>
              <w:jc w:val="center"/>
            </w:pPr>
          </w:p>
        </w:tc>
        <w:tc>
          <w:tcPr>
            <w:tcW w:w="2180" w:type="dxa"/>
          </w:tcPr>
          <w:p w14:paraId="279997AA" w14:textId="77777777" w:rsidR="001A41BC" w:rsidRDefault="001A41BC" w:rsidP="00CB4947">
            <w:pPr>
              <w:jc w:val="center"/>
            </w:pPr>
          </w:p>
        </w:tc>
        <w:tc>
          <w:tcPr>
            <w:tcW w:w="2050" w:type="dxa"/>
          </w:tcPr>
          <w:p w14:paraId="279997AB" w14:textId="77777777" w:rsidR="001A41BC" w:rsidRDefault="001A41BC" w:rsidP="00CB4947"/>
        </w:tc>
        <w:tc>
          <w:tcPr>
            <w:tcW w:w="1789" w:type="dxa"/>
          </w:tcPr>
          <w:p w14:paraId="279997AC" w14:textId="77777777" w:rsidR="001A41BC" w:rsidRDefault="001A41BC" w:rsidP="00CB4947">
            <w:pPr>
              <w:jc w:val="center"/>
            </w:pPr>
          </w:p>
        </w:tc>
      </w:tr>
      <w:tr w:rsidR="001A41BC" w14:paraId="279997B3" w14:textId="77777777" w:rsidTr="00CB4947">
        <w:tc>
          <w:tcPr>
            <w:tcW w:w="1649" w:type="dxa"/>
          </w:tcPr>
          <w:p w14:paraId="279997AE" w14:textId="77777777" w:rsidR="001A41BC" w:rsidRDefault="001A41BC" w:rsidP="00CB4947">
            <w:pPr>
              <w:jc w:val="center"/>
            </w:pPr>
          </w:p>
        </w:tc>
        <w:tc>
          <w:tcPr>
            <w:tcW w:w="1846" w:type="dxa"/>
          </w:tcPr>
          <w:p w14:paraId="279997AF" w14:textId="77777777" w:rsidR="001A41BC" w:rsidRDefault="001A41BC" w:rsidP="00CB4947">
            <w:pPr>
              <w:jc w:val="center"/>
            </w:pPr>
          </w:p>
        </w:tc>
        <w:tc>
          <w:tcPr>
            <w:tcW w:w="2180" w:type="dxa"/>
          </w:tcPr>
          <w:p w14:paraId="279997B0" w14:textId="77777777" w:rsidR="001A41BC" w:rsidRDefault="001A41BC" w:rsidP="00CB4947">
            <w:pPr>
              <w:jc w:val="center"/>
            </w:pPr>
          </w:p>
        </w:tc>
        <w:tc>
          <w:tcPr>
            <w:tcW w:w="2050" w:type="dxa"/>
          </w:tcPr>
          <w:p w14:paraId="279997B1" w14:textId="77777777" w:rsidR="001A41BC" w:rsidRDefault="001A41BC" w:rsidP="00CB4947"/>
        </w:tc>
        <w:tc>
          <w:tcPr>
            <w:tcW w:w="1789" w:type="dxa"/>
          </w:tcPr>
          <w:p w14:paraId="279997B2" w14:textId="77777777" w:rsidR="001A41BC" w:rsidRDefault="001A41BC" w:rsidP="00CB4947">
            <w:pPr>
              <w:jc w:val="center"/>
            </w:pPr>
          </w:p>
        </w:tc>
      </w:tr>
    </w:tbl>
    <w:p w14:paraId="279997B4" w14:textId="77777777" w:rsidR="00040DA5" w:rsidRDefault="00040DA5" w:rsidP="00324187">
      <w:pPr>
        <w:pStyle w:val="Heading2"/>
      </w:pPr>
    </w:p>
    <w:p w14:paraId="279997B7" w14:textId="77777777" w:rsidR="00324187" w:rsidRDefault="00B37055" w:rsidP="00324187">
      <w:pPr>
        <w:pStyle w:val="Heading2"/>
      </w:pPr>
      <w:bookmarkStart w:id="21" w:name="_Toc359315345"/>
      <w:r>
        <w:t>6</w:t>
      </w:r>
      <w:r w:rsidR="00324187">
        <w:t>.4 Cloud Based Services</w:t>
      </w:r>
      <w:bookmarkEnd w:id="21"/>
      <w:r w:rsidR="00324187">
        <w:t xml:space="preserve"> </w:t>
      </w:r>
    </w:p>
    <w:p w14:paraId="279997B8" w14:textId="77777777" w:rsidR="00324187" w:rsidRDefault="00C6004D" w:rsidP="00324187">
      <w:pPr>
        <w:pStyle w:val="ListParagraph"/>
        <w:ind w:left="0"/>
      </w:pPr>
      <w:r w:rsidRPr="00C6004D">
        <w:rPr>
          <w:u w:val="single"/>
        </w:rPr>
        <w:t>Background</w:t>
      </w:r>
      <w:r>
        <w:t xml:space="preserve">: </w:t>
      </w:r>
      <w:r w:rsidR="00324187">
        <w:t xml:space="preserve">Cloud Based Services catalogue has been developed by the fast track project technology team to highlight the options for mobile operators. </w:t>
      </w:r>
    </w:p>
    <w:p w14:paraId="279997B9" w14:textId="77777777" w:rsidR="00324187" w:rsidRPr="00DE16B7" w:rsidRDefault="00B37055" w:rsidP="00324187">
      <w:pPr>
        <w:pStyle w:val="Heading3"/>
        <w:rPr>
          <w:sz w:val="24"/>
          <w:szCs w:val="24"/>
        </w:rPr>
      </w:pPr>
      <w:bookmarkStart w:id="22" w:name="_Toc359315346"/>
      <w:r>
        <w:rPr>
          <w:sz w:val="24"/>
          <w:szCs w:val="24"/>
        </w:rPr>
        <w:t>6</w:t>
      </w:r>
      <w:r w:rsidR="00324187">
        <w:rPr>
          <w:sz w:val="24"/>
          <w:szCs w:val="24"/>
        </w:rPr>
        <w:t>.4</w:t>
      </w:r>
      <w:r w:rsidR="00324187" w:rsidRPr="00DE16B7">
        <w:rPr>
          <w:sz w:val="24"/>
          <w:szCs w:val="24"/>
        </w:rPr>
        <w:t>.1 Summary</w:t>
      </w:r>
      <w:bookmarkEnd w:id="22"/>
    </w:p>
    <w:tbl>
      <w:tblPr>
        <w:tblStyle w:val="TableGrid"/>
        <w:tblW w:w="0" w:type="auto"/>
        <w:tblLook w:val="04A0" w:firstRow="1" w:lastRow="0" w:firstColumn="1" w:lastColumn="0" w:noHBand="0" w:noVBand="1"/>
      </w:tblPr>
      <w:tblGrid>
        <w:gridCol w:w="4757"/>
        <w:gridCol w:w="4757"/>
      </w:tblGrid>
      <w:tr w:rsidR="00324187" w14:paraId="279997BC" w14:textId="77777777" w:rsidTr="00CB4947">
        <w:tc>
          <w:tcPr>
            <w:tcW w:w="4757" w:type="dxa"/>
          </w:tcPr>
          <w:p w14:paraId="279997BA" w14:textId="77777777" w:rsidR="00324187" w:rsidRDefault="00324187" w:rsidP="00CB4947">
            <w:r>
              <w:t>Proposed Lead</w:t>
            </w:r>
          </w:p>
        </w:tc>
        <w:tc>
          <w:tcPr>
            <w:tcW w:w="4757" w:type="dxa"/>
          </w:tcPr>
          <w:p w14:paraId="279997BB" w14:textId="77777777" w:rsidR="00324187" w:rsidRDefault="00324187" w:rsidP="00CB4947">
            <w:r>
              <w:t>TBA</w:t>
            </w:r>
          </w:p>
        </w:tc>
      </w:tr>
      <w:tr w:rsidR="00324187" w14:paraId="279997BF" w14:textId="77777777" w:rsidTr="00CB4947">
        <w:tc>
          <w:tcPr>
            <w:tcW w:w="4757" w:type="dxa"/>
          </w:tcPr>
          <w:p w14:paraId="279997BD" w14:textId="77777777" w:rsidR="00324187" w:rsidRDefault="00324187" w:rsidP="00CB4947">
            <w:r>
              <w:t>Status</w:t>
            </w:r>
          </w:p>
        </w:tc>
        <w:tc>
          <w:tcPr>
            <w:tcW w:w="4757" w:type="dxa"/>
          </w:tcPr>
          <w:p w14:paraId="279997BE" w14:textId="77777777" w:rsidR="00324187" w:rsidRDefault="00324187" w:rsidP="00CB4947">
            <w:r>
              <w:t>Ongoing</w:t>
            </w:r>
          </w:p>
        </w:tc>
      </w:tr>
      <w:tr w:rsidR="00324187" w14:paraId="279997C2" w14:textId="77777777" w:rsidTr="00CB4947">
        <w:tc>
          <w:tcPr>
            <w:tcW w:w="4757" w:type="dxa"/>
          </w:tcPr>
          <w:p w14:paraId="279997C0" w14:textId="77777777" w:rsidR="00324187" w:rsidRDefault="00324187" w:rsidP="00CB4947">
            <w:r>
              <w:t>Next steps</w:t>
            </w:r>
          </w:p>
        </w:tc>
        <w:tc>
          <w:tcPr>
            <w:tcW w:w="4757" w:type="dxa"/>
          </w:tcPr>
          <w:p w14:paraId="279997C1" w14:textId="77777777" w:rsidR="00324187" w:rsidRDefault="00324187" w:rsidP="00CB4947">
            <w:r>
              <w:t>GSMA to update the group about the latest status</w:t>
            </w:r>
          </w:p>
        </w:tc>
      </w:tr>
    </w:tbl>
    <w:p w14:paraId="279997C3" w14:textId="77777777" w:rsidR="00324187" w:rsidRDefault="00324187" w:rsidP="00324187">
      <w:pPr>
        <w:pStyle w:val="ListParagraph"/>
      </w:pPr>
    </w:p>
    <w:p w14:paraId="279997C4" w14:textId="77777777" w:rsidR="00324187" w:rsidRDefault="00B37055" w:rsidP="00324187">
      <w:pPr>
        <w:pStyle w:val="Heading2"/>
      </w:pPr>
      <w:bookmarkStart w:id="23" w:name="_Toc359315347"/>
      <w:r>
        <w:t>6</w:t>
      </w:r>
      <w:r w:rsidR="00324187">
        <w:t>.4.2 Discussion</w:t>
      </w:r>
      <w:bookmarkEnd w:id="23"/>
    </w:p>
    <w:p w14:paraId="279997C5" w14:textId="77777777" w:rsidR="00324187" w:rsidRDefault="00324187" w:rsidP="00324187">
      <w:r>
        <w:t>N/A</w:t>
      </w:r>
    </w:p>
    <w:p w14:paraId="279997C6" w14:textId="77777777" w:rsidR="00324187" w:rsidRDefault="00B37055" w:rsidP="00324187">
      <w:pPr>
        <w:pStyle w:val="Heading2"/>
      </w:pPr>
      <w:bookmarkStart w:id="24" w:name="_Toc359315348"/>
      <w:r>
        <w:t>6</w:t>
      </w:r>
      <w:r w:rsidR="00324187">
        <w:t>.4.3 Actions</w:t>
      </w:r>
      <w:bookmarkEnd w:id="24"/>
    </w:p>
    <w:tbl>
      <w:tblPr>
        <w:tblStyle w:val="TableGrid"/>
        <w:tblW w:w="0" w:type="auto"/>
        <w:tblLook w:val="04A0" w:firstRow="1" w:lastRow="0" w:firstColumn="1" w:lastColumn="0" w:noHBand="0" w:noVBand="1"/>
      </w:tblPr>
      <w:tblGrid>
        <w:gridCol w:w="1649"/>
        <w:gridCol w:w="1846"/>
        <w:gridCol w:w="2180"/>
        <w:gridCol w:w="2050"/>
        <w:gridCol w:w="1789"/>
      </w:tblGrid>
      <w:tr w:rsidR="00324187" w:rsidRPr="00BA36F0" w14:paraId="279997CC" w14:textId="77777777" w:rsidTr="00CB4947">
        <w:tc>
          <w:tcPr>
            <w:tcW w:w="1649" w:type="dxa"/>
          </w:tcPr>
          <w:p w14:paraId="279997C7" w14:textId="77777777" w:rsidR="00324187" w:rsidRPr="00BA36F0" w:rsidRDefault="00324187" w:rsidP="00CB4947">
            <w:pPr>
              <w:jc w:val="center"/>
              <w:rPr>
                <w:b/>
              </w:rPr>
            </w:pPr>
            <w:r w:rsidRPr="00BA36F0">
              <w:rPr>
                <w:b/>
              </w:rPr>
              <w:t>#</w:t>
            </w:r>
          </w:p>
        </w:tc>
        <w:tc>
          <w:tcPr>
            <w:tcW w:w="1846" w:type="dxa"/>
          </w:tcPr>
          <w:p w14:paraId="279997C8" w14:textId="77777777" w:rsidR="00324187" w:rsidRPr="00BA36F0" w:rsidRDefault="00324187" w:rsidP="00CB4947">
            <w:pPr>
              <w:jc w:val="center"/>
              <w:rPr>
                <w:b/>
              </w:rPr>
            </w:pPr>
            <w:r w:rsidRPr="00BA36F0">
              <w:rPr>
                <w:b/>
              </w:rPr>
              <w:t>Date</w:t>
            </w:r>
          </w:p>
        </w:tc>
        <w:tc>
          <w:tcPr>
            <w:tcW w:w="2180" w:type="dxa"/>
          </w:tcPr>
          <w:p w14:paraId="279997C9" w14:textId="77777777" w:rsidR="00324187" w:rsidRPr="00BA36F0" w:rsidRDefault="00324187" w:rsidP="00CB4947">
            <w:pPr>
              <w:jc w:val="center"/>
              <w:rPr>
                <w:b/>
              </w:rPr>
            </w:pPr>
            <w:r w:rsidRPr="00BA36F0">
              <w:rPr>
                <w:b/>
              </w:rPr>
              <w:t>Responsible</w:t>
            </w:r>
          </w:p>
        </w:tc>
        <w:tc>
          <w:tcPr>
            <w:tcW w:w="2050" w:type="dxa"/>
          </w:tcPr>
          <w:p w14:paraId="279997CA" w14:textId="77777777" w:rsidR="00324187" w:rsidRPr="00BA36F0" w:rsidRDefault="00324187" w:rsidP="00CB4947">
            <w:pPr>
              <w:jc w:val="center"/>
              <w:rPr>
                <w:b/>
              </w:rPr>
            </w:pPr>
            <w:r w:rsidRPr="00BA36F0">
              <w:rPr>
                <w:b/>
              </w:rPr>
              <w:t>Action Item</w:t>
            </w:r>
          </w:p>
        </w:tc>
        <w:tc>
          <w:tcPr>
            <w:tcW w:w="1789" w:type="dxa"/>
          </w:tcPr>
          <w:p w14:paraId="279997CB" w14:textId="77777777" w:rsidR="00324187" w:rsidRPr="00BA36F0" w:rsidRDefault="00324187" w:rsidP="00CB4947">
            <w:pPr>
              <w:jc w:val="center"/>
              <w:rPr>
                <w:b/>
              </w:rPr>
            </w:pPr>
            <w:r w:rsidRPr="00BA36F0">
              <w:rPr>
                <w:b/>
              </w:rPr>
              <w:t>Status</w:t>
            </w:r>
          </w:p>
        </w:tc>
      </w:tr>
      <w:tr w:rsidR="00324187" w14:paraId="279997D2" w14:textId="77777777" w:rsidTr="00CB4947">
        <w:tc>
          <w:tcPr>
            <w:tcW w:w="1649" w:type="dxa"/>
          </w:tcPr>
          <w:p w14:paraId="279997CD" w14:textId="77777777" w:rsidR="00324187" w:rsidRDefault="00324187" w:rsidP="00CB4947">
            <w:pPr>
              <w:jc w:val="center"/>
            </w:pPr>
          </w:p>
        </w:tc>
        <w:tc>
          <w:tcPr>
            <w:tcW w:w="1846" w:type="dxa"/>
          </w:tcPr>
          <w:p w14:paraId="279997CE" w14:textId="77777777" w:rsidR="00324187" w:rsidRDefault="00324187" w:rsidP="00CB4947">
            <w:pPr>
              <w:jc w:val="center"/>
            </w:pPr>
          </w:p>
        </w:tc>
        <w:tc>
          <w:tcPr>
            <w:tcW w:w="2180" w:type="dxa"/>
          </w:tcPr>
          <w:p w14:paraId="279997CF" w14:textId="77777777" w:rsidR="00324187" w:rsidRDefault="00324187" w:rsidP="00CB4947">
            <w:pPr>
              <w:jc w:val="center"/>
            </w:pPr>
          </w:p>
        </w:tc>
        <w:tc>
          <w:tcPr>
            <w:tcW w:w="2050" w:type="dxa"/>
          </w:tcPr>
          <w:p w14:paraId="279997D0" w14:textId="77777777" w:rsidR="00324187" w:rsidRDefault="00324187" w:rsidP="00CB4947"/>
        </w:tc>
        <w:tc>
          <w:tcPr>
            <w:tcW w:w="1789" w:type="dxa"/>
          </w:tcPr>
          <w:p w14:paraId="279997D1" w14:textId="77777777" w:rsidR="00324187" w:rsidRDefault="00324187" w:rsidP="00CB4947">
            <w:pPr>
              <w:jc w:val="center"/>
            </w:pPr>
          </w:p>
        </w:tc>
      </w:tr>
      <w:tr w:rsidR="00324187" w14:paraId="279997D8" w14:textId="77777777" w:rsidTr="00CB4947">
        <w:tc>
          <w:tcPr>
            <w:tcW w:w="1649" w:type="dxa"/>
          </w:tcPr>
          <w:p w14:paraId="279997D3" w14:textId="77777777" w:rsidR="00324187" w:rsidRDefault="00324187" w:rsidP="00CB4947">
            <w:pPr>
              <w:jc w:val="center"/>
            </w:pPr>
          </w:p>
        </w:tc>
        <w:tc>
          <w:tcPr>
            <w:tcW w:w="1846" w:type="dxa"/>
          </w:tcPr>
          <w:p w14:paraId="279997D4" w14:textId="77777777" w:rsidR="00324187" w:rsidRDefault="00324187" w:rsidP="00CB4947">
            <w:pPr>
              <w:jc w:val="center"/>
            </w:pPr>
          </w:p>
        </w:tc>
        <w:tc>
          <w:tcPr>
            <w:tcW w:w="2180" w:type="dxa"/>
          </w:tcPr>
          <w:p w14:paraId="279997D5" w14:textId="77777777" w:rsidR="00324187" w:rsidRDefault="00324187" w:rsidP="00CB4947">
            <w:pPr>
              <w:jc w:val="center"/>
            </w:pPr>
          </w:p>
        </w:tc>
        <w:tc>
          <w:tcPr>
            <w:tcW w:w="2050" w:type="dxa"/>
          </w:tcPr>
          <w:p w14:paraId="279997D6" w14:textId="77777777" w:rsidR="00324187" w:rsidRDefault="00324187" w:rsidP="00CB4947"/>
        </w:tc>
        <w:tc>
          <w:tcPr>
            <w:tcW w:w="1789" w:type="dxa"/>
          </w:tcPr>
          <w:p w14:paraId="279997D7" w14:textId="77777777" w:rsidR="00324187" w:rsidRDefault="00324187" w:rsidP="00CB4947">
            <w:pPr>
              <w:jc w:val="center"/>
            </w:pPr>
          </w:p>
        </w:tc>
      </w:tr>
    </w:tbl>
    <w:p w14:paraId="279997D9" w14:textId="77777777" w:rsidR="00324187" w:rsidRDefault="00324187" w:rsidP="00BA36F0"/>
    <w:p w14:paraId="279997DA" w14:textId="77777777" w:rsidR="00CB4947" w:rsidRDefault="00B37055" w:rsidP="00CB4947">
      <w:pPr>
        <w:pStyle w:val="Heading2"/>
      </w:pPr>
      <w:bookmarkStart w:id="25" w:name="_Toc359315349"/>
      <w:r>
        <w:t>6</w:t>
      </w:r>
      <w:r w:rsidR="00666B5D">
        <w:t>.5</w:t>
      </w:r>
      <w:r w:rsidR="00CB4947">
        <w:t xml:space="preserve"> HTML5 Testing and Conformance</w:t>
      </w:r>
      <w:bookmarkEnd w:id="25"/>
    </w:p>
    <w:p w14:paraId="279997DB" w14:textId="77777777" w:rsidR="00CB4947" w:rsidRPr="00CB4947" w:rsidRDefault="00CB4947" w:rsidP="00CB4947">
      <w:r>
        <w:t xml:space="preserve">Background: There has been a proposed test suite developed by W3C called RIngmark which is available today but is not used by the browser manufacturers. </w:t>
      </w:r>
    </w:p>
    <w:p w14:paraId="279997DC" w14:textId="77777777" w:rsidR="00CB4947" w:rsidRPr="00DE16B7" w:rsidRDefault="00B37055" w:rsidP="00CB4947">
      <w:pPr>
        <w:pStyle w:val="Heading3"/>
        <w:rPr>
          <w:sz w:val="24"/>
          <w:szCs w:val="24"/>
        </w:rPr>
      </w:pPr>
      <w:bookmarkStart w:id="26" w:name="_Toc359315350"/>
      <w:r>
        <w:rPr>
          <w:sz w:val="24"/>
          <w:szCs w:val="24"/>
        </w:rPr>
        <w:t>6</w:t>
      </w:r>
      <w:r w:rsidR="00666B5D">
        <w:rPr>
          <w:sz w:val="24"/>
          <w:szCs w:val="24"/>
        </w:rPr>
        <w:t>.5</w:t>
      </w:r>
      <w:r w:rsidR="00CB4947" w:rsidRPr="00DE16B7">
        <w:rPr>
          <w:sz w:val="24"/>
          <w:szCs w:val="24"/>
        </w:rPr>
        <w:t>.1 Summary</w:t>
      </w:r>
      <w:bookmarkEnd w:id="26"/>
    </w:p>
    <w:tbl>
      <w:tblPr>
        <w:tblStyle w:val="TableGrid"/>
        <w:tblW w:w="0" w:type="auto"/>
        <w:tblLook w:val="04A0" w:firstRow="1" w:lastRow="0" w:firstColumn="1" w:lastColumn="0" w:noHBand="0" w:noVBand="1"/>
      </w:tblPr>
      <w:tblGrid>
        <w:gridCol w:w="4757"/>
        <w:gridCol w:w="4757"/>
      </w:tblGrid>
      <w:tr w:rsidR="00CB4947" w14:paraId="279997DF" w14:textId="77777777" w:rsidTr="00CB4947">
        <w:tc>
          <w:tcPr>
            <w:tcW w:w="4757" w:type="dxa"/>
          </w:tcPr>
          <w:p w14:paraId="279997DD" w14:textId="77777777" w:rsidR="00CB4947" w:rsidRDefault="00CB4947" w:rsidP="00CB4947">
            <w:r>
              <w:t>Proposed Lead</w:t>
            </w:r>
          </w:p>
        </w:tc>
        <w:tc>
          <w:tcPr>
            <w:tcW w:w="4757" w:type="dxa"/>
          </w:tcPr>
          <w:p w14:paraId="279997DE" w14:textId="77777777" w:rsidR="00CB4947" w:rsidRDefault="00CB4947" w:rsidP="00CB4947">
            <w:r>
              <w:t>Gavin Thomas (Vodafone)</w:t>
            </w:r>
          </w:p>
        </w:tc>
      </w:tr>
      <w:tr w:rsidR="00CB4947" w14:paraId="279997E2" w14:textId="77777777" w:rsidTr="00CB4947">
        <w:tc>
          <w:tcPr>
            <w:tcW w:w="4757" w:type="dxa"/>
          </w:tcPr>
          <w:p w14:paraId="279997E0" w14:textId="77777777" w:rsidR="00CB4947" w:rsidRDefault="00CB4947" w:rsidP="00CB4947">
            <w:r>
              <w:lastRenderedPageBreak/>
              <w:t>Status</w:t>
            </w:r>
          </w:p>
        </w:tc>
        <w:tc>
          <w:tcPr>
            <w:tcW w:w="4757" w:type="dxa"/>
          </w:tcPr>
          <w:p w14:paraId="279997E1" w14:textId="77777777" w:rsidR="00CB4947" w:rsidRDefault="00CB4947" w:rsidP="00CB4947">
            <w:r>
              <w:t>Ongoing</w:t>
            </w:r>
          </w:p>
        </w:tc>
      </w:tr>
      <w:tr w:rsidR="00CB4947" w14:paraId="279997E5" w14:textId="77777777" w:rsidTr="00CB4947">
        <w:tc>
          <w:tcPr>
            <w:tcW w:w="4757" w:type="dxa"/>
          </w:tcPr>
          <w:p w14:paraId="279997E3" w14:textId="77777777" w:rsidR="00CB4947" w:rsidRDefault="00CB4947" w:rsidP="00CB4947">
            <w:r>
              <w:t>Next steps</w:t>
            </w:r>
          </w:p>
        </w:tc>
        <w:tc>
          <w:tcPr>
            <w:tcW w:w="4757" w:type="dxa"/>
          </w:tcPr>
          <w:p w14:paraId="279997E4" w14:textId="77777777" w:rsidR="00CB4947" w:rsidRDefault="00CB4947" w:rsidP="00CB4947">
            <w:r>
              <w:t xml:space="preserve">Vodafone to introduce the concept of testing and conformance </w:t>
            </w:r>
            <w:r w:rsidR="00204351">
              <w:t>to group members</w:t>
            </w:r>
          </w:p>
        </w:tc>
      </w:tr>
    </w:tbl>
    <w:p w14:paraId="279997E6" w14:textId="77777777" w:rsidR="00CB4947" w:rsidRDefault="00CB4947" w:rsidP="00CB4947">
      <w:pPr>
        <w:pStyle w:val="ListParagraph"/>
      </w:pPr>
    </w:p>
    <w:p w14:paraId="279997E7" w14:textId="77777777" w:rsidR="00204351" w:rsidRDefault="00B37055" w:rsidP="00CB4947">
      <w:pPr>
        <w:pStyle w:val="Heading2"/>
      </w:pPr>
      <w:bookmarkStart w:id="27" w:name="_Toc359315351"/>
      <w:r>
        <w:t>6</w:t>
      </w:r>
      <w:r w:rsidR="00666B5D">
        <w:t>.5</w:t>
      </w:r>
      <w:r w:rsidR="00204351">
        <w:t>.2 Discussion</w:t>
      </w:r>
      <w:bookmarkEnd w:id="27"/>
    </w:p>
    <w:p w14:paraId="279997E8" w14:textId="77777777" w:rsidR="00204351" w:rsidRPr="00CE01BD" w:rsidRDefault="00204351" w:rsidP="00204351">
      <w:pPr>
        <w:rPr>
          <w:u w:val="single"/>
        </w:rPr>
      </w:pPr>
      <w:r w:rsidRPr="00CE01BD">
        <w:rPr>
          <w:u w:val="single"/>
        </w:rPr>
        <w:t>7</w:t>
      </w:r>
      <w:r w:rsidRPr="00CE01BD">
        <w:rPr>
          <w:u w:val="single"/>
          <w:vertAlign w:val="superscript"/>
        </w:rPr>
        <w:t>th</w:t>
      </w:r>
      <w:r w:rsidRPr="00CE01BD">
        <w:rPr>
          <w:u w:val="single"/>
        </w:rPr>
        <w:t xml:space="preserve"> May ‘13</w:t>
      </w:r>
    </w:p>
    <w:p w14:paraId="279997E9" w14:textId="77777777" w:rsidR="00055C4A" w:rsidRDefault="00204351" w:rsidP="00204351">
      <w:pPr>
        <w:rPr>
          <w:rStyle w:val="Hyperlink"/>
        </w:rPr>
      </w:pPr>
      <w:r>
        <w:t xml:space="preserve">Gavin from VFE mentioned that we should put more emphasis on CoreMob activities in W3C focusing on conformance. Moving the level of conformance on platform specification is a must have. (Understanding status of RingMark and like needs more clarity). Bryan mentioned the importance about testing aspects of CoreMob which will be discussed in more detail on the W3C call next week. Dan commented on TEF perception on ecosystem as they are working with Mozilla on Firefox OS, packaged apps etc and investing time, energy and money into the open mobile ecosystem development. In FF OS device everything is managed through the web interface of the device like battery monitoring, dialler, contacts management, event handlers etc. TEF can see this opportunity for growth but the progress is orthogonal what has been done in WAC/W3C SysApps (as an example). TEF was however optimistic about the web standards platforms and willing to invest renewed energy into this area. TEF seconded the proposal made by KT about delivering a tangible solution out of this interest group. Istvan confirmed Inforcentre2 has been setup for sharing information and documents specific to this interest group and can be accessed </w:t>
      </w:r>
      <w:hyperlink r:id="rId16" w:history="1">
        <w:r>
          <w:rPr>
            <w:rStyle w:val="Hyperlink"/>
          </w:rPr>
          <w:t>here</w:t>
        </w:r>
      </w:hyperlink>
    </w:p>
    <w:p w14:paraId="279997EB" w14:textId="77777777" w:rsidR="00055C4A" w:rsidRDefault="00055C4A" w:rsidP="00204351">
      <w:pPr>
        <w:rPr>
          <w:u w:val="single"/>
        </w:rPr>
      </w:pPr>
      <w:r w:rsidRPr="00055C4A">
        <w:rPr>
          <w:u w:val="single"/>
        </w:rPr>
        <w:t>18</w:t>
      </w:r>
      <w:r w:rsidRPr="00055C4A">
        <w:rPr>
          <w:u w:val="single"/>
          <w:vertAlign w:val="superscript"/>
        </w:rPr>
        <w:t>th</w:t>
      </w:r>
      <w:r w:rsidRPr="00055C4A">
        <w:rPr>
          <w:u w:val="single"/>
        </w:rPr>
        <w:t xml:space="preserve"> June ‘</w:t>
      </w:r>
      <w:r>
        <w:rPr>
          <w:u w:val="single"/>
        </w:rPr>
        <w:t>13</w:t>
      </w:r>
    </w:p>
    <w:p w14:paraId="279997EC" w14:textId="77777777" w:rsidR="00055C4A" w:rsidRDefault="00055C4A" w:rsidP="00204351">
      <w:r w:rsidRPr="00055C4A">
        <w:t>Natasha</w:t>
      </w:r>
      <w:r>
        <w:t xml:space="preserve"> has shared an update about the testing initiative in W3C has been developing. Once the technical aspects have been developed and agreed within W3C, Mobile Web IG could pick up and promote the ideas from business/products prospective. Until that time, regular updates are going to be provided about the status of this work item.</w:t>
      </w:r>
    </w:p>
    <w:p w14:paraId="5EA58CB8" w14:textId="26EA4871" w:rsidR="00E40A39" w:rsidRPr="00E40A39" w:rsidRDefault="00E40A39" w:rsidP="00204351">
      <w:pPr>
        <w:rPr>
          <w:u w:val="single"/>
        </w:rPr>
      </w:pPr>
      <w:r w:rsidRPr="00E40A39">
        <w:rPr>
          <w:u w:val="single"/>
        </w:rPr>
        <w:t>2</w:t>
      </w:r>
      <w:r w:rsidRPr="00E40A39">
        <w:rPr>
          <w:u w:val="single"/>
          <w:vertAlign w:val="superscript"/>
        </w:rPr>
        <w:t>nd</w:t>
      </w:r>
      <w:r w:rsidRPr="00E40A39">
        <w:rPr>
          <w:u w:val="single"/>
        </w:rPr>
        <w:t xml:space="preserve"> July ‘13</w:t>
      </w:r>
    </w:p>
    <w:p w14:paraId="12C19EDE" w14:textId="77777777" w:rsidR="00E554D4" w:rsidRDefault="00E40A39" w:rsidP="00E554D4">
      <w:r>
        <w:t>Gavin has presented the Testing and Conformance p</w:t>
      </w:r>
      <w:r w:rsidR="00786D1E">
        <w:t>roposal based on evolution of Ri</w:t>
      </w:r>
      <w:r>
        <w:t>ngmark initiative.</w:t>
      </w:r>
      <w:r w:rsidR="00786D1E">
        <w:t xml:space="preserve"> The proposal is based on creating a GSMA branded </w:t>
      </w:r>
      <w:r w:rsidR="00076423">
        <w:t xml:space="preserve">conformance </w:t>
      </w:r>
      <w:r w:rsidR="00786D1E">
        <w:t>approval</w:t>
      </w:r>
      <w:r w:rsidR="00076423">
        <w:t xml:space="preserve"> process (similar to Ringmark) </w:t>
      </w:r>
      <w:r w:rsidR="00786D1E">
        <w:t xml:space="preserve"> based on W3C Open Web Testing </w:t>
      </w:r>
      <w:r>
        <w:t xml:space="preserve"> </w:t>
      </w:r>
      <w:r w:rsidR="00076423">
        <w:t xml:space="preserve">endorsed by the operators. This conformance process could be leveraged by operators’ device acceptance, it would not have a PASS/FAIL criteria but a spectrum of performance figures based on the testing results.  The proposal is highlighting that W3C is not proposed to do this with operators; GSMA would be a better place for conformance. </w:t>
      </w:r>
      <w:r w:rsidR="00E554D4">
        <w:t>Dan from TEF couldn’t attend the call but confirmed that a common conformance sounds like a good idea</w:t>
      </w:r>
    </w:p>
    <w:p w14:paraId="2BB9DF9B" w14:textId="228405E2" w:rsidR="00C02681" w:rsidRPr="00C02681" w:rsidRDefault="00C02681" w:rsidP="00E554D4">
      <w:pPr>
        <w:rPr>
          <w:u w:val="single"/>
        </w:rPr>
      </w:pPr>
      <w:r w:rsidRPr="00C02681">
        <w:rPr>
          <w:u w:val="single"/>
        </w:rPr>
        <w:t>29</w:t>
      </w:r>
      <w:r w:rsidRPr="00C02681">
        <w:rPr>
          <w:u w:val="single"/>
          <w:vertAlign w:val="superscript"/>
        </w:rPr>
        <w:t>th</w:t>
      </w:r>
      <w:r w:rsidRPr="00C02681">
        <w:rPr>
          <w:u w:val="single"/>
        </w:rPr>
        <w:t xml:space="preserve"> July ‘13</w:t>
      </w:r>
    </w:p>
    <w:p w14:paraId="7BA921D6" w14:textId="0C69E2C1" w:rsidR="00C02681" w:rsidRDefault="00C02681" w:rsidP="00E554D4">
      <w:r>
        <w:t xml:space="preserve">TEF is discussing it internally. KT is interested (highlighting benefits and </w:t>
      </w:r>
      <w:r w:rsidR="008F4F47">
        <w:t>next steps would be great</w:t>
      </w:r>
      <w:r>
        <w:t>) they don’t see need /problem to be resolved</w:t>
      </w:r>
      <w:r w:rsidR="008F4F47">
        <w:t xml:space="preserve"> at this moment of time. KT are happy to review the proposal then and provide feedback.</w:t>
      </w:r>
      <w:r>
        <w:t xml:space="preserve"> </w:t>
      </w:r>
    </w:p>
    <w:p w14:paraId="279997ED" w14:textId="77777777" w:rsidR="00CB4947" w:rsidRDefault="00B37055" w:rsidP="00204351">
      <w:pPr>
        <w:pStyle w:val="Heading2"/>
      </w:pPr>
      <w:bookmarkStart w:id="28" w:name="_Toc359315352"/>
      <w:r>
        <w:t>6</w:t>
      </w:r>
      <w:r w:rsidR="00666B5D">
        <w:t>.5</w:t>
      </w:r>
      <w:r w:rsidR="00CB4947">
        <w:t>.3 Actions</w:t>
      </w:r>
      <w:bookmarkEnd w:id="28"/>
    </w:p>
    <w:tbl>
      <w:tblPr>
        <w:tblStyle w:val="TableGrid"/>
        <w:tblW w:w="0" w:type="auto"/>
        <w:tblLook w:val="04A0" w:firstRow="1" w:lastRow="0" w:firstColumn="1" w:lastColumn="0" w:noHBand="0" w:noVBand="1"/>
      </w:tblPr>
      <w:tblGrid>
        <w:gridCol w:w="1649"/>
        <w:gridCol w:w="1846"/>
        <w:gridCol w:w="2180"/>
        <w:gridCol w:w="2050"/>
        <w:gridCol w:w="1789"/>
      </w:tblGrid>
      <w:tr w:rsidR="00CB4947" w:rsidRPr="00BA36F0" w14:paraId="279997F3" w14:textId="77777777" w:rsidTr="00CB4947">
        <w:tc>
          <w:tcPr>
            <w:tcW w:w="1649" w:type="dxa"/>
          </w:tcPr>
          <w:p w14:paraId="279997EE" w14:textId="77777777" w:rsidR="00CB4947" w:rsidRPr="00BA36F0" w:rsidRDefault="00CB4947" w:rsidP="00CB4947">
            <w:pPr>
              <w:jc w:val="center"/>
              <w:rPr>
                <w:b/>
              </w:rPr>
            </w:pPr>
            <w:r w:rsidRPr="00BA36F0">
              <w:rPr>
                <w:b/>
              </w:rPr>
              <w:t>#</w:t>
            </w:r>
          </w:p>
        </w:tc>
        <w:tc>
          <w:tcPr>
            <w:tcW w:w="1846" w:type="dxa"/>
          </w:tcPr>
          <w:p w14:paraId="279997EF" w14:textId="77777777" w:rsidR="00CB4947" w:rsidRPr="00BA36F0" w:rsidRDefault="00CB4947" w:rsidP="00CB4947">
            <w:pPr>
              <w:jc w:val="center"/>
              <w:rPr>
                <w:b/>
              </w:rPr>
            </w:pPr>
            <w:r w:rsidRPr="00BA36F0">
              <w:rPr>
                <w:b/>
              </w:rPr>
              <w:t>Date</w:t>
            </w:r>
          </w:p>
        </w:tc>
        <w:tc>
          <w:tcPr>
            <w:tcW w:w="2180" w:type="dxa"/>
          </w:tcPr>
          <w:p w14:paraId="279997F0" w14:textId="77777777" w:rsidR="00CB4947" w:rsidRPr="00BA36F0" w:rsidRDefault="00CB4947" w:rsidP="00CB4947">
            <w:pPr>
              <w:jc w:val="center"/>
              <w:rPr>
                <w:b/>
              </w:rPr>
            </w:pPr>
            <w:r w:rsidRPr="00BA36F0">
              <w:rPr>
                <w:b/>
              </w:rPr>
              <w:t>Responsible</w:t>
            </w:r>
          </w:p>
        </w:tc>
        <w:tc>
          <w:tcPr>
            <w:tcW w:w="2050" w:type="dxa"/>
          </w:tcPr>
          <w:p w14:paraId="279997F1" w14:textId="77777777" w:rsidR="00CB4947" w:rsidRPr="00BA36F0" w:rsidRDefault="00CB4947" w:rsidP="00CB4947">
            <w:pPr>
              <w:jc w:val="center"/>
              <w:rPr>
                <w:b/>
              </w:rPr>
            </w:pPr>
            <w:r w:rsidRPr="00BA36F0">
              <w:rPr>
                <w:b/>
              </w:rPr>
              <w:t>Action Item</w:t>
            </w:r>
          </w:p>
        </w:tc>
        <w:tc>
          <w:tcPr>
            <w:tcW w:w="1789" w:type="dxa"/>
          </w:tcPr>
          <w:p w14:paraId="279997F2" w14:textId="77777777" w:rsidR="00CB4947" w:rsidRPr="00BA36F0" w:rsidRDefault="00CB4947" w:rsidP="00CB4947">
            <w:pPr>
              <w:jc w:val="center"/>
              <w:rPr>
                <w:b/>
              </w:rPr>
            </w:pPr>
            <w:r w:rsidRPr="00BA36F0">
              <w:rPr>
                <w:b/>
              </w:rPr>
              <w:t>Status</w:t>
            </w:r>
          </w:p>
        </w:tc>
      </w:tr>
      <w:tr w:rsidR="00CB4947" w:rsidRPr="00CA1D9B" w14:paraId="279997F9" w14:textId="77777777" w:rsidTr="00CE01BD">
        <w:tc>
          <w:tcPr>
            <w:tcW w:w="1649" w:type="dxa"/>
          </w:tcPr>
          <w:p w14:paraId="279997F4" w14:textId="77777777" w:rsidR="00CB4947" w:rsidRPr="00CA1D9B" w:rsidRDefault="00CE01BD" w:rsidP="00CB4947">
            <w:pPr>
              <w:jc w:val="center"/>
              <w:rPr>
                <w:strike/>
              </w:rPr>
            </w:pPr>
            <w:r w:rsidRPr="00CA1D9B">
              <w:rPr>
                <w:strike/>
              </w:rPr>
              <w:t>1</w:t>
            </w:r>
          </w:p>
        </w:tc>
        <w:tc>
          <w:tcPr>
            <w:tcW w:w="1846" w:type="dxa"/>
          </w:tcPr>
          <w:p w14:paraId="279997F5" w14:textId="77777777" w:rsidR="00CB4947" w:rsidRPr="00CA1D9B" w:rsidRDefault="00CE01BD" w:rsidP="00CB4947">
            <w:pPr>
              <w:jc w:val="center"/>
              <w:rPr>
                <w:strike/>
              </w:rPr>
            </w:pPr>
            <w:r w:rsidRPr="00CA1D9B">
              <w:rPr>
                <w:strike/>
              </w:rPr>
              <w:t>7/5/13</w:t>
            </w:r>
          </w:p>
        </w:tc>
        <w:tc>
          <w:tcPr>
            <w:tcW w:w="2180" w:type="dxa"/>
          </w:tcPr>
          <w:p w14:paraId="279997F6" w14:textId="77777777" w:rsidR="00CB4947" w:rsidRPr="00CA1D9B" w:rsidRDefault="00CE01BD" w:rsidP="00CB4947">
            <w:pPr>
              <w:jc w:val="center"/>
              <w:rPr>
                <w:strike/>
              </w:rPr>
            </w:pPr>
            <w:r w:rsidRPr="00CA1D9B">
              <w:rPr>
                <w:strike/>
              </w:rPr>
              <w:t>Gavin T</w:t>
            </w:r>
            <w:r w:rsidR="00055C4A" w:rsidRPr="00CA1D9B">
              <w:rPr>
                <w:strike/>
              </w:rPr>
              <w:t xml:space="preserve"> (VFE)</w:t>
            </w:r>
          </w:p>
        </w:tc>
        <w:tc>
          <w:tcPr>
            <w:tcW w:w="2050" w:type="dxa"/>
          </w:tcPr>
          <w:p w14:paraId="205E272A" w14:textId="77777777" w:rsidR="00CB4947" w:rsidRPr="00CA1D9B" w:rsidRDefault="00CE01BD" w:rsidP="00CB4947">
            <w:pPr>
              <w:rPr>
                <w:strike/>
              </w:rPr>
            </w:pPr>
            <w:r w:rsidRPr="00CA1D9B">
              <w:rPr>
                <w:strike/>
              </w:rPr>
              <w:t xml:space="preserve">To propose a </w:t>
            </w:r>
            <w:r w:rsidRPr="00CA1D9B">
              <w:rPr>
                <w:strike/>
              </w:rPr>
              <w:lastRenderedPageBreak/>
              <w:t>detailed plan about testing and conformance. Start investigating technical maturity with W3C interest group then move the topic to Mobile Web IG</w:t>
            </w:r>
          </w:p>
          <w:p w14:paraId="279997F7" w14:textId="77777777" w:rsidR="00E554D4" w:rsidRPr="00CA1D9B" w:rsidRDefault="00E554D4" w:rsidP="00CB4947">
            <w:pPr>
              <w:rPr>
                <w:strike/>
              </w:rPr>
            </w:pPr>
          </w:p>
        </w:tc>
        <w:tc>
          <w:tcPr>
            <w:tcW w:w="1789" w:type="dxa"/>
            <w:vAlign w:val="center"/>
          </w:tcPr>
          <w:p w14:paraId="279997F8" w14:textId="38679987" w:rsidR="00CB4947" w:rsidRPr="00CA1D9B" w:rsidRDefault="00CA1D9B" w:rsidP="00CE01BD">
            <w:pPr>
              <w:jc w:val="center"/>
              <w:rPr>
                <w:strike/>
              </w:rPr>
            </w:pPr>
            <w:r>
              <w:rPr>
                <w:strike/>
              </w:rPr>
              <w:lastRenderedPageBreak/>
              <w:t>CLOSED</w:t>
            </w:r>
          </w:p>
        </w:tc>
      </w:tr>
      <w:tr w:rsidR="00CB4947" w14:paraId="279997FF" w14:textId="77777777" w:rsidTr="00CB4947">
        <w:tc>
          <w:tcPr>
            <w:tcW w:w="1649" w:type="dxa"/>
          </w:tcPr>
          <w:p w14:paraId="279997FA" w14:textId="77777777" w:rsidR="00CB4947" w:rsidRDefault="00055C4A" w:rsidP="00CB4947">
            <w:pPr>
              <w:jc w:val="center"/>
            </w:pPr>
            <w:r>
              <w:lastRenderedPageBreak/>
              <w:t>2</w:t>
            </w:r>
          </w:p>
        </w:tc>
        <w:tc>
          <w:tcPr>
            <w:tcW w:w="1846" w:type="dxa"/>
          </w:tcPr>
          <w:p w14:paraId="279997FB" w14:textId="77777777" w:rsidR="00CB4947" w:rsidRDefault="00055C4A" w:rsidP="00CB4947">
            <w:pPr>
              <w:jc w:val="center"/>
            </w:pPr>
            <w:r>
              <w:t>18/6/13</w:t>
            </w:r>
          </w:p>
        </w:tc>
        <w:tc>
          <w:tcPr>
            <w:tcW w:w="2180" w:type="dxa"/>
          </w:tcPr>
          <w:p w14:paraId="279997FC" w14:textId="77777777" w:rsidR="00CB4947" w:rsidRDefault="00055C4A" w:rsidP="00CB4947">
            <w:pPr>
              <w:jc w:val="center"/>
            </w:pPr>
            <w:r>
              <w:t>Natasha R</w:t>
            </w:r>
          </w:p>
        </w:tc>
        <w:tc>
          <w:tcPr>
            <w:tcW w:w="2050" w:type="dxa"/>
          </w:tcPr>
          <w:p w14:paraId="279997FD" w14:textId="77777777" w:rsidR="00CB4947" w:rsidRDefault="00055C4A" w:rsidP="00CB4947">
            <w:r>
              <w:t>Provide regular updates to the team about status of W3C testing and conformance</w:t>
            </w:r>
          </w:p>
        </w:tc>
        <w:tc>
          <w:tcPr>
            <w:tcW w:w="1789" w:type="dxa"/>
          </w:tcPr>
          <w:p w14:paraId="279997FE" w14:textId="1CC65C38" w:rsidR="00CB4947" w:rsidRDefault="00173BEA" w:rsidP="00CB4947">
            <w:pPr>
              <w:jc w:val="center"/>
            </w:pPr>
            <w:r>
              <w:t>ONGOING</w:t>
            </w:r>
          </w:p>
        </w:tc>
      </w:tr>
      <w:tr w:rsidR="00076423" w14:paraId="482BA5CB" w14:textId="77777777" w:rsidTr="00CB4947">
        <w:tc>
          <w:tcPr>
            <w:tcW w:w="1649" w:type="dxa"/>
          </w:tcPr>
          <w:p w14:paraId="451B6102" w14:textId="5D46C611" w:rsidR="00076423" w:rsidRDefault="00076423" w:rsidP="00CB4947">
            <w:pPr>
              <w:jc w:val="center"/>
            </w:pPr>
            <w:r>
              <w:t>3</w:t>
            </w:r>
          </w:p>
        </w:tc>
        <w:tc>
          <w:tcPr>
            <w:tcW w:w="1846" w:type="dxa"/>
          </w:tcPr>
          <w:p w14:paraId="466560DE" w14:textId="2F585344" w:rsidR="00076423" w:rsidRDefault="00076423" w:rsidP="00CB4947">
            <w:pPr>
              <w:jc w:val="center"/>
            </w:pPr>
            <w:r>
              <w:t>2/7/13</w:t>
            </w:r>
          </w:p>
        </w:tc>
        <w:tc>
          <w:tcPr>
            <w:tcW w:w="2180" w:type="dxa"/>
          </w:tcPr>
          <w:p w14:paraId="3A420801" w14:textId="6A7F20E8" w:rsidR="00076423" w:rsidRDefault="00076423" w:rsidP="00CB4947">
            <w:pPr>
              <w:jc w:val="center"/>
            </w:pPr>
            <w:r>
              <w:t>Istvan L</w:t>
            </w:r>
          </w:p>
        </w:tc>
        <w:tc>
          <w:tcPr>
            <w:tcW w:w="2050" w:type="dxa"/>
          </w:tcPr>
          <w:p w14:paraId="1239E2A9" w14:textId="18BEB730" w:rsidR="00076423" w:rsidRDefault="00076423" w:rsidP="00CB4947">
            <w:r>
              <w:t>Involve more operators to get feedback based on Vodafone’s proposal about conformance (to discuss legal and business aspects)</w:t>
            </w:r>
          </w:p>
        </w:tc>
        <w:tc>
          <w:tcPr>
            <w:tcW w:w="1789" w:type="dxa"/>
          </w:tcPr>
          <w:p w14:paraId="51B92E22" w14:textId="0F6C3D91" w:rsidR="00076423" w:rsidRDefault="00173BEA" w:rsidP="00CB4947">
            <w:pPr>
              <w:jc w:val="center"/>
            </w:pPr>
            <w:r>
              <w:t>ONGOING</w:t>
            </w:r>
          </w:p>
        </w:tc>
      </w:tr>
    </w:tbl>
    <w:p w14:paraId="27999800" w14:textId="77777777" w:rsidR="00BA36F0" w:rsidRDefault="00BA36F0" w:rsidP="00BA36F0"/>
    <w:p w14:paraId="27999801" w14:textId="53244342" w:rsidR="00EB3E13" w:rsidRDefault="00EB3E13" w:rsidP="00EB3E13">
      <w:pPr>
        <w:pStyle w:val="Heading1"/>
      </w:pPr>
      <w:bookmarkStart w:id="29" w:name="_Toc359315353"/>
      <w:r>
        <w:t>6.6</w:t>
      </w:r>
      <w:r>
        <w:tab/>
        <w:t>A</w:t>
      </w:r>
      <w:r w:rsidR="001F7880">
        <w:t xml:space="preserve">ny </w:t>
      </w:r>
      <w:r>
        <w:t>O</w:t>
      </w:r>
      <w:r w:rsidR="001F7880">
        <w:t xml:space="preserve">ther </w:t>
      </w:r>
      <w:r>
        <w:t>B</w:t>
      </w:r>
      <w:bookmarkEnd w:id="29"/>
      <w:r w:rsidR="001F7880">
        <w:t>usiness (AOB)</w:t>
      </w:r>
    </w:p>
    <w:p w14:paraId="27999802" w14:textId="5BE12B77" w:rsidR="00EB3E13" w:rsidRPr="001F7880" w:rsidRDefault="001F7880" w:rsidP="001F7880">
      <w:pPr>
        <w:pStyle w:val="Heading3"/>
        <w:rPr>
          <w:sz w:val="26"/>
          <w:szCs w:val="26"/>
        </w:rPr>
      </w:pPr>
      <w:r w:rsidRPr="001F7880">
        <w:rPr>
          <w:sz w:val="26"/>
          <w:szCs w:val="26"/>
        </w:rPr>
        <w:t>6.6.1 Discussion</w:t>
      </w:r>
    </w:p>
    <w:p w14:paraId="74A43DBB" w14:textId="77777777" w:rsidR="001F7880" w:rsidRDefault="001F7880" w:rsidP="00EB3E13"/>
    <w:p w14:paraId="27999803" w14:textId="77777777" w:rsidR="00EB3E13" w:rsidRPr="00CE0CB5" w:rsidRDefault="00EB3E13" w:rsidP="00EB3E13">
      <w:pPr>
        <w:rPr>
          <w:b/>
          <w:u w:val="single"/>
        </w:rPr>
      </w:pPr>
      <w:r w:rsidRPr="00CE0CB5">
        <w:rPr>
          <w:b/>
          <w:u w:val="single"/>
        </w:rPr>
        <w:t>18</w:t>
      </w:r>
      <w:r w:rsidRPr="00CE0CB5">
        <w:rPr>
          <w:b/>
          <w:u w:val="single"/>
          <w:vertAlign w:val="superscript"/>
        </w:rPr>
        <w:t>th</w:t>
      </w:r>
      <w:r w:rsidRPr="00CE0CB5">
        <w:rPr>
          <w:b/>
          <w:u w:val="single"/>
        </w:rPr>
        <w:t xml:space="preserve"> June ‘13</w:t>
      </w:r>
    </w:p>
    <w:p w14:paraId="27999804" w14:textId="77777777" w:rsidR="00EB3E13" w:rsidRDefault="00EB3E13" w:rsidP="00EB3E13">
      <w:r>
        <w:t>Natasha proposed for the group to consider looking at other monetisation options for HTML5 webapps in line with W3C technical discussions like:</w:t>
      </w:r>
    </w:p>
    <w:p w14:paraId="27999805" w14:textId="77777777" w:rsidR="00EB3E13" w:rsidRDefault="00EB3E13" w:rsidP="00EB3E13">
      <w:r>
        <w:t>a) web based payments</w:t>
      </w:r>
    </w:p>
    <w:p w14:paraId="27999806" w14:textId="77777777" w:rsidR="00EB3E13" w:rsidRDefault="00EB3E13" w:rsidP="00EB3E13">
      <w:pPr>
        <w:pStyle w:val="ListParagraph"/>
        <w:numPr>
          <w:ilvl w:val="0"/>
          <w:numId w:val="4"/>
        </w:numPr>
      </w:pPr>
      <w:r>
        <w:t>browser based payment methods)</w:t>
      </w:r>
    </w:p>
    <w:p w14:paraId="27999807" w14:textId="77777777" w:rsidR="00EB3E13" w:rsidRDefault="00EB3E13" w:rsidP="00EB3E13">
      <w:pPr>
        <w:pStyle w:val="ListParagraph"/>
        <w:numPr>
          <w:ilvl w:val="0"/>
          <w:numId w:val="4"/>
        </w:numPr>
      </w:pPr>
      <w:r>
        <w:t>subscription models</w:t>
      </w:r>
    </w:p>
    <w:p w14:paraId="27999808" w14:textId="77777777" w:rsidR="00EB3E13" w:rsidRDefault="00EB3E13" w:rsidP="00EB3E13">
      <w:r>
        <w:t xml:space="preserve">b) web and TV initiative </w:t>
      </w:r>
    </w:p>
    <w:p w14:paraId="27999809" w14:textId="77777777" w:rsidR="00EB3E13" w:rsidRDefault="00EB3E13" w:rsidP="00EB3E13">
      <w:r>
        <w:t xml:space="preserve">the group members need to think about these proposal and provide feedback. </w:t>
      </w:r>
    </w:p>
    <w:p w14:paraId="083A7BA8" w14:textId="3701FDA3" w:rsidR="00E554D4" w:rsidRPr="00CE0CB5" w:rsidRDefault="00E554D4" w:rsidP="00EB3E13">
      <w:pPr>
        <w:rPr>
          <w:b/>
          <w:u w:val="single"/>
        </w:rPr>
      </w:pPr>
      <w:r w:rsidRPr="00CE0CB5">
        <w:rPr>
          <w:b/>
          <w:u w:val="single"/>
        </w:rPr>
        <w:t>2</w:t>
      </w:r>
      <w:r w:rsidRPr="00CE0CB5">
        <w:rPr>
          <w:b/>
          <w:u w:val="single"/>
          <w:vertAlign w:val="superscript"/>
        </w:rPr>
        <w:t>nd</w:t>
      </w:r>
      <w:r w:rsidRPr="00CE0CB5">
        <w:rPr>
          <w:b/>
          <w:u w:val="single"/>
        </w:rPr>
        <w:t xml:space="preserve"> July ‘13</w:t>
      </w:r>
    </w:p>
    <w:p w14:paraId="588D1240" w14:textId="247CC493" w:rsidR="00E554D4" w:rsidRDefault="00E554D4" w:rsidP="00EB3E13">
      <w:r>
        <w:t>Juan confirmed the meeting scheduled with TEF Global Advertising Unit on 11</w:t>
      </w:r>
      <w:r w:rsidRPr="00E554D4">
        <w:rPr>
          <w:vertAlign w:val="superscript"/>
        </w:rPr>
        <w:t>th</w:t>
      </w:r>
      <w:r>
        <w:t xml:space="preserve"> July ’13 and he will provide feedback on targeted advertising proposal. </w:t>
      </w:r>
    </w:p>
    <w:p w14:paraId="229D7CBF" w14:textId="1323D880" w:rsidR="00CE0CB5" w:rsidRPr="00CE0CB5" w:rsidRDefault="00CE0CB5" w:rsidP="00EB3E13">
      <w:pPr>
        <w:rPr>
          <w:b/>
          <w:u w:val="single"/>
        </w:rPr>
      </w:pPr>
      <w:r w:rsidRPr="00CE0CB5">
        <w:rPr>
          <w:b/>
          <w:u w:val="single"/>
        </w:rPr>
        <w:t>16</w:t>
      </w:r>
      <w:r w:rsidRPr="00CE0CB5">
        <w:rPr>
          <w:b/>
          <w:u w:val="single"/>
          <w:vertAlign w:val="superscript"/>
        </w:rPr>
        <w:t>th</w:t>
      </w:r>
      <w:r w:rsidRPr="00CE0CB5">
        <w:rPr>
          <w:b/>
          <w:u w:val="single"/>
        </w:rPr>
        <w:t xml:space="preserve"> July’13</w:t>
      </w:r>
    </w:p>
    <w:p w14:paraId="6CCD1823" w14:textId="013E8B42" w:rsidR="00CE0CB5" w:rsidRDefault="00CE0CB5" w:rsidP="00EB3E13">
      <w:r>
        <w:lastRenderedPageBreak/>
        <w:t>GSMA has issued the 1</w:t>
      </w:r>
      <w:r w:rsidRPr="00CE0CB5">
        <w:rPr>
          <w:vertAlign w:val="superscript"/>
        </w:rPr>
        <w:t>st</w:t>
      </w:r>
      <w:r>
        <w:t xml:space="preserve"> joint W3C and Mobile Web interest groups newsletter. If operators would like to see a particular topic updated in this monthly reoccurring newsletter then please contact Istvan about this. KT has not received the newsletter, Istvan confirmed to forward it on.  </w:t>
      </w:r>
    </w:p>
    <w:p w14:paraId="474CB763" w14:textId="2F496477" w:rsidR="008F4F47" w:rsidRDefault="008F4F47" w:rsidP="00EB3E13"/>
    <w:p w14:paraId="70600915" w14:textId="2461ECBD" w:rsidR="008F4F47" w:rsidRDefault="008F4F47" w:rsidP="00EB3E13">
      <w:pPr>
        <w:rPr>
          <w:b/>
          <w:u w:val="single"/>
        </w:rPr>
      </w:pPr>
      <w:r w:rsidRPr="008F4F47">
        <w:rPr>
          <w:b/>
          <w:u w:val="single"/>
        </w:rPr>
        <w:t>29</w:t>
      </w:r>
      <w:r w:rsidRPr="008F4F47">
        <w:rPr>
          <w:b/>
          <w:u w:val="single"/>
          <w:vertAlign w:val="superscript"/>
        </w:rPr>
        <w:t>th</w:t>
      </w:r>
      <w:r w:rsidRPr="008F4F47">
        <w:rPr>
          <w:b/>
          <w:u w:val="single"/>
        </w:rPr>
        <w:t xml:space="preserve"> July’13</w:t>
      </w:r>
    </w:p>
    <w:p w14:paraId="0834E933" w14:textId="77777777" w:rsidR="008F4F47" w:rsidRDefault="008F4F47" w:rsidP="008F4F47">
      <w:r w:rsidRPr="008F4F47">
        <w:t xml:space="preserve">Istvan introduced </w:t>
      </w:r>
      <w:r>
        <w:t xml:space="preserve">to the team </w:t>
      </w:r>
      <w:r w:rsidRPr="008F4F47">
        <w:t>the Affiliate business model</w:t>
      </w:r>
      <w:r>
        <w:t xml:space="preserve"> principles. Telefonica mentioned the deal they have done in this area with Spotify for TEF Spain customers. Juan agreed to provide best practise sharing for the interest group members for the next sessions. </w:t>
      </w:r>
    </w:p>
    <w:p w14:paraId="6B258CC8" w14:textId="2D404FEA" w:rsidR="008F4F47" w:rsidRDefault="008F4F47" w:rsidP="008F4F47">
      <w:r>
        <w:t>Istvan confirmed the 1</w:t>
      </w:r>
      <w:r w:rsidRPr="008F4F47">
        <w:rPr>
          <w:vertAlign w:val="superscript"/>
        </w:rPr>
        <w:t>st</w:t>
      </w:r>
      <w:r>
        <w:t xml:space="preserve"> face to face joined W3C and Mobile Web Interest Groups meeting scheduled for 16</w:t>
      </w:r>
      <w:r w:rsidRPr="008F4F47">
        <w:rPr>
          <w:vertAlign w:val="superscript"/>
        </w:rPr>
        <w:t>th</w:t>
      </w:r>
      <w:r>
        <w:t xml:space="preserve"> September ’13. Natasha has sent out the invite and </w:t>
      </w:r>
      <w:r w:rsidR="00A407E7">
        <w:t xml:space="preserve">the proposed agenda will be sent out in the next week or so.  </w:t>
      </w:r>
    </w:p>
    <w:p w14:paraId="15A785AF" w14:textId="77777777" w:rsidR="008F4F47" w:rsidRPr="008F4F47" w:rsidRDefault="008F4F47" w:rsidP="008F4F47"/>
    <w:p w14:paraId="43D60C9D" w14:textId="684E7B49" w:rsidR="001F7880" w:rsidRDefault="001F7880" w:rsidP="001F7880">
      <w:pPr>
        <w:pStyle w:val="Heading2"/>
      </w:pPr>
      <w:r>
        <w:t>6.6.2 Actions</w:t>
      </w:r>
    </w:p>
    <w:p w14:paraId="15DA3182" w14:textId="77777777" w:rsidR="001F7880" w:rsidRDefault="001F7880" w:rsidP="00EB3E13"/>
    <w:tbl>
      <w:tblPr>
        <w:tblStyle w:val="TableGrid"/>
        <w:tblW w:w="0" w:type="auto"/>
        <w:tblLook w:val="04A0" w:firstRow="1" w:lastRow="0" w:firstColumn="1" w:lastColumn="0" w:noHBand="0" w:noVBand="1"/>
      </w:tblPr>
      <w:tblGrid>
        <w:gridCol w:w="1099"/>
        <w:gridCol w:w="1363"/>
        <w:gridCol w:w="1569"/>
        <w:gridCol w:w="3262"/>
        <w:gridCol w:w="2029"/>
      </w:tblGrid>
      <w:tr w:rsidR="001F7880" w14:paraId="6EF0629D" w14:textId="77777777" w:rsidTr="001F7880">
        <w:tc>
          <w:tcPr>
            <w:tcW w:w="1099" w:type="dxa"/>
          </w:tcPr>
          <w:p w14:paraId="63248580" w14:textId="77777777" w:rsidR="001F7880" w:rsidRDefault="001F7880" w:rsidP="00D7345E">
            <w:pPr>
              <w:jc w:val="center"/>
            </w:pPr>
            <w:r>
              <w:t>1</w:t>
            </w:r>
          </w:p>
        </w:tc>
        <w:tc>
          <w:tcPr>
            <w:tcW w:w="1363" w:type="dxa"/>
          </w:tcPr>
          <w:p w14:paraId="0B22590B" w14:textId="77777777" w:rsidR="001F7880" w:rsidRDefault="001F7880" w:rsidP="00D7345E">
            <w:pPr>
              <w:jc w:val="center"/>
            </w:pPr>
            <w:r>
              <w:t>18/6/13</w:t>
            </w:r>
          </w:p>
        </w:tc>
        <w:tc>
          <w:tcPr>
            <w:tcW w:w="1569" w:type="dxa"/>
          </w:tcPr>
          <w:p w14:paraId="3FBEB0CC" w14:textId="77777777" w:rsidR="001F7880" w:rsidRDefault="001F7880" w:rsidP="00D7345E">
            <w:pPr>
              <w:jc w:val="center"/>
            </w:pPr>
            <w:r>
              <w:t>ALL</w:t>
            </w:r>
          </w:p>
        </w:tc>
        <w:tc>
          <w:tcPr>
            <w:tcW w:w="3262" w:type="dxa"/>
          </w:tcPr>
          <w:p w14:paraId="1191459F" w14:textId="77777777" w:rsidR="001F7880" w:rsidRDefault="001F7880" w:rsidP="00D7345E">
            <w:r>
              <w:t>Natasha made proposal about MW IG to consider looking at alternative options for webapps monetisation like:</w:t>
            </w:r>
          </w:p>
          <w:p w14:paraId="0D28B17E" w14:textId="77777777" w:rsidR="001F7880" w:rsidRDefault="001F7880" w:rsidP="00D7345E">
            <w:r>
              <w:t>a) web based payments</w:t>
            </w:r>
          </w:p>
          <w:p w14:paraId="6D2DE23F" w14:textId="77777777" w:rsidR="001F7880" w:rsidRDefault="001F7880" w:rsidP="00D7345E">
            <w:pPr>
              <w:pStyle w:val="ListParagraph"/>
              <w:numPr>
                <w:ilvl w:val="0"/>
                <w:numId w:val="4"/>
              </w:numPr>
            </w:pPr>
            <w:r>
              <w:t>browser based payment methods)</w:t>
            </w:r>
          </w:p>
          <w:p w14:paraId="144D82ED" w14:textId="77777777" w:rsidR="001F7880" w:rsidRDefault="001F7880" w:rsidP="00D7345E">
            <w:pPr>
              <w:pStyle w:val="ListParagraph"/>
              <w:numPr>
                <w:ilvl w:val="0"/>
                <w:numId w:val="4"/>
              </w:numPr>
            </w:pPr>
            <w:r>
              <w:t>subscription models</w:t>
            </w:r>
          </w:p>
          <w:p w14:paraId="7CA47145" w14:textId="77777777" w:rsidR="001F7880" w:rsidRDefault="001F7880" w:rsidP="00D7345E">
            <w:r>
              <w:t xml:space="preserve">b) web and TV initiative </w:t>
            </w:r>
          </w:p>
          <w:p w14:paraId="4B9A6697" w14:textId="77777777" w:rsidR="001F7880" w:rsidRDefault="001F7880" w:rsidP="00D7345E">
            <w:r>
              <w:t xml:space="preserve">Action on all members to provide feedback </w:t>
            </w:r>
          </w:p>
          <w:p w14:paraId="7D5E98E0" w14:textId="420D2505" w:rsidR="001F7880" w:rsidRPr="008F4F47" w:rsidRDefault="008F4F47" w:rsidP="00D7345E">
            <w:pPr>
              <w:rPr>
                <w:b/>
              </w:rPr>
            </w:pPr>
            <w:r w:rsidRPr="008F4F47">
              <w:rPr>
                <w:b/>
              </w:rPr>
              <w:t xml:space="preserve">29/7 - </w:t>
            </w:r>
            <w:r w:rsidR="001F7880" w:rsidRPr="008F4F47">
              <w:rPr>
                <w:b/>
              </w:rPr>
              <w:t>W3C Charter could be sent to the IG,  Natasha to provide an update on the next call</w:t>
            </w:r>
          </w:p>
          <w:p w14:paraId="311BCA67" w14:textId="77777777" w:rsidR="001F7880" w:rsidRDefault="001F7880" w:rsidP="00D7345E"/>
        </w:tc>
        <w:tc>
          <w:tcPr>
            <w:tcW w:w="2029" w:type="dxa"/>
          </w:tcPr>
          <w:p w14:paraId="1230A32B" w14:textId="0E583DA5" w:rsidR="001F7880" w:rsidRPr="0038264F" w:rsidRDefault="008F4F47" w:rsidP="00D7345E">
            <w:pPr>
              <w:jc w:val="center"/>
            </w:pPr>
            <w:r>
              <w:t>ONGOIGN</w:t>
            </w:r>
          </w:p>
        </w:tc>
      </w:tr>
      <w:tr w:rsidR="008F4F47" w14:paraId="52084BEC" w14:textId="77777777" w:rsidTr="001F7880">
        <w:tc>
          <w:tcPr>
            <w:tcW w:w="1099" w:type="dxa"/>
          </w:tcPr>
          <w:p w14:paraId="52794D92" w14:textId="61A6B193" w:rsidR="008F4F47" w:rsidRDefault="008F4F47" w:rsidP="00D7345E">
            <w:pPr>
              <w:jc w:val="center"/>
            </w:pPr>
            <w:r w:rsidRPr="0062439E">
              <w:t>2</w:t>
            </w:r>
          </w:p>
        </w:tc>
        <w:tc>
          <w:tcPr>
            <w:tcW w:w="1363" w:type="dxa"/>
          </w:tcPr>
          <w:p w14:paraId="12A1C950" w14:textId="6267DC72" w:rsidR="008F4F47" w:rsidRDefault="008F4F47" w:rsidP="00D7345E">
            <w:pPr>
              <w:jc w:val="center"/>
            </w:pPr>
            <w:r w:rsidRPr="0062439E">
              <w:t>16/7/13</w:t>
            </w:r>
          </w:p>
        </w:tc>
        <w:tc>
          <w:tcPr>
            <w:tcW w:w="1569" w:type="dxa"/>
          </w:tcPr>
          <w:p w14:paraId="63B4AB6C" w14:textId="4580FF72" w:rsidR="008F4F47" w:rsidRDefault="008F4F47" w:rsidP="00D7345E">
            <w:pPr>
              <w:jc w:val="center"/>
            </w:pPr>
            <w:r w:rsidRPr="0062439E">
              <w:t>Istvan L / All</w:t>
            </w:r>
          </w:p>
        </w:tc>
        <w:tc>
          <w:tcPr>
            <w:tcW w:w="3262" w:type="dxa"/>
          </w:tcPr>
          <w:p w14:paraId="0C1CC29E" w14:textId="77777777" w:rsidR="008F4F47" w:rsidRDefault="008F4F47" w:rsidP="008F4F47">
            <w:r>
              <w:t>Istvan to prepare the strawman on objectives for the group</w:t>
            </w:r>
          </w:p>
          <w:p w14:paraId="25213244" w14:textId="4662D46E" w:rsidR="008F4F47" w:rsidRDefault="008F4F47" w:rsidP="00D7345E">
            <w:r>
              <w:t>Gather other operators thoughts (look at specific topics and propose objectives) and propose objectives until end of the year.</w:t>
            </w:r>
          </w:p>
        </w:tc>
        <w:tc>
          <w:tcPr>
            <w:tcW w:w="2029" w:type="dxa"/>
          </w:tcPr>
          <w:p w14:paraId="059220FD" w14:textId="42B97792" w:rsidR="008F4F47" w:rsidRPr="0038264F" w:rsidRDefault="008F4F47" w:rsidP="00D7345E">
            <w:pPr>
              <w:jc w:val="center"/>
            </w:pPr>
            <w:r>
              <w:t>ONGOING</w:t>
            </w:r>
          </w:p>
        </w:tc>
      </w:tr>
      <w:tr w:rsidR="00A407E7" w14:paraId="3D20D18B" w14:textId="77777777" w:rsidTr="001F7880">
        <w:tc>
          <w:tcPr>
            <w:tcW w:w="1099" w:type="dxa"/>
          </w:tcPr>
          <w:p w14:paraId="77640491" w14:textId="4BC1C4F3" w:rsidR="00A407E7" w:rsidRDefault="00A407E7" w:rsidP="00D7345E">
            <w:pPr>
              <w:jc w:val="center"/>
            </w:pPr>
            <w:r>
              <w:t>3</w:t>
            </w:r>
          </w:p>
        </w:tc>
        <w:tc>
          <w:tcPr>
            <w:tcW w:w="1363" w:type="dxa"/>
          </w:tcPr>
          <w:p w14:paraId="531035C5" w14:textId="63AD812E" w:rsidR="00A407E7" w:rsidRPr="0062439E" w:rsidRDefault="00A407E7" w:rsidP="00D7345E">
            <w:pPr>
              <w:jc w:val="center"/>
            </w:pPr>
            <w:r>
              <w:t>29/7/13</w:t>
            </w:r>
          </w:p>
        </w:tc>
        <w:tc>
          <w:tcPr>
            <w:tcW w:w="1569" w:type="dxa"/>
          </w:tcPr>
          <w:p w14:paraId="2FEBB397" w14:textId="1241B8ED" w:rsidR="00A407E7" w:rsidRPr="0062439E" w:rsidRDefault="00A407E7" w:rsidP="00D7345E">
            <w:pPr>
              <w:jc w:val="center"/>
            </w:pPr>
            <w:r>
              <w:t>ALL</w:t>
            </w:r>
          </w:p>
        </w:tc>
        <w:tc>
          <w:tcPr>
            <w:tcW w:w="3262" w:type="dxa"/>
          </w:tcPr>
          <w:p w14:paraId="0055665A" w14:textId="17AB631E" w:rsidR="00A407E7" w:rsidRDefault="00A407E7" w:rsidP="008F4F47">
            <w:r>
              <w:t>Provide feedback / confirmation about attendance for the 1</w:t>
            </w:r>
            <w:r w:rsidRPr="00A407E7">
              <w:rPr>
                <w:vertAlign w:val="superscript"/>
              </w:rPr>
              <w:t>st</w:t>
            </w:r>
            <w:r>
              <w:t xml:space="preserve"> face to face session being organised on 16</w:t>
            </w:r>
            <w:r w:rsidRPr="00A407E7">
              <w:rPr>
                <w:vertAlign w:val="superscript"/>
              </w:rPr>
              <w:t>th</w:t>
            </w:r>
            <w:r>
              <w:t xml:space="preserve"> Sept’13 in London. </w:t>
            </w:r>
          </w:p>
        </w:tc>
        <w:tc>
          <w:tcPr>
            <w:tcW w:w="2029" w:type="dxa"/>
          </w:tcPr>
          <w:p w14:paraId="67442A8A" w14:textId="2506252E" w:rsidR="00A407E7" w:rsidRDefault="00A407E7" w:rsidP="00D7345E">
            <w:pPr>
              <w:jc w:val="center"/>
            </w:pPr>
            <w:r>
              <w:t>NEW</w:t>
            </w:r>
          </w:p>
        </w:tc>
      </w:tr>
    </w:tbl>
    <w:p w14:paraId="446D9139" w14:textId="77777777" w:rsidR="00CE0CB5" w:rsidRDefault="00CE0CB5" w:rsidP="00EB3E13"/>
    <w:sectPr w:rsidR="00CE0CB5" w:rsidSect="00330953">
      <w:headerReference w:type="default" r:id="rId17"/>
      <w:footerReference w:type="default" r:id="rId18"/>
      <w:footerReference w:type="first" r:id="rId19"/>
      <w:pgSz w:w="11906" w:h="16838" w:code="9"/>
      <w:pgMar w:top="1304" w:right="1304" w:bottom="1134" w:left="130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9980D" w14:textId="77777777" w:rsidR="008F4F47" w:rsidRDefault="008F4F47" w:rsidP="00881D40">
      <w:pPr>
        <w:spacing w:after="0" w:line="240" w:lineRule="auto"/>
      </w:pPr>
      <w:r>
        <w:separator/>
      </w:r>
    </w:p>
  </w:endnote>
  <w:endnote w:type="continuationSeparator" w:id="0">
    <w:p w14:paraId="2799980E" w14:textId="77777777" w:rsidR="008F4F47" w:rsidRDefault="008F4F47" w:rsidP="0088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99810" w14:textId="77777777" w:rsidR="008F4F47" w:rsidRDefault="008F4F47" w:rsidP="00B30BE0">
    <w:pPr>
      <w:pStyle w:val="Footer"/>
      <w:jc w:val="center"/>
    </w:pPr>
    <w:r>
      <w:rPr>
        <w:sz w:val="16"/>
        <w:szCs w:val="16"/>
      </w:rPr>
      <w:t>V1.0</w:t>
    </w:r>
    <w:r w:rsidRPr="00A738F3">
      <w:rPr>
        <w:sz w:val="16"/>
        <w:szCs w:val="16"/>
      </w:rPr>
      <w:t xml:space="preserve"> </w:t>
    </w:r>
    <w:r>
      <w:rPr>
        <w:sz w:val="16"/>
        <w:szCs w:val="16"/>
      </w:rPr>
      <w:t xml:space="preserve">   4 June 2013</w:t>
    </w:r>
    <w:r>
      <w:tab/>
    </w:r>
    <w:sdt>
      <w:sdtPr>
        <w:id w:val="-13462486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A3A6E">
          <w:rPr>
            <w:noProof/>
          </w:rPr>
          <w:t>8</w:t>
        </w:r>
        <w:r>
          <w:rPr>
            <w:noProof/>
          </w:rPr>
          <w:fldChar w:fldCharType="end"/>
        </w:r>
      </w:sdtContent>
    </w:sdt>
    <w:r>
      <w:tab/>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99811" w14:textId="77777777" w:rsidR="008F4F47" w:rsidRDefault="008F4F47" w:rsidP="00330953">
    <w:pPr>
      <w:pStyle w:val="Footer"/>
      <w:jc w:val="center"/>
    </w:pPr>
    <w:r>
      <w:rPr>
        <w:sz w:val="16"/>
        <w:szCs w:val="16"/>
      </w:rPr>
      <w:t>V0.1</w:t>
    </w:r>
    <w:r w:rsidRPr="00A738F3">
      <w:rPr>
        <w:sz w:val="16"/>
        <w:szCs w:val="16"/>
      </w:rPr>
      <w:t xml:space="preserve"> </w:t>
    </w:r>
    <w:r>
      <w:rPr>
        <w:sz w:val="16"/>
        <w:szCs w:val="16"/>
      </w:rPr>
      <w:t>15 May 2013</w:t>
    </w:r>
    <w:r>
      <w:tab/>
    </w:r>
    <w:sdt>
      <w:sdtPr>
        <w:id w:val="-15314115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407E7">
          <w:rPr>
            <w:noProof/>
          </w:rPr>
          <w:t>1</w:t>
        </w:r>
        <w:r>
          <w:rPr>
            <w:noProof/>
          </w:rPr>
          <w:fldChar w:fldCharType="end"/>
        </w:r>
      </w:sdtContent>
    </w:sdt>
    <w:r>
      <w:tab/>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9980B" w14:textId="77777777" w:rsidR="008F4F47" w:rsidRDefault="008F4F47" w:rsidP="00881D40">
      <w:pPr>
        <w:spacing w:after="0" w:line="240" w:lineRule="auto"/>
      </w:pPr>
      <w:r>
        <w:separator/>
      </w:r>
    </w:p>
  </w:footnote>
  <w:footnote w:type="continuationSeparator" w:id="0">
    <w:p w14:paraId="2799980C" w14:textId="77777777" w:rsidR="008F4F47" w:rsidRDefault="008F4F47" w:rsidP="00881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9980F" w14:textId="77777777" w:rsidR="008F4F47" w:rsidRDefault="008F4F47" w:rsidP="00C93DB9">
    <w:pPr>
      <w:pStyle w:val="Header"/>
      <w:tabs>
        <w:tab w:val="right" w:pos="9298"/>
      </w:tabs>
    </w:pPr>
    <w:r>
      <w:tab/>
    </w:r>
    <w:r>
      <w:tab/>
    </w:r>
    <w:r>
      <w:rPr>
        <w:noProof/>
        <w:lang w:eastAsia="en-GB"/>
      </w:rPr>
      <w:drawing>
        <wp:inline distT="0" distB="0" distL="0" distR="0" wp14:anchorId="27999812" wp14:editId="27999813">
          <wp:extent cx="600075" cy="593825"/>
          <wp:effectExtent l="0" t="0" r="0" b="0"/>
          <wp:docPr id="3" name="Picture 3" descr="GSMA A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A AT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66" cy="59480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F1CAA"/>
    <w:multiLevelType w:val="hybridMultilevel"/>
    <w:tmpl w:val="B58896A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8E1836"/>
    <w:multiLevelType w:val="hybridMultilevel"/>
    <w:tmpl w:val="201C596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
    <w:nsid w:val="6EE92ECA"/>
    <w:multiLevelType w:val="hybridMultilevel"/>
    <w:tmpl w:val="881613B4"/>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F3"/>
    <w:rsid w:val="00004F62"/>
    <w:rsid w:val="00005B2D"/>
    <w:rsid w:val="00015858"/>
    <w:rsid w:val="00020829"/>
    <w:rsid w:val="0002144A"/>
    <w:rsid w:val="00021475"/>
    <w:rsid w:val="000222A0"/>
    <w:rsid w:val="000252BA"/>
    <w:rsid w:val="000271E0"/>
    <w:rsid w:val="00027420"/>
    <w:rsid w:val="00030069"/>
    <w:rsid w:val="0003137A"/>
    <w:rsid w:val="0003157C"/>
    <w:rsid w:val="000317AF"/>
    <w:rsid w:val="000328E4"/>
    <w:rsid w:val="000335E9"/>
    <w:rsid w:val="00037537"/>
    <w:rsid w:val="00037DB7"/>
    <w:rsid w:val="000402E3"/>
    <w:rsid w:val="00040B78"/>
    <w:rsid w:val="00040DA5"/>
    <w:rsid w:val="000431B3"/>
    <w:rsid w:val="000445DA"/>
    <w:rsid w:val="00045F64"/>
    <w:rsid w:val="00046320"/>
    <w:rsid w:val="00046648"/>
    <w:rsid w:val="00051E03"/>
    <w:rsid w:val="000535BA"/>
    <w:rsid w:val="00053B38"/>
    <w:rsid w:val="00055C4A"/>
    <w:rsid w:val="00056390"/>
    <w:rsid w:val="0005665B"/>
    <w:rsid w:val="00062806"/>
    <w:rsid w:val="00065CE9"/>
    <w:rsid w:val="0006631F"/>
    <w:rsid w:val="00070EA0"/>
    <w:rsid w:val="0007573E"/>
    <w:rsid w:val="00076423"/>
    <w:rsid w:val="00077F13"/>
    <w:rsid w:val="00082258"/>
    <w:rsid w:val="000825D1"/>
    <w:rsid w:val="000839F3"/>
    <w:rsid w:val="0008462F"/>
    <w:rsid w:val="00086348"/>
    <w:rsid w:val="00086ACB"/>
    <w:rsid w:val="00087398"/>
    <w:rsid w:val="000923AC"/>
    <w:rsid w:val="00094856"/>
    <w:rsid w:val="00094BCC"/>
    <w:rsid w:val="000953C0"/>
    <w:rsid w:val="000978F0"/>
    <w:rsid w:val="000A051D"/>
    <w:rsid w:val="000A24A0"/>
    <w:rsid w:val="000A490D"/>
    <w:rsid w:val="000A63F3"/>
    <w:rsid w:val="000A760E"/>
    <w:rsid w:val="000B0968"/>
    <w:rsid w:val="000B1739"/>
    <w:rsid w:val="000B1948"/>
    <w:rsid w:val="000B278D"/>
    <w:rsid w:val="000B2F4F"/>
    <w:rsid w:val="000B323C"/>
    <w:rsid w:val="000B599E"/>
    <w:rsid w:val="000C2189"/>
    <w:rsid w:val="000C311D"/>
    <w:rsid w:val="000C4010"/>
    <w:rsid w:val="000C466D"/>
    <w:rsid w:val="000C586D"/>
    <w:rsid w:val="000C60D8"/>
    <w:rsid w:val="000C77C1"/>
    <w:rsid w:val="000C7ABD"/>
    <w:rsid w:val="000D2713"/>
    <w:rsid w:val="000D3559"/>
    <w:rsid w:val="000D5AB0"/>
    <w:rsid w:val="000D5BAB"/>
    <w:rsid w:val="000D698D"/>
    <w:rsid w:val="000E1728"/>
    <w:rsid w:val="000E1D7E"/>
    <w:rsid w:val="000E37D7"/>
    <w:rsid w:val="000E5913"/>
    <w:rsid w:val="000F0489"/>
    <w:rsid w:val="000F46D4"/>
    <w:rsid w:val="000F4DFD"/>
    <w:rsid w:val="000F549E"/>
    <w:rsid w:val="000F74BC"/>
    <w:rsid w:val="00103613"/>
    <w:rsid w:val="00104681"/>
    <w:rsid w:val="001065FB"/>
    <w:rsid w:val="00106BF0"/>
    <w:rsid w:val="00107158"/>
    <w:rsid w:val="00107C79"/>
    <w:rsid w:val="00110E0B"/>
    <w:rsid w:val="0011106C"/>
    <w:rsid w:val="001122FA"/>
    <w:rsid w:val="0011264E"/>
    <w:rsid w:val="0011385C"/>
    <w:rsid w:val="00113CB0"/>
    <w:rsid w:val="00114DBB"/>
    <w:rsid w:val="001154BA"/>
    <w:rsid w:val="001211FC"/>
    <w:rsid w:val="001301B9"/>
    <w:rsid w:val="001307CB"/>
    <w:rsid w:val="001334CE"/>
    <w:rsid w:val="001336AA"/>
    <w:rsid w:val="00135A8A"/>
    <w:rsid w:val="0013613D"/>
    <w:rsid w:val="00144283"/>
    <w:rsid w:val="0014616D"/>
    <w:rsid w:val="00146DDD"/>
    <w:rsid w:val="00147C8A"/>
    <w:rsid w:val="0015082E"/>
    <w:rsid w:val="00150ADE"/>
    <w:rsid w:val="00153B82"/>
    <w:rsid w:val="00155F81"/>
    <w:rsid w:val="001610E6"/>
    <w:rsid w:val="00161176"/>
    <w:rsid w:val="00161B07"/>
    <w:rsid w:val="00164BA6"/>
    <w:rsid w:val="00166BFD"/>
    <w:rsid w:val="00173BEA"/>
    <w:rsid w:val="001758C2"/>
    <w:rsid w:val="0018064E"/>
    <w:rsid w:val="00181ABD"/>
    <w:rsid w:val="00181EE7"/>
    <w:rsid w:val="001824CF"/>
    <w:rsid w:val="0018250B"/>
    <w:rsid w:val="00182564"/>
    <w:rsid w:val="00182DAC"/>
    <w:rsid w:val="001850AF"/>
    <w:rsid w:val="00186D05"/>
    <w:rsid w:val="00187D7D"/>
    <w:rsid w:val="00191E9D"/>
    <w:rsid w:val="00192DBE"/>
    <w:rsid w:val="00195404"/>
    <w:rsid w:val="0019583A"/>
    <w:rsid w:val="00195A1F"/>
    <w:rsid w:val="00195ECC"/>
    <w:rsid w:val="001A0D6D"/>
    <w:rsid w:val="001A1B3D"/>
    <w:rsid w:val="001A3985"/>
    <w:rsid w:val="001A41BC"/>
    <w:rsid w:val="001A430D"/>
    <w:rsid w:val="001A47AA"/>
    <w:rsid w:val="001A666F"/>
    <w:rsid w:val="001A728D"/>
    <w:rsid w:val="001A72DF"/>
    <w:rsid w:val="001B0B93"/>
    <w:rsid w:val="001B1AE6"/>
    <w:rsid w:val="001B2FB5"/>
    <w:rsid w:val="001B3386"/>
    <w:rsid w:val="001B4656"/>
    <w:rsid w:val="001B4B36"/>
    <w:rsid w:val="001B5402"/>
    <w:rsid w:val="001B6F38"/>
    <w:rsid w:val="001B7A09"/>
    <w:rsid w:val="001C2236"/>
    <w:rsid w:val="001C28EF"/>
    <w:rsid w:val="001C2A0E"/>
    <w:rsid w:val="001C2E2E"/>
    <w:rsid w:val="001C361D"/>
    <w:rsid w:val="001C4A12"/>
    <w:rsid w:val="001C5E4E"/>
    <w:rsid w:val="001C6FD4"/>
    <w:rsid w:val="001D0217"/>
    <w:rsid w:val="001D063E"/>
    <w:rsid w:val="001D194E"/>
    <w:rsid w:val="001D4719"/>
    <w:rsid w:val="001D58D6"/>
    <w:rsid w:val="001D7874"/>
    <w:rsid w:val="001E039C"/>
    <w:rsid w:val="001E0D81"/>
    <w:rsid w:val="001E1BAA"/>
    <w:rsid w:val="001E22CD"/>
    <w:rsid w:val="001E3BBB"/>
    <w:rsid w:val="001E3F87"/>
    <w:rsid w:val="001E49FE"/>
    <w:rsid w:val="001E6D7B"/>
    <w:rsid w:val="001F49DC"/>
    <w:rsid w:val="001F5612"/>
    <w:rsid w:val="001F7880"/>
    <w:rsid w:val="00202455"/>
    <w:rsid w:val="00204351"/>
    <w:rsid w:val="00204D91"/>
    <w:rsid w:val="002060A3"/>
    <w:rsid w:val="002066F8"/>
    <w:rsid w:val="0020764A"/>
    <w:rsid w:val="00210011"/>
    <w:rsid w:val="00210B12"/>
    <w:rsid w:val="002135B6"/>
    <w:rsid w:val="002140EA"/>
    <w:rsid w:val="002162D5"/>
    <w:rsid w:val="0021679D"/>
    <w:rsid w:val="00217105"/>
    <w:rsid w:val="00217447"/>
    <w:rsid w:val="00222F41"/>
    <w:rsid w:val="0022382A"/>
    <w:rsid w:val="00223FB4"/>
    <w:rsid w:val="0022571C"/>
    <w:rsid w:val="00226375"/>
    <w:rsid w:val="00226B01"/>
    <w:rsid w:val="002320B9"/>
    <w:rsid w:val="00233F08"/>
    <w:rsid w:val="002344EE"/>
    <w:rsid w:val="00234BF8"/>
    <w:rsid w:val="00235519"/>
    <w:rsid w:val="002365EE"/>
    <w:rsid w:val="002402EC"/>
    <w:rsid w:val="00242D1B"/>
    <w:rsid w:val="00243009"/>
    <w:rsid w:val="002442A7"/>
    <w:rsid w:val="00245049"/>
    <w:rsid w:val="00245ABF"/>
    <w:rsid w:val="00247795"/>
    <w:rsid w:val="00247BE7"/>
    <w:rsid w:val="00247D62"/>
    <w:rsid w:val="0025079B"/>
    <w:rsid w:val="002531D7"/>
    <w:rsid w:val="00253584"/>
    <w:rsid w:val="00253D09"/>
    <w:rsid w:val="00255626"/>
    <w:rsid w:val="0025592A"/>
    <w:rsid w:val="0025738B"/>
    <w:rsid w:val="002600F9"/>
    <w:rsid w:val="0026059D"/>
    <w:rsid w:val="002626DF"/>
    <w:rsid w:val="00266514"/>
    <w:rsid w:val="002713F2"/>
    <w:rsid w:val="00271A43"/>
    <w:rsid w:val="002775B8"/>
    <w:rsid w:val="0028205D"/>
    <w:rsid w:val="0028551F"/>
    <w:rsid w:val="00286529"/>
    <w:rsid w:val="002870F3"/>
    <w:rsid w:val="00287E75"/>
    <w:rsid w:val="00292ECE"/>
    <w:rsid w:val="00295798"/>
    <w:rsid w:val="00295F51"/>
    <w:rsid w:val="00296FBF"/>
    <w:rsid w:val="002972D2"/>
    <w:rsid w:val="002976ED"/>
    <w:rsid w:val="002A246C"/>
    <w:rsid w:val="002A2548"/>
    <w:rsid w:val="002A3600"/>
    <w:rsid w:val="002A3AF3"/>
    <w:rsid w:val="002A6F96"/>
    <w:rsid w:val="002B2694"/>
    <w:rsid w:val="002B59B3"/>
    <w:rsid w:val="002B6520"/>
    <w:rsid w:val="002B70B1"/>
    <w:rsid w:val="002C1802"/>
    <w:rsid w:val="002C1BB0"/>
    <w:rsid w:val="002C383D"/>
    <w:rsid w:val="002C42E8"/>
    <w:rsid w:val="002C4E7B"/>
    <w:rsid w:val="002C65FB"/>
    <w:rsid w:val="002C7287"/>
    <w:rsid w:val="002D2AAD"/>
    <w:rsid w:val="002D3B08"/>
    <w:rsid w:val="002D41CB"/>
    <w:rsid w:val="002D425E"/>
    <w:rsid w:val="002D4781"/>
    <w:rsid w:val="002D4F28"/>
    <w:rsid w:val="002D57E8"/>
    <w:rsid w:val="002D5CA5"/>
    <w:rsid w:val="002D708B"/>
    <w:rsid w:val="002D7730"/>
    <w:rsid w:val="002E069B"/>
    <w:rsid w:val="002E2300"/>
    <w:rsid w:val="002E2EFE"/>
    <w:rsid w:val="002E4B1E"/>
    <w:rsid w:val="002E5013"/>
    <w:rsid w:val="002E51DF"/>
    <w:rsid w:val="002E5952"/>
    <w:rsid w:val="002E5B80"/>
    <w:rsid w:val="002E5D3C"/>
    <w:rsid w:val="002F01F9"/>
    <w:rsid w:val="002F045F"/>
    <w:rsid w:val="002F2DF2"/>
    <w:rsid w:val="002F3026"/>
    <w:rsid w:val="002F55EF"/>
    <w:rsid w:val="002F6C2A"/>
    <w:rsid w:val="002F7163"/>
    <w:rsid w:val="00300088"/>
    <w:rsid w:val="0030017C"/>
    <w:rsid w:val="00300F11"/>
    <w:rsid w:val="00301CCF"/>
    <w:rsid w:val="003024FD"/>
    <w:rsid w:val="00302881"/>
    <w:rsid w:val="00311058"/>
    <w:rsid w:val="00311A2F"/>
    <w:rsid w:val="00312097"/>
    <w:rsid w:val="0031238A"/>
    <w:rsid w:val="00312811"/>
    <w:rsid w:val="00313F15"/>
    <w:rsid w:val="0032117E"/>
    <w:rsid w:val="0032142F"/>
    <w:rsid w:val="00324187"/>
    <w:rsid w:val="00325F9F"/>
    <w:rsid w:val="00326348"/>
    <w:rsid w:val="00330953"/>
    <w:rsid w:val="00332FF3"/>
    <w:rsid w:val="0033303A"/>
    <w:rsid w:val="00333186"/>
    <w:rsid w:val="003358DA"/>
    <w:rsid w:val="00335FC1"/>
    <w:rsid w:val="00336D3C"/>
    <w:rsid w:val="00342FE6"/>
    <w:rsid w:val="00343EE0"/>
    <w:rsid w:val="003452F6"/>
    <w:rsid w:val="0034684C"/>
    <w:rsid w:val="0035021B"/>
    <w:rsid w:val="003508C4"/>
    <w:rsid w:val="003572E8"/>
    <w:rsid w:val="00357AF0"/>
    <w:rsid w:val="00357EE4"/>
    <w:rsid w:val="00361063"/>
    <w:rsid w:val="00361EC4"/>
    <w:rsid w:val="00361EFF"/>
    <w:rsid w:val="003629BF"/>
    <w:rsid w:val="00362C93"/>
    <w:rsid w:val="00362D8D"/>
    <w:rsid w:val="00375A31"/>
    <w:rsid w:val="00375B00"/>
    <w:rsid w:val="00376DC5"/>
    <w:rsid w:val="00377CD7"/>
    <w:rsid w:val="0038024A"/>
    <w:rsid w:val="00381A4C"/>
    <w:rsid w:val="0038236D"/>
    <w:rsid w:val="0038264F"/>
    <w:rsid w:val="00382E40"/>
    <w:rsid w:val="00384CCE"/>
    <w:rsid w:val="00384F52"/>
    <w:rsid w:val="00393833"/>
    <w:rsid w:val="00397C86"/>
    <w:rsid w:val="003B0873"/>
    <w:rsid w:val="003B0E73"/>
    <w:rsid w:val="003B16B0"/>
    <w:rsid w:val="003B45C0"/>
    <w:rsid w:val="003B48BD"/>
    <w:rsid w:val="003B5856"/>
    <w:rsid w:val="003B5CE3"/>
    <w:rsid w:val="003B6076"/>
    <w:rsid w:val="003B64D6"/>
    <w:rsid w:val="003B665F"/>
    <w:rsid w:val="003C2034"/>
    <w:rsid w:val="003C403E"/>
    <w:rsid w:val="003C4522"/>
    <w:rsid w:val="003C5296"/>
    <w:rsid w:val="003C6C31"/>
    <w:rsid w:val="003D4AA6"/>
    <w:rsid w:val="003D4DAD"/>
    <w:rsid w:val="003D5778"/>
    <w:rsid w:val="003D6D9E"/>
    <w:rsid w:val="003D6DF4"/>
    <w:rsid w:val="003E1B53"/>
    <w:rsid w:val="003E22A3"/>
    <w:rsid w:val="003E44D2"/>
    <w:rsid w:val="003F06E4"/>
    <w:rsid w:val="003F0811"/>
    <w:rsid w:val="003F0B57"/>
    <w:rsid w:val="003F130F"/>
    <w:rsid w:val="003F1CC0"/>
    <w:rsid w:val="003F5610"/>
    <w:rsid w:val="003F67C2"/>
    <w:rsid w:val="003F67C9"/>
    <w:rsid w:val="004015F6"/>
    <w:rsid w:val="0040617F"/>
    <w:rsid w:val="004073DB"/>
    <w:rsid w:val="00410DD8"/>
    <w:rsid w:val="0041259E"/>
    <w:rsid w:val="00412660"/>
    <w:rsid w:val="00415D76"/>
    <w:rsid w:val="00416C7C"/>
    <w:rsid w:val="00423F00"/>
    <w:rsid w:val="00426A20"/>
    <w:rsid w:val="00430928"/>
    <w:rsid w:val="004370EE"/>
    <w:rsid w:val="0044035B"/>
    <w:rsid w:val="00442166"/>
    <w:rsid w:val="004453E1"/>
    <w:rsid w:val="00447B43"/>
    <w:rsid w:val="00447B6D"/>
    <w:rsid w:val="00450A99"/>
    <w:rsid w:val="00451404"/>
    <w:rsid w:val="0045260E"/>
    <w:rsid w:val="00460187"/>
    <w:rsid w:val="00460B0B"/>
    <w:rsid w:val="004704A1"/>
    <w:rsid w:val="00470C3A"/>
    <w:rsid w:val="00472603"/>
    <w:rsid w:val="00473232"/>
    <w:rsid w:val="00475A19"/>
    <w:rsid w:val="004761EB"/>
    <w:rsid w:val="00476270"/>
    <w:rsid w:val="00477536"/>
    <w:rsid w:val="004801A2"/>
    <w:rsid w:val="0048061D"/>
    <w:rsid w:val="00480E8B"/>
    <w:rsid w:val="004845E5"/>
    <w:rsid w:val="00485857"/>
    <w:rsid w:val="00487B84"/>
    <w:rsid w:val="00491AEE"/>
    <w:rsid w:val="00493B5C"/>
    <w:rsid w:val="00494083"/>
    <w:rsid w:val="0049479C"/>
    <w:rsid w:val="00496324"/>
    <w:rsid w:val="004A3908"/>
    <w:rsid w:val="004B09A0"/>
    <w:rsid w:val="004B1A88"/>
    <w:rsid w:val="004B2A5E"/>
    <w:rsid w:val="004B2F88"/>
    <w:rsid w:val="004B3780"/>
    <w:rsid w:val="004B3B5C"/>
    <w:rsid w:val="004B3BCB"/>
    <w:rsid w:val="004B4E7B"/>
    <w:rsid w:val="004B6371"/>
    <w:rsid w:val="004B6781"/>
    <w:rsid w:val="004B7B8C"/>
    <w:rsid w:val="004C0F2A"/>
    <w:rsid w:val="004C21A5"/>
    <w:rsid w:val="004C4438"/>
    <w:rsid w:val="004C6ACC"/>
    <w:rsid w:val="004C7AEE"/>
    <w:rsid w:val="004D251C"/>
    <w:rsid w:val="004E1225"/>
    <w:rsid w:val="004E20AD"/>
    <w:rsid w:val="004E5203"/>
    <w:rsid w:val="004E5F92"/>
    <w:rsid w:val="004E75EC"/>
    <w:rsid w:val="004E779A"/>
    <w:rsid w:val="004E798E"/>
    <w:rsid w:val="004F0AF0"/>
    <w:rsid w:val="004F198F"/>
    <w:rsid w:val="004F1C69"/>
    <w:rsid w:val="004F6C70"/>
    <w:rsid w:val="004F74CC"/>
    <w:rsid w:val="00500062"/>
    <w:rsid w:val="00500249"/>
    <w:rsid w:val="00500A49"/>
    <w:rsid w:val="00502450"/>
    <w:rsid w:val="00505399"/>
    <w:rsid w:val="00506535"/>
    <w:rsid w:val="00506586"/>
    <w:rsid w:val="00511558"/>
    <w:rsid w:val="00511F07"/>
    <w:rsid w:val="00512716"/>
    <w:rsid w:val="005151A5"/>
    <w:rsid w:val="005151A7"/>
    <w:rsid w:val="00515FC4"/>
    <w:rsid w:val="0051610E"/>
    <w:rsid w:val="005165BE"/>
    <w:rsid w:val="005170DC"/>
    <w:rsid w:val="00521ECC"/>
    <w:rsid w:val="00526B33"/>
    <w:rsid w:val="00526CAF"/>
    <w:rsid w:val="00527490"/>
    <w:rsid w:val="00532F6D"/>
    <w:rsid w:val="005371A6"/>
    <w:rsid w:val="00537D0E"/>
    <w:rsid w:val="00540376"/>
    <w:rsid w:val="005405C2"/>
    <w:rsid w:val="00540D5A"/>
    <w:rsid w:val="00540FD8"/>
    <w:rsid w:val="005449F6"/>
    <w:rsid w:val="00550E70"/>
    <w:rsid w:val="00551A3D"/>
    <w:rsid w:val="00553841"/>
    <w:rsid w:val="00554198"/>
    <w:rsid w:val="005546A8"/>
    <w:rsid w:val="0055569F"/>
    <w:rsid w:val="0055699D"/>
    <w:rsid w:val="0055729E"/>
    <w:rsid w:val="00567690"/>
    <w:rsid w:val="00575097"/>
    <w:rsid w:val="00580DE4"/>
    <w:rsid w:val="005834B7"/>
    <w:rsid w:val="005855BD"/>
    <w:rsid w:val="00585DC1"/>
    <w:rsid w:val="0058657F"/>
    <w:rsid w:val="005902BB"/>
    <w:rsid w:val="00593DAD"/>
    <w:rsid w:val="00597557"/>
    <w:rsid w:val="00597F68"/>
    <w:rsid w:val="005A02BF"/>
    <w:rsid w:val="005A0CB9"/>
    <w:rsid w:val="005A4842"/>
    <w:rsid w:val="005A55B6"/>
    <w:rsid w:val="005A5B34"/>
    <w:rsid w:val="005A6AC8"/>
    <w:rsid w:val="005A70EE"/>
    <w:rsid w:val="005A74F8"/>
    <w:rsid w:val="005A76C4"/>
    <w:rsid w:val="005B3201"/>
    <w:rsid w:val="005B3603"/>
    <w:rsid w:val="005B37CB"/>
    <w:rsid w:val="005B39AE"/>
    <w:rsid w:val="005B3BE3"/>
    <w:rsid w:val="005B462A"/>
    <w:rsid w:val="005C0773"/>
    <w:rsid w:val="005C1966"/>
    <w:rsid w:val="005C2460"/>
    <w:rsid w:val="005C40F0"/>
    <w:rsid w:val="005C67F9"/>
    <w:rsid w:val="005D020D"/>
    <w:rsid w:val="005D240E"/>
    <w:rsid w:val="005D2A60"/>
    <w:rsid w:val="005D76BE"/>
    <w:rsid w:val="005D79E3"/>
    <w:rsid w:val="005E1530"/>
    <w:rsid w:val="005E258A"/>
    <w:rsid w:val="005E329B"/>
    <w:rsid w:val="005E3301"/>
    <w:rsid w:val="005E3D6D"/>
    <w:rsid w:val="005E5E3E"/>
    <w:rsid w:val="005F08C4"/>
    <w:rsid w:val="005F1176"/>
    <w:rsid w:val="005F4268"/>
    <w:rsid w:val="005F5249"/>
    <w:rsid w:val="005F53DD"/>
    <w:rsid w:val="005F6CFF"/>
    <w:rsid w:val="005F789A"/>
    <w:rsid w:val="0060001F"/>
    <w:rsid w:val="00601532"/>
    <w:rsid w:val="00602127"/>
    <w:rsid w:val="0060488A"/>
    <w:rsid w:val="00605444"/>
    <w:rsid w:val="00606207"/>
    <w:rsid w:val="00607D63"/>
    <w:rsid w:val="006101D0"/>
    <w:rsid w:val="00610722"/>
    <w:rsid w:val="006112C0"/>
    <w:rsid w:val="0061161C"/>
    <w:rsid w:val="0061214D"/>
    <w:rsid w:val="00614D70"/>
    <w:rsid w:val="00614E4A"/>
    <w:rsid w:val="00614F73"/>
    <w:rsid w:val="00615ADF"/>
    <w:rsid w:val="00616064"/>
    <w:rsid w:val="00616448"/>
    <w:rsid w:val="00616F7F"/>
    <w:rsid w:val="00620BEA"/>
    <w:rsid w:val="00621EBC"/>
    <w:rsid w:val="00622C6A"/>
    <w:rsid w:val="00623756"/>
    <w:rsid w:val="006300D2"/>
    <w:rsid w:val="0063237B"/>
    <w:rsid w:val="00632918"/>
    <w:rsid w:val="00634240"/>
    <w:rsid w:val="00634E4F"/>
    <w:rsid w:val="0063765B"/>
    <w:rsid w:val="00641F05"/>
    <w:rsid w:val="0064316A"/>
    <w:rsid w:val="00643341"/>
    <w:rsid w:val="00645446"/>
    <w:rsid w:val="006458B8"/>
    <w:rsid w:val="006460E5"/>
    <w:rsid w:val="00646404"/>
    <w:rsid w:val="006538BF"/>
    <w:rsid w:val="00653DCB"/>
    <w:rsid w:val="00654D9C"/>
    <w:rsid w:val="00655376"/>
    <w:rsid w:val="00655B62"/>
    <w:rsid w:val="00657B84"/>
    <w:rsid w:val="00662252"/>
    <w:rsid w:val="00663650"/>
    <w:rsid w:val="00663DD2"/>
    <w:rsid w:val="0066688C"/>
    <w:rsid w:val="00666B5D"/>
    <w:rsid w:val="00670C77"/>
    <w:rsid w:val="00672628"/>
    <w:rsid w:val="00673782"/>
    <w:rsid w:val="00673B71"/>
    <w:rsid w:val="006768B5"/>
    <w:rsid w:val="00676A17"/>
    <w:rsid w:val="00677191"/>
    <w:rsid w:val="006772AB"/>
    <w:rsid w:val="00680360"/>
    <w:rsid w:val="00680E16"/>
    <w:rsid w:val="0068125D"/>
    <w:rsid w:val="00683404"/>
    <w:rsid w:val="00683C3C"/>
    <w:rsid w:val="0068437A"/>
    <w:rsid w:val="006849BF"/>
    <w:rsid w:val="00687422"/>
    <w:rsid w:val="00691D52"/>
    <w:rsid w:val="00692E07"/>
    <w:rsid w:val="00692F58"/>
    <w:rsid w:val="0069411F"/>
    <w:rsid w:val="00696832"/>
    <w:rsid w:val="006A1D29"/>
    <w:rsid w:val="006A22D0"/>
    <w:rsid w:val="006A32E5"/>
    <w:rsid w:val="006A39C0"/>
    <w:rsid w:val="006A5229"/>
    <w:rsid w:val="006A75BE"/>
    <w:rsid w:val="006B090A"/>
    <w:rsid w:val="006B28FF"/>
    <w:rsid w:val="006B64DF"/>
    <w:rsid w:val="006C009F"/>
    <w:rsid w:val="006C0473"/>
    <w:rsid w:val="006C3468"/>
    <w:rsid w:val="006C41E4"/>
    <w:rsid w:val="006C42F3"/>
    <w:rsid w:val="006C5D60"/>
    <w:rsid w:val="006C6A31"/>
    <w:rsid w:val="006D0398"/>
    <w:rsid w:val="006D07CE"/>
    <w:rsid w:val="006D0E79"/>
    <w:rsid w:val="006D26B7"/>
    <w:rsid w:val="006D28CB"/>
    <w:rsid w:val="006D35D1"/>
    <w:rsid w:val="006D52EE"/>
    <w:rsid w:val="006D761C"/>
    <w:rsid w:val="006D7AE7"/>
    <w:rsid w:val="006E2C06"/>
    <w:rsid w:val="006E45C9"/>
    <w:rsid w:val="006E5360"/>
    <w:rsid w:val="006E6FE0"/>
    <w:rsid w:val="006E7481"/>
    <w:rsid w:val="006E7D6A"/>
    <w:rsid w:val="006F0F56"/>
    <w:rsid w:val="006F53BD"/>
    <w:rsid w:val="006F5E57"/>
    <w:rsid w:val="006F6BCB"/>
    <w:rsid w:val="00700DBB"/>
    <w:rsid w:val="0070198F"/>
    <w:rsid w:val="0070220D"/>
    <w:rsid w:val="00704460"/>
    <w:rsid w:val="007046B6"/>
    <w:rsid w:val="00704DCC"/>
    <w:rsid w:val="0070672D"/>
    <w:rsid w:val="00715735"/>
    <w:rsid w:val="00717196"/>
    <w:rsid w:val="00721170"/>
    <w:rsid w:val="00723BE3"/>
    <w:rsid w:val="007251AC"/>
    <w:rsid w:val="007256A5"/>
    <w:rsid w:val="00730266"/>
    <w:rsid w:val="00732ADA"/>
    <w:rsid w:val="00732EF0"/>
    <w:rsid w:val="007334AA"/>
    <w:rsid w:val="007341D7"/>
    <w:rsid w:val="00734BB4"/>
    <w:rsid w:val="0073741A"/>
    <w:rsid w:val="007459A2"/>
    <w:rsid w:val="00745A95"/>
    <w:rsid w:val="00745EF0"/>
    <w:rsid w:val="00750E68"/>
    <w:rsid w:val="00753ABC"/>
    <w:rsid w:val="00755C08"/>
    <w:rsid w:val="00756D37"/>
    <w:rsid w:val="007626EB"/>
    <w:rsid w:val="00762DCF"/>
    <w:rsid w:val="00765F7D"/>
    <w:rsid w:val="0077040E"/>
    <w:rsid w:val="007738F9"/>
    <w:rsid w:val="007750E7"/>
    <w:rsid w:val="007757E0"/>
    <w:rsid w:val="00777C50"/>
    <w:rsid w:val="00777CDE"/>
    <w:rsid w:val="007803F3"/>
    <w:rsid w:val="00786168"/>
    <w:rsid w:val="00786ACF"/>
    <w:rsid w:val="00786D1E"/>
    <w:rsid w:val="00786EB3"/>
    <w:rsid w:val="00791B86"/>
    <w:rsid w:val="007942D3"/>
    <w:rsid w:val="007946F9"/>
    <w:rsid w:val="0079477B"/>
    <w:rsid w:val="00794F61"/>
    <w:rsid w:val="0079699F"/>
    <w:rsid w:val="007A3038"/>
    <w:rsid w:val="007A3355"/>
    <w:rsid w:val="007A470A"/>
    <w:rsid w:val="007A5D10"/>
    <w:rsid w:val="007A5E95"/>
    <w:rsid w:val="007A720E"/>
    <w:rsid w:val="007B0447"/>
    <w:rsid w:val="007B437D"/>
    <w:rsid w:val="007B596A"/>
    <w:rsid w:val="007B5C0F"/>
    <w:rsid w:val="007B65A4"/>
    <w:rsid w:val="007C1937"/>
    <w:rsid w:val="007C1E0C"/>
    <w:rsid w:val="007C29A7"/>
    <w:rsid w:val="007C2D68"/>
    <w:rsid w:val="007C3658"/>
    <w:rsid w:val="007C3905"/>
    <w:rsid w:val="007C5597"/>
    <w:rsid w:val="007C7A81"/>
    <w:rsid w:val="007C7C35"/>
    <w:rsid w:val="007D0C0E"/>
    <w:rsid w:val="007D1AC0"/>
    <w:rsid w:val="007D1B8A"/>
    <w:rsid w:val="007D3A82"/>
    <w:rsid w:val="007D3D84"/>
    <w:rsid w:val="007D485F"/>
    <w:rsid w:val="007D5548"/>
    <w:rsid w:val="007D6A5B"/>
    <w:rsid w:val="007E2354"/>
    <w:rsid w:val="007E2F84"/>
    <w:rsid w:val="007E613A"/>
    <w:rsid w:val="007F075C"/>
    <w:rsid w:val="007F3C12"/>
    <w:rsid w:val="007F3E1E"/>
    <w:rsid w:val="007F54DE"/>
    <w:rsid w:val="007F72B0"/>
    <w:rsid w:val="007F7908"/>
    <w:rsid w:val="007F7A57"/>
    <w:rsid w:val="00801B3C"/>
    <w:rsid w:val="008029B0"/>
    <w:rsid w:val="00810845"/>
    <w:rsid w:val="008119A6"/>
    <w:rsid w:val="00813685"/>
    <w:rsid w:val="0082401A"/>
    <w:rsid w:val="008246C1"/>
    <w:rsid w:val="00830351"/>
    <w:rsid w:val="00832FED"/>
    <w:rsid w:val="008330CF"/>
    <w:rsid w:val="008336C5"/>
    <w:rsid w:val="00834670"/>
    <w:rsid w:val="008368DD"/>
    <w:rsid w:val="008413A4"/>
    <w:rsid w:val="00842278"/>
    <w:rsid w:val="00847896"/>
    <w:rsid w:val="00851258"/>
    <w:rsid w:val="00852356"/>
    <w:rsid w:val="00852D9B"/>
    <w:rsid w:val="008551E2"/>
    <w:rsid w:val="00856558"/>
    <w:rsid w:val="0085686A"/>
    <w:rsid w:val="00860D0B"/>
    <w:rsid w:val="00861A71"/>
    <w:rsid w:val="00863E84"/>
    <w:rsid w:val="00864996"/>
    <w:rsid w:val="008663F3"/>
    <w:rsid w:val="00866D76"/>
    <w:rsid w:val="00867A2D"/>
    <w:rsid w:val="00881D40"/>
    <w:rsid w:val="008824DD"/>
    <w:rsid w:val="0088314E"/>
    <w:rsid w:val="0088374F"/>
    <w:rsid w:val="0088411D"/>
    <w:rsid w:val="00884783"/>
    <w:rsid w:val="00886A26"/>
    <w:rsid w:val="00887F22"/>
    <w:rsid w:val="00890080"/>
    <w:rsid w:val="00891C3E"/>
    <w:rsid w:val="00892196"/>
    <w:rsid w:val="00893340"/>
    <w:rsid w:val="00894F87"/>
    <w:rsid w:val="00895CAB"/>
    <w:rsid w:val="008964CC"/>
    <w:rsid w:val="00896B8F"/>
    <w:rsid w:val="00896CEB"/>
    <w:rsid w:val="008970C5"/>
    <w:rsid w:val="008A10B0"/>
    <w:rsid w:val="008A1686"/>
    <w:rsid w:val="008A2297"/>
    <w:rsid w:val="008A2FCA"/>
    <w:rsid w:val="008A366F"/>
    <w:rsid w:val="008A4F71"/>
    <w:rsid w:val="008A5E0B"/>
    <w:rsid w:val="008A61C6"/>
    <w:rsid w:val="008A767C"/>
    <w:rsid w:val="008B0EB3"/>
    <w:rsid w:val="008B1552"/>
    <w:rsid w:val="008B62A4"/>
    <w:rsid w:val="008C11A4"/>
    <w:rsid w:val="008C3480"/>
    <w:rsid w:val="008C3DB1"/>
    <w:rsid w:val="008C58FB"/>
    <w:rsid w:val="008D039D"/>
    <w:rsid w:val="008D0BDD"/>
    <w:rsid w:val="008D102B"/>
    <w:rsid w:val="008D178D"/>
    <w:rsid w:val="008D25E8"/>
    <w:rsid w:val="008D4216"/>
    <w:rsid w:val="008D5D3F"/>
    <w:rsid w:val="008D7D46"/>
    <w:rsid w:val="008E0C38"/>
    <w:rsid w:val="008E0D31"/>
    <w:rsid w:val="008E2585"/>
    <w:rsid w:val="008E263C"/>
    <w:rsid w:val="008E2FA2"/>
    <w:rsid w:val="008E695D"/>
    <w:rsid w:val="008E78C1"/>
    <w:rsid w:val="008F0083"/>
    <w:rsid w:val="008F0E2E"/>
    <w:rsid w:val="008F3D52"/>
    <w:rsid w:val="008F3F78"/>
    <w:rsid w:val="008F4F47"/>
    <w:rsid w:val="008F58D3"/>
    <w:rsid w:val="00904AFE"/>
    <w:rsid w:val="00905904"/>
    <w:rsid w:val="009059BD"/>
    <w:rsid w:val="00915507"/>
    <w:rsid w:val="00915E31"/>
    <w:rsid w:val="009215A8"/>
    <w:rsid w:val="009217B7"/>
    <w:rsid w:val="00921D60"/>
    <w:rsid w:val="00921DEF"/>
    <w:rsid w:val="009220B5"/>
    <w:rsid w:val="00923294"/>
    <w:rsid w:val="009234C4"/>
    <w:rsid w:val="00923D9B"/>
    <w:rsid w:val="00926EF9"/>
    <w:rsid w:val="0092744B"/>
    <w:rsid w:val="009300A9"/>
    <w:rsid w:val="009315B0"/>
    <w:rsid w:val="009332CB"/>
    <w:rsid w:val="009348EB"/>
    <w:rsid w:val="00936697"/>
    <w:rsid w:val="00936D94"/>
    <w:rsid w:val="00940921"/>
    <w:rsid w:val="0094096A"/>
    <w:rsid w:val="00941599"/>
    <w:rsid w:val="009421E2"/>
    <w:rsid w:val="00943DD7"/>
    <w:rsid w:val="00946031"/>
    <w:rsid w:val="009463D7"/>
    <w:rsid w:val="00946920"/>
    <w:rsid w:val="00950ACE"/>
    <w:rsid w:val="009560F5"/>
    <w:rsid w:val="009574A6"/>
    <w:rsid w:val="00961F11"/>
    <w:rsid w:val="00961FCA"/>
    <w:rsid w:val="0096212A"/>
    <w:rsid w:val="0096323D"/>
    <w:rsid w:val="00965DDB"/>
    <w:rsid w:val="00966153"/>
    <w:rsid w:val="009665B8"/>
    <w:rsid w:val="00973108"/>
    <w:rsid w:val="00974A89"/>
    <w:rsid w:val="00976FE6"/>
    <w:rsid w:val="0098117A"/>
    <w:rsid w:val="00982D31"/>
    <w:rsid w:val="0098541A"/>
    <w:rsid w:val="009858A0"/>
    <w:rsid w:val="00986951"/>
    <w:rsid w:val="0098743D"/>
    <w:rsid w:val="009874BE"/>
    <w:rsid w:val="00987B63"/>
    <w:rsid w:val="009931BB"/>
    <w:rsid w:val="00995C3C"/>
    <w:rsid w:val="00996AE4"/>
    <w:rsid w:val="00996D6D"/>
    <w:rsid w:val="00997E3A"/>
    <w:rsid w:val="009A1B7F"/>
    <w:rsid w:val="009A1D87"/>
    <w:rsid w:val="009A259E"/>
    <w:rsid w:val="009A27E5"/>
    <w:rsid w:val="009A3C3B"/>
    <w:rsid w:val="009A3DE2"/>
    <w:rsid w:val="009A43CF"/>
    <w:rsid w:val="009A44EF"/>
    <w:rsid w:val="009A4A76"/>
    <w:rsid w:val="009B0A38"/>
    <w:rsid w:val="009B1D10"/>
    <w:rsid w:val="009B23E7"/>
    <w:rsid w:val="009B5430"/>
    <w:rsid w:val="009B61F8"/>
    <w:rsid w:val="009B6233"/>
    <w:rsid w:val="009C0A79"/>
    <w:rsid w:val="009C2CBE"/>
    <w:rsid w:val="009C3627"/>
    <w:rsid w:val="009C4ABA"/>
    <w:rsid w:val="009C5E33"/>
    <w:rsid w:val="009C63B4"/>
    <w:rsid w:val="009D1D75"/>
    <w:rsid w:val="009D2BDE"/>
    <w:rsid w:val="009D590C"/>
    <w:rsid w:val="009E00F9"/>
    <w:rsid w:val="009E13A7"/>
    <w:rsid w:val="009E2C40"/>
    <w:rsid w:val="009F0DCA"/>
    <w:rsid w:val="009F1C8C"/>
    <w:rsid w:val="009F2C19"/>
    <w:rsid w:val="009F5630"/>
    <w:rsid w:val="009F5EF8"/>
    <w:rsid w:val="009F64F0"/>
    <w:rsid w:val="009F693F"/>
    <w:rsid w:val="00A01964"/>
    <w:rsid w:val="00A02B8D"/>
    <w:rsid w:val="00A0464C"/>
    <w:rsid w:val="00A0665D"/>
    <w:rsid w:val="00A073C1"/>
    <w:rsid w:val="00A07B76"/>
    <w:rsid w:val="00A10426"/>
    <w:rsid w:val="00A11837"/>
    <w:rsid w:val="00A130E7"/>
    <w:rsid w:val="00A135A6"/>
    <w:rsid w:val="00A13FD9"/>
    <w:rsid w:val="00A1400E"/>
    <w:rsid w:val="00A14561"/>
    <w:rsid w:val="00A14600"/>
    <w:rsid w:val="00A14DF8"/>
    <w:rsid w:val="00A14DFC"/>
    <w:rsid w:val="00A17562"/>
    <w:rsid w:val="00A20F49"/>
    <w:rsid w:val="00A21D99"/>
    <w:rsid w:val="00A24BA9"/>
    <w:rsid w:val="00A2640E"/>
    <w:rsid w:val="00A26418"/>
    <w:rsid w:val="00A2692A"/>
    <w:rsid w:val="00A3005A"/>
    <w:rsid w:val="00A30079"/>
    <w:rsid w:val="00A32ED4"/>
    <w:rsid w:val="00A36F5F"/>
    <w:rsid w:val="00A36FAB"/>
    <w:rsid w:val="00A370A7"/>
    <w:rsid w:val="00A372F9"/>
    <w:rsid w:val="00A3752C"/>
    <w:rsid w:val="00A407E7"/>
    <w:rsid w:val="00A40E10"/>
    <w:rsid w:val="00A40E74"/>
    <w:rsid w:val="00A41477"/>
    <w:rsid w:val="00A4205E"/>
    <w:rsid w:val="00A42CF8"/>
    <w:rsid w:val="00A43DC1"/>
    <w:rsid w:val="00A43F5C"/>
    <w:rsid w:val="00A45167"/>
    <w:rsid w:val="00A45413"/>
    <w:rsid w:val="00A473C4"/>
    <w:rsid w:val="00A47507"/>
    <w:rsid w:val="00A53462"/>
    <w:rsid w:val="00A55ADA"/>
    <w:rsid w:val="00A56069"/>
    <w:rsid w:val="00A5608C"/>
    <w:rsid w:val="00A5618C"/>
    <w:rsid w:val="00A5658F"/>
    <w:rsid w:val="00A56611"/>
    <w:rsid w:val="00A60951"/>
    <w:rsid w:val="00A62FCB"/>
    <w:rsid w:val="00A65701"/>
    <w:rsid w:val="00A6595F"/>
    <w:rsid w:val="00A670DD"/>
    <w:rsid w:val="00A67A36"/>
    <w:rsid w:val="00A70DFD"/>
    <w:rsid w:val="00A738F3"/>
    <w:rsid w:val="00A7496E"/>
    <w:rsid w:val="00A74EA9"/>
    <w:rsid w:val="00A7609C"/>
    <w:rsid w:val="00A76248"/>
    <w:rsid w:val="00A76978"/>
    <w:rsid w:val="00A76D48"/>
    <w:rsid w:val="00A77A4A"/>
    <w:rsid w:val="00A81D47"/>
    <w:rsid w:val="00A8498A"/>
    <w:rsid w:val="00A9352D"/>
    <w:rsid w:val="00A96D90"/>
    <w:rsid w:val="00AA0FC8"/>
    <w:rsid w:val="00AA2BA4"/>
    <w:rsid w:val="00AA3A6E"/>
    <w:rsid w:val="00AA45FD"/>
    <w:rsid w:val="00AA7BB2"/>
    <w:rsid w:val="00AB04C6"/>
    <w:rsid w:val="00AB3068"/>
    <w:rsid w:val="00AB3BD1"/>
    <w:rsid w:val="00AB4403"/>
    <w:rsid w:val="00AB68E1"/>
    <w:rsid w:val="00AC0063"/>
    <w:rsid w:val="00AC0A65"/>
    <w:rsid w:val="00AC21D8"/>
    <w:rsid w:val="00AC230C"/>
    <w:rsid w:val="00AC3EFA"/>
    <w:rsid w:val="00AC4EEA"/>
    <w:rsid w:val="00AC598E"/>
    <w:rsid w:val="00AC5D9B"/>
    <w:rsid w:val="00AC7361"/>
    <w:rsid w:val="00AD0BAA"/>
    <w:rsid w:val="00AD1217"/>
    <w:rsid w:val="00AD3396"/>
    <w:rsid w:val="00AD48BF"/>
    <w:rsid w:val="00AE0B35"/>
    <w:rsid w:val="00AE1C72"/>
    <w:rsid w:val="00AE3865"/>
    <w:rsid w:val="00AE464A"/>
    <w:rsid w:val="00AE4702"/>
    <w:rsid w:val="00AE6149"/>
    <w:rsid w:val="00AE6C1F"/>
    <w:rsid w:val="00AF058F"/>
    <w:rsid w:val="00AF25CA"/>
    <w:rsid w:val="00AF270B"/>
    <w:rsid w:val="00AF281A"/>
    <w:rsid w:val="00AF2F4B"/>
    <w:rsid w:val="00AF34CF"/>
    <w:rsid w:val="00AF60E1"/>
    <w:rsid w:val="00AF6BCE"/>
    <w:rsid w:val="00B00732"/>
    <w:rsid w:val="00B030DD"/>
    <w:rsid w:val="00B04734"/>
    <w:rsid w:val="00B06C76"/>
    <w:rsid w:val="00B10248"/>
    <w:rsid w:val="00B12765"/>
    <w:rsid w:val="00B12DA0"/>
    <w:rsid w:val="00B1392F"/>
    <w:rsid w:val="00B13DD2"/>
    <w:rsid w:val="00B1454A"/>
    <w:rsid w:val="00B147F6"/>
    <w:rsid w:val="00B1657D"/>
    <w:rsid w:val="00B17775"/>
    <w:rsid w:val="00B17A7D"/>
    <w:rsid w:val="00B208B2"/>
    <w:rsid w:val="00B2148E"/>
    <w:rsid w:val="00B21640"/>
    <w:rsid w:val="00B22DFA"/>
    <w:rsid w:val="00B23301"/>
    <w:rsid w:val="00B2564A"/>
    <w:rsid w:val="00B25AA8"/>
    <w:rsid w:val="00B25C12"/>
    <w:rsid w:val="00B27725"/>
    <w:rsid w:val="00B30BE0"/>
    <w:rsid w:val="00B32D16"/>
    <w:rsid w:val="00B33200"/>
    <w:rsid w:val="00B350EF"/>
    <w:rsid w:val="00B353DE"/>
    <w:rsid w:val="00B358F4"/>
    <w:rsid w:val="00B37055"/>
    <w:rsid w:val="00B41350"/>
    <w:rsid w:val="00B42331"/>
    <w:rsid w:val="00B43E40"/>
    <w:rsid w:val="00B50922"/>
    <w:rsid w:val="00B53737"/>
    <w:rsid w:val="00B537B6"/>
    <w:rsid w:val="00B569E0"/>
    <w:rsid w:val="00B62085"/>
    <w:rsid w:val="00B62FEF"/>
    <w:rsid w:val="00B634F5"/>
    <w:rsid w:val="00B648B8"/>
    <w:rsid w:val="00B666F4"/>
    <w:rsid w:val="00B66D18"/>
    <w:rsid w:val="00B66E27"/>
    <w:rsid w:val="00B673B3"/>
    <w:rsid w:val="00B7013A"/>
    <w:rsid w:val="00B70A87"/>
    <w:rsid w:val="00B70B99"/>
    <w:rsid w:val="00B71696"/>
    <w:rsid w:val="00B719CE"/>
    <w:rsid w:val="00B71A3A"/>
    <w:rsid w:val="00B72626"/>
    <w:rsid w:val="00B7275B"/>
    <w:rsid w:val="00B7403B"/>
    <w:rsid w:val="00B74062"/>
    <w:rsid w:val="00B74FA8"/>
    <w:rsid w:val="00B76291"/>
    <w:rsid w:val="00B77C7F"/>
    <w:rsid w:val="00B77D95"/>
    <w:rsid w:val="00B8095A"/>
    <w:rsid w:val="00B82B8B"/>
    <w:rsid w:val="00B82CB9"/>
    <w:rsid w:val="00B83E82"/>
    <w:rsid w:val="00B85037"/>
    <w:rsid w:val="00B85D5F"/>
    <w:rsid w:val="00B863D3"/>
    <w:rsid w:val="00B86C5B"/>
    <w:rsid w:val="00B9090F"/>
    <w:rsid w:val="00B917C5"/>
    <w:rsid w:val="00B93A68"/>
    <w:rsid w:val="00B9493F"/>
    <w:rsid w:val="00B95377"/>
    <w:rsid w:val="00B966B9"/>
    <w:rsid w:val="00B97803"/>
    <w:rsid w:val="00BA116C"/>
    <w:rsid w:val="00BA36F0"/>
    <w:rsid w:val="00BA4266"/>
    <w:rsid w:val="00BA4343"/>
    <w:rsid w:val="00BA561A"/>
    <w:rsid w:val="00BA6224"/>
    <w:rsid w:val="00BA63C7"/>
    <w:rsid w:val="00BB0ED7"/>
    <w:rsid w:val="00BB2BBC"/>
    <w:rsid w:val="00BB605B"/>
    <w:rsid w:val="00BB6690"/>
    <w:rsid w:val="00BB66D4"/>
    <w:rsid w:val="00BC1A8B"/>
    <w:rsid w:val="00BC219B"/>
    <w:rsid w:val="00BC3044"/>
    <w:rsid w:val="00BC3DFF"/>
    <w:rsid w:val="00BC434D"/>
    <w:rsid w:val="00BD0578"/>
    <w:rsid w:val="00BD284E"/>
    <w:rsid w:val="00BD5DA9"/>
    <w:rsid w:val="00BD68C2"/>
    <w:rsid w:val="00BD7E62"/>
    <w:rsid w:val="00BE26A2"/>
    <w:rsid w:val="00BE3E0C"/>
    <w:rsid w:val="00BE4EAD"/>
    <w:rsid w:val="00BE5AC9"/>
    <w:rsid w:val="00BF00E2"/>
    <w:rsid w:val="00BF0BF4"/>
    <w:rsid w:val="00BF1212"/>
    <w:rsid w:val="00BF24F4"/>
    <w:rsid w:val="00BF2A45"/>
    <w:rsid w:val="00BF2F73"/>
    <w:rsid w:val="00BF48FC"/>
    <w:rsid w:val="00BF52DA"/>
    <w:rsid w:val="00BF72B1"/>
    <w:rsid w:val="00C005D8"/>
    <w:rsid w:val="00C00A0B"/>
    <w:rsid w:val="00C02681"/>
    <w:rsid w:val="00C02F5E"/>
    <w:rsid w:val="00C03076"/>
    <w:rsid w:val="00C0360D"/>
    <w:rsid w:val="00C13985"/>
    <w:rsid w:val="00C14CDF"/>
    <w:rsid w:val="00C16630"/>
    <w:rsid w:val="00C16A87"/>
    <w:rsid w:val="00C17525"/>
    <w:rsid w:val="00C23EA5"/>
    <w:rsid w:val="00C24372"/>
    <w:rsid w:val="00C31811"/>
    <w:rsid w:val="00C3328D"/>
    <w:rsid w:val="00C351E6"/>
    <w:rsid w:val="00C356B3"/>
    <w:rsid w:val="00C35809"/>
    <w:rsid w:val="00C35E8E"/>
    <w:rsid w:val="00C35EB7"/>
    <w:rsid w:val="00C363AD"/>
    <w:rsid w:val="00C4326D"/>
    <w:rsid w:val="00C43DDF"/>
    <w:rsid w:val="00C443E4"/>
    <w:rsid w:val="00C44A8B"/>
    <w:rsid w:val="00C45A14"/>
    <w:rsid w:val="00C46419"/>
    <w:rsid w:val="00C47151"/>
    <w:rsid w:val="00C53C2E"/>
    <w:rsid w:val="00C5515B"/>
    <w:rsid w:val="00C6004D"/>
    <w:rsid w:val="00C602C5"/>
    <w:rsid w:val="00C63A95"/>
    <w:rsid w:val="00C64B52"/>
    <w:rsid w:val="00C64CF1"/>
    <w:rsid w:val="00C717D8"/>
    <w:rsid w:val="00C71929"/>
    <w:rsid w:val="00C73358"/>
    <w:rsid w:val="00C73D75"/>
    <w:rsid w:val="00C84C98"/>
    <w:rsid w:val="00C84D89"/>
    <w:rsid w:val="00C85EED"/>
    <w:rsid w:val="00C8614C"/>
    <w:rsid w:val="00C862BF"/>
    <w:rsid w:val="00C86F53"/>
    <w:rsid w:val="00C876BA"/>
    <w:rsid w:val="00C90C1B"/>
    <w:rsid w:val="00C93DB9"/>
    <w:rsid w:val="00C948BC"/>
    <w:rsid w:val="00C952B1"/>
    <w:rsid w:val="00C9564C"/>
    <w:rsid w:val="00C979CC"/>
    <w:rsid w:val="00CA06F1"/>
    <w:rsid w:val="00CA0AFB"/>
    <w:rsid w:val="00CA1D9B"/>
    <w:rsid w:val="00CA1DF6"/>
    <w:rsid w:val="00CA2A02"/>
    <w:rsid w:val="00CA3272"/>
    <w:rsid w:val="00CA5E14"/>
    <w:rsid w:val="00CA699B"/>
    <w:rsid w:val="00CA7DFE"/>
    <w:rsid w:val="00CB0C4F"/>
    <w:rsid w:val="00CB1679"/>
    <w:rsid w:val="00CB2095"/>
    <w:rsid w:val="00CB3DD2"/>
    <w:rsid w:val="00CB4947"/>
    <w:rsid w:val="00CB4BC9"/>
    <w:rsid w:val="00CB4C17"/>
    <w:rsid w:val="00CB5C1B"/>
    <w:rsid w:val="00CB5D71"/>
    <w:rsid w:val="00CC0D81"/>
    <w:rsid w:val="00CC2EEC"/>
    <w:rsid w:val="00CC3BAC"/>
    <w:rsid w:val="00CC4602"/>
    <w:rsid w:val="00CC52D2"/>
    <w:rsid w:val="00CC5C9A"/>
    <w:rsid w:val="00CD197C"/>
    <w:rsid w:val="00CD27D9"/>
    <w:rsid w:val="00CD3A07"/>
    <w:rsid w:val="00CD44BA"/>
    <w:rsid w:val="00CD4AA6"/>
    <w:rsid w:val="00CD59DD"/>
    <w:rsid w:val="00CE0091"/>
    <w:rsid w:val="00CE01BD"/>
    <w:rsid w:val="00CE0CB5"/>
    <w:rsid w:val="00CE0CFA"/>
    <w:rsid w:val="00CE2A4D"/>
    <w:rsid w:val="00CE2EAB"/>
    <w:rsid w:val="00CE5F4C"/>
    <w:rsid w:val="00CF0488"/>
    <w:rsid w:val="00CF1427"/>
    <w:rsid w:val="00CF1879"/>
    <w:rsid w:val="00CF2676"/>
    <w:rsid w:val="00D00C93"/>
    <w:rsid w:val="00D01AE3"/>
    <w:rsid w:val="00D05371"/>
    <w:rsid w:val="00D06022"/>
    <w:rsid w:val="00D06074"/>
    <w:rsid w:val="00D06798"/>
    <w:rsid w:val="00D12A26"/>
    <w:rsid w:val="00D12EEA"/>
    <w:rsid w:val="00D13701"/>
    <w:rsid w:val="00D2101A"/>
    <w:rsid w:val="00D2120B"/>
    <w:rsid w:val="00D2134C"/>
    <w:rsid w:val="00D23C86"/>
    <w:rsid w:val="00D25B8E"/>
    <w:rsid w:val="00D25FCA"/>
    <w:rsid w:val="00D2613A"/>
    <w:rsid w:val="00D26544"/>
    <w:rsid w:val="00D275B6"/>
    <w:rsid w:val="00D27EC9"/>
    <w:rsid w:val="00D30DB9"/>
    <w:rsid w:val="00D31222"/>
    <w:rsid w:val="00D313CB"/>
    <w:rsid w:val="00D33C02"/>
    <w:rsid w:val="00D340DB"/>
    <w:rsid w:val="00D35676"/>
    <w:rsid w:val="00D3587B"/>
    <w:rsid w:val="00D35AE0"/>
    <w:rsid w:val="00D36C2E"/>
    <w:rsid w:val="00D37432"/>
    <w:rsid w:val="00D40260"/>
    <w:rsid w:val="00D40A9F"/>
    <w:rsid w:val="00D41657"/>
    <w:rsid w:val="00D41BED"/>
    <w:rsid w:val="00D45836"/>
    <w:rsid w:val="00D45DB0"/>
    <w:rsid w:val="00D47362"/>
    <w:rsid w:val="00D508B6"/>
    <w:rsid w:val="00D53079"/>
    <w:rsid w:val="00D55276"/>
    <w:rsid w:val="00D5587D"/>
    <w:rsid w:val="00D56774"/>
    <w:rsid w:val="00D56BEB"/>
    <w:rsid w:val="00D60320"/>
    <w:rsid w:val="00D605E9"/>
    <w:rsid w:val="00D60DF7"/>
    <w:rsid w:val="00D6125B"/>
    <w:rsid w:val="00D65676"/>
    <w:rsid w:val="00D70704"/>
    <w:rsid w:val="00D722E2"/>
    <w:rsid w:val="00D7272A"/>
    <w:rsid w:val="00D7345E"/>
    <w:rsid w:val="00D734A5"/>
    <w:rsid w:val="00D7488B"/>
    <w:rsid w:val="00D74AC5"/>
    <w:rsid w:val="00D76217"/>
    <w:rsid w:val="00D77337"/>
    <w:rsid w:val="00D7737D"/>
    <w:rsid w:val="00D83879"/>
    <w:rsid w:val="00D84E79"/>
    <w:rsid w:val="00D86638"/>
    <w:rsid w:val="00D8738A"/>
    <w:rsid w:val="00D91393"/>
    <w:rsid w:val="00D9377A"/>
    <w:rsid w:val="00D97BC9"/>
    <w:rsid w:val="00DA0857"/>
    <w:rsid w:val="00DA146D"/>
    <w:rsid w:val="00DA237B"/>
    <w:rsid w:val="00DA2D1E"/>
    <w:rsid w:val="00DA2E99"/>
    <w:rsid w:val="00DA43A8"/>
    <w:rsid w:val="00DA5EBD"/>
    <w:rsid w:val="00DA6B12"/>
    <w:rsid w:val="00DB0192"/>
    <w:rsid w:val="00DB1C3F"/>
    <w:rsid w:val="00DB1DD9"/>
    <w:rsid w:val="00DB3CFC"/>
    <w:rsid w:val="00DB41D8"/>
    <w:rsid w:val="00DB4A84"/>
    <w:rsid w:val="00DB69D9"/>
    <w:rsid w:val="00DB6B50"/>
    <w:rsid w:val="00DC0163"/>
    <w:rsid w:val="00DC1D61"/>
    <w:rsid w:val="00DC3BD1"/>
    <w:rsid w:val="00DC4E40"/>
    <w:rsid w:val="00DC548E"/>
    <w:rsid w:val="00DC556C"/>
    <w:rsid w:val="00DC5A25"/>
    <w:rsid w:val="00DC5C60"/>
    <w:rsid w:val="00DC680D"/>
    <w:rsid w:val="00DC7523"/>
    <w:rsid w:val="00DD0BB2"/>
    <w:rsid w:val="00DD3476"/>
    <w:rsid w:val="00DD3911"/>
    <w:rsid w:val="00DD6917"/>
    <w:rsid w:val="00DD701E"/>
    <w:rsid w:val="00DE0B8B"/>
    <w:rsid w:val="00DE16B7"/>
    <w:rsid w:val="00DE3A2B"/>
    <w:rsid w:val="00DE45B7"/>
    <w:rsid w:val="00DE568F"/>
    <w:rsid w:val="00DE61B5"/>
    <w:rsid w:val="00DE6C56"/>
    <w:rsid w:val="00DE74DF"/>
    <w:rsid w:val="00DF0715"/>
    <w:rsid w:val="00DF083D"/>
    <w:rsid w:val="00DF1A9C"/>
    <w:rsid w:val="00DF368C"/>
    <w:rsid w:val="00DF453B"/>
    <w:rsid w:val="00DF6A22"/>
    <w:rsid w:val="00DF7042"/>
    <w:rsid w:val="00E00305"/>
    <w:rsid w:val="00E01D91"/>
    <w:rsid w:val="00E06F90"/>
    <w:rsid w:val="00E10255"/>
    <w:rsid w:val="00E1072D"/>
    <w:rsid w:val="00E11BC2"/>
    <w:rsid w:val="00E14598"/>
    <w:rsid w:val="00E15434"/>
    <w:rsid w:val="00E16AB9"/>
    <w:rsid w:val="00E17468"/>
    <w:rsid w:val="00E174B4"/>
    <w:rsid w:val="00E17DE5"/>
    <w:rsid w:val="00E21726"/>
    <w:rsid w:val="00E23B15"/>
    <w:rsid w:val="00E2533E"/>
    <w:rsid w:val="00E25B18"/>
    <w:rsid w:val="00E307E6"/>
    <w:rsid w:val="00E31955"/>
    <w:rsid w:val="00E342E8"/>
    <w:rsid w:val="00E370DC"/>
    <w:rsid w:val="00E378CB"/>
    <w:rsid w:val="00E3797F"/>
    <w:rsid w:val="00E40A39"/>
    <w:rsid w:val="00E41AC0"/>
    <w:rsid w:val="00E41B41"/>
    <w:rsid w:val="00E44076"/>
    <w:rsid w:val="00E4673B"/>
    <w:rsid w:val="00E46FFC"/>
    <w:rsid w:val="00E510F5"/>
    <w:rsid w:val="00E51BD5"/>
    <w:rsid w:val="00E52729"/>
    <w:rsid w:val="00E52F20"/>
    <w:rsid w:val="00E539FD"/>
    <w:rsid w:val="00E553DF"/>
    <w:rsid w:val="00E554D4"/>
    <w:rsid w:val="00E56087"/>
    <w:rsid w:val="00E5693D"/>
    <w:rsid w:val="00E601E9"/>
    <w:rsid w:val="00E64376"/>
    <w:rsid w:val="00E729E4"/>
    <w:rsid w:val="00E75071"/>
    <w:rsid w:val="00E758BA"/>
    <w:rsid w:val="00E75D9B"/>
    <w:rsid w:val="00E76A89"/>
    <w:rsid w:val="00E76FCF"/>
    <w:rsid w:val="00E77B44"/>
    <w:rsid w:val="00E83125"/>
    <w:rsid w:val="00E85593"/>
    <w:rsid w:val="00E85F22"/>
    <w:rsid w:val="00E86E7B"/>
    <w:rsid w:val="00E91586"/>
    <w:rsid w:val="00E91730"/>
    <w:rsid w:val="00E9348F"/>
    <w:rsid w:val="00E93D53"/>
    <w:rsid w:val="00E9420B"/>
    <w:rsid w:val="00E94EA5"/>
    <w:rsid w:val="00E9514C"/>
    <w:rsid w:val="00EA0D6A"/>
    <w:rsid w:val="00EA28F9"/>
    <w:rsid w:val="00EA3BCB"/>
    <w:rsid w:val="00EA4B8D"/>
    <w:rsid w:val="00EA6412"/>
    <w:rsid w:val="00EA6535"/>
    <w:rsid w:val="00EA79EB"/>
    <w:rsid w:val="00EB19EE"/>
    <w:rsid w:val="00EB3E13"/>
    <w:rsid w:val="00EB5905"/>
    <w:rsid w:val="00EB607A"/>
    <w:rsid w:val="00EC1E73"/>
    <w:rsid w:val="00EC2CC5"/>
    <w:rsid w:val="00EC631F"/>
    <w:rsid w:val="00EC7EFF"/>
    <w:rsid w:val="00ED2FF4"/>
    <w:rsid w:val="00ED342F"/>
    <w:rsid w:val="00ED4657"/>
    <w:rsid w:val="00ED4C98"/>
    <w:rsid w:val="00ED6D56"/>
    <w:rsid w:val="00ED777D"/>
    <w:rsid w:val="00EE0355"/>
    <w:rsid w:val="00EE0977"/>
    <w:rsid w:val="00EE0AEA"/>
    <w:rsid w:val="00EE3002"/>
    <w:rsid w:val="00EE403A"/>
    <w:rsid w:val="00EE5733"/>
    <w:rsid w:val="00EE6203"/>
    <w:rsid w:val="00EE7947"/>
    <w:rsid w:val="00EF1160"/>
    <w:rsid w:val="00EF2D57"/>
    <w:rsid w:val="00EF3B2F"/>
    <w:rsid w:val="00EF58EE"/>
    <w:rsid w:val="00EF5D91"/>
    <w:rsid w:val="00F00EAF"/>
    <w:rsid w:val="00F013B9"/>
    <w:rsid w:val="00F046B8"/>
    <w:rsid w:val="00F14306"/>
    <w:rsid w:val="00F143C9"/>
    <w:rsid w:val="00F14B93"/>
    <w:rsid w:val="00F15069"/>
    <w:rsid w:val="00F16080"/>
    <w:rsid w:val="00F16B53"/>
    <w:rsid w:val="00F20812"/>
    <w:rsid w:val="00F2173D"/>
    <w:rsid w:val="00F232AC"/>
    <w:rsid w:val="00F24B68"/>
    <w:rsid w:val="00F24E30"/>
    <w:rsid w:val="00F26F45"/>
    <w:rsid w:val="00F3184D"/>
    <w:rsid w:val="00F32317"/>
    <w:rsid w:val="00F32F36"/>
    <w:rsid w:val="00F330AE"/>
    <w:rsid w:val="00F342CE"/>
    <w:rsid w:val="00F373D3"/>
    <w:rsid w:val="00F42A7D"/>
    <w:rsid w:val="00F4323E"/>
    <w:rsid w:val="00F434B7"/>
    <w:rsid w:val="00F43990"/>
    <w:rsid w:val="00F43F68"/>
    <w:rsid w:val="00F44166"/>
    <w:rsid w:val="00F44367"/>
    <w:rsid w:val="00F44926"/>
    <w:rsid w:val="00F469AF"/>
    <w:rsid w:val="00F46A85"/>
    <w:rsid w:val="00F506DE"/>
    <w:rsid w:val="00F50A5F"/>
    <w:rsid w:val="00F51026"/>
    <w:rsid w:val="00F52C87"/>
    <w:rsid w:val="00F53A13"/>
    <w:rsid w:val="00F551D6"/>
    <w:rsid w:val="00F5620B"/>
    <w:rsid w:val="00F56D34"/>
    <w:rsid w:val="00F57613"/>
    <w:rsid w:val="00F60F49"/>
    <w:rsid w:val="00F61C6B"/>
    <w:rsid w:val="00F62D74"/>
    <w:rsid w:val="00F633DA"/>
    <w:rsid w:val="00F63E76"/>
    <w:rsid w:val="00F66723"/>
    <w:rsid w:val="00F66D70"/>
    <w:rsid w:val="00F7023D"/>
    <w:rsid w:val="00F705FF"/>
    <w:rsid w:val="00F70CDA"/>
    <w:rsid w:val="00F726E3"/>
    <w:rsid w:val="00F72AFF"/>
    <w:rsid w:val="00F72F02"/>
    <w:rsid w:val="00F75443"/>
    <w:rsid w:val="00F75579"/>
    <w:rsid w:val="00F7796C"/>
    <w:rsid w:val="00F816FD"/>
    <w:rsid w:val="00F83037"/>
    <w:rsid w:val="00F8387B"/>
    <w:rsid w:val="00F857D9"/>
    <w:rsid w:val="00F87241"/>
    <w:rsid w:val="00F926A5"/>
    <w:rsid w:val="00F94C41"/>
    <w:rsid w:val="00F97B5D"/>
    <w:rsid w:val="00F97C3C"/>
    <w:rsid w:val="00FA1844"/>
    <w:rsid w:val="00FA1B7B"/>
    <w:rsid w:val="00FA2AF8"/>
    <w:rsid w:val="00FA31E9"/>
    <w:rsid w:val="00FB03A7"/>
    <w:rsid w:val="00FB03F6"/>
    <w:rsid w:val="00FB079E"/>
    <w:rsid w:val="00FB2BA5"/>
    <w:rsid w:val="00FB3721"/>
    <w:rsid w:val="00FB5A7A"/>
    <w:rsid w:val="00FC3AA8"/>
    <w:rsid w:val="00FC4F43"/>
    <w:rsid w:val="00FC505D"/>
    <w:rsid w:val="00FC63B1"/>
    <w:rsid w:val="00FC7F37"/>
    <w:rsid w:val="00FD385A"/>
    <w:rsid w:val="00FD5ED8"/>
    <w:rsid w:val="00FD6C76"/>
    <w:rsid w:val="00FD7984"/>
    <w:rsid w:val="00FE0C86"/>
    <w:rsid w:val="00FE0F40"/>
    <w:rsid w:val="00FE1280"/>
    <w:rsid w:val="00FE1984"/>
    <w:rsid w:val="00FE4680"/>
    <w:rsid w:val="00FE4DF8"/>
    <w:rsid w:val="00FE4ED7"/>
    <w:rsid w:val="00FE5CA8"/>
    <w:rsid w:val="00FE61B3"/>
    <w:rsid w:val="00FE6A32"/>
    <w:rsid w:val="00FE767A"/>
    <w:rsid w:val="00FE7AE7"/>
    <w:rsid w:val="00FF09CB"/>
    <w:rsid w:val="00FF5A4C"/>
    <w:rsid w:val="00FF6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99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C5"/>
  </w:style>
  <w:style w:type="paragraph" w:styleId="Heading1">
    <w:name w:val="heading 1"/>
    <w:basedOn w:val="Normal"/>
    <w:next w:val="Normal"/>
    <w:link w:val="Heading1Char"/>
    <w:uiPriority w:val="9"/>
    <w:qFormat/>
    <w:rsid w:val="007C2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9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66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66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F3"/>
    <w:pPr>
      <w:ind w:left="720"/>
      <w:contextualSpacing/>
    </w:pPr>
  </w:style>
  <w:style w:type="paragraph" w:styleId="Header">
    <w:name w:val="header"/>
    <w:basedOn w:val="Normal"/>
    <w:link w:val="HeaderChar"/>
    <w:uiPriority w:val="99"/>
    <w:unhideWhenUsed/>
    <w:rsid w:val="00881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D40"/>
  </w:style>
  <w:style w:type="paragraph" w:styleId="Footer">
    <w:name w:val="footer"/>
    <w:basedOn w:val="Normal"/>
    <w:link w:val="FooterChar"/>
    <w:uiPriority w:val="99"/>
    <w:unhideWhenUsed/>
    <w:rsid w:val="00881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D40"/>
  </w:style>
  <w:style w:type="paragraph" w:styleId="BalloonText">
    <w:name w:val="Balloon Text"/>
    <w:basedOn w:val="Normal"/>
    <w:link w:val="BalloonTextChar"/>
    <w:uiPriority w:val="99"/>
    <w:semiHidden/>
    <w:unhideWhenUsed/>
    <w:rsid w:val="00881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40"/>
    <w:rPr>
      <w:rFonts w:ascii="Tahoma" w:hAnsi="Tahoma" w:cs="Tahoma"/>
      <w:sz w:val="16"/>
      <w:szCs w:val="16"/>
    </w:rPr>
  </w:style>
  <w:style w:type="paragraph" w:styleId="NormalWeb">
    <w:name w:val="Normal (Web)"/>
    <w:basedOn w:val="Normal"/>
    <w:uiPriority w:val="99"/>
    <w:unhideWhenUsed/>
    <w:rsid w:val="00F013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A7DFE"/>
    <w:pPr>
      <w:spacing w:after="0" w:line="240" w:lineRule="auto"/>
    </w:pPr>
  </w:style>
  <w:style w:type="character" w:styleId="CommentReference">
    <w:name w:val="annotation reference"/>
    <w:basedOn w:val="DefaultParagraphFont"/>
    <w:uiPriority w:val="99"/>
    <w:semiHidden/>
    <w:unhideWhenUsed/>
    <w:rsid w:val="00EE403A"/>
    <w:rPr>
      <w:sz w:val="16"/>
      <w:szCs w:val="16"/>
    </w:rPr>
  </w:style>
  <w:style w:type="paragraph" w:styleId="CommentText">
    <w:name w:val="annotation text"/>
    <w:basedOn w:val="Normal"/>
    <w:link w:val="CommentTextChar"/>
    <w:uiPriority w:val="99"/>
    <w:semiHidden/>
    <w:unhideWhenUsed/>
    <w:rsid w:val="00EE403A"/>
    <w:pPr>
      <w:spacing w:line="240" w:lineRule="auto"/>
    </w:pPr>
    <w:rPr>
      <w:sz w:val="20"/>
      <w:szCs w:val="20"/>
    </w:rPr>
  </w:style>
  <w:style w:type="character" w:customStyle="1" w:styleId="CommentTextChar">
    <w:name w:val="Comment Text Char"/>
    <w:basedOn w:val="DefaultParagraphFont"/>
    <w:link w:val="CommentText"/>
    <w:uiPriority w:val="99"/>
    <w:semiHidden/>
    <w:rsid w:val="00EE403A"/>
    <w:rPr>
      <w:sz w:val="20"/>
      <w:szCs w:val="20"/>
    </w:rPr>
  </w:style>
  <w:style w:type="paragraph" w:styleId="CommentSubject">
    <w:name w:val="annotation subject"/>
    <w:basedOn w:val="CommentText"/>
    <w:next w:val="CommentText"/>
    <w:link w:val="CommentSubjectChar"/>
    <w:uiPriority w:val="99"/>
    <w:semiHidden/>
    <w:unhideWhenUsed/>
    <w:rsid w:val="00EE403A"/>
    <w:rPr>
      <w:b/>
      <w:bCs/>
    </w:rPr>
  </w:style>
  <w:style w:type="character" w:customStyle="1" w:styleId="CommentSubjectChar">
    <w:name w:val="Comment Subject Char"/>
    <w:basedOn w:val="CommentTextChar"/>
    <w:link w:val="CommentSubject"/>
    <w:uiPriority w:val="99"/>
    <w:semiHidden/>
    <w:rsid w:val="00EE403A"/>
    <w:rPr>
      <w:b/>
      <w:bCs/>
      <w:sz w:val="20"/>
      <w:szCs w:val="20"/>
    </w:rPr>
  </w:style>
  <w:style w:type="paragraph" w:styleId="FootnoteText">
    <w:name w:val="footnote text"/>
    <w:basedOn w:val="Normal"/>
    <w:link w:val="FootnoteTextChar"/>
    <w:uiPriority w:val="99"/>
    <w:semiHidden/>
    <w:unhideWhenUsed/>
    <w:rsid w:val="004C4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4438"/>
    <w:rPr>
      <w:sz w:val="20"/>
      <w:szCs w:val="20"/>
    </w:rPr>
  </w:style>
  <w:style w:type="character" w:styleId="FootnoteReference">
    <w:name w:val="footnote reference"/>
    <w:basedOn w:val="DefaultParagraphFont"/>
    <w:uiPriority w:val="99"/>
    <w:semiHidden/>
    <w:unhideWhenUsed/>
    <w:rsid w:val="004C4438"/>
    <w:rPr>
      <w:vertAlign w:val="superscript"/>
    </w:rPr>
  </w:style>
  <w:style w:type="table" w:styleId="TableGrid">
    <w:name w:val="Table Grid"/>
    <w:basedOn w:val="TableNormal"/>
    <w:uiPriority w:val="59"/>
    <w:rsid w:val="00103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2127"/>
    <w:pPr>
      <w:spacing w:after="0" w:line="240" w:lineRule="auto"/>
    </w:pPr>
  </w:style>
  <w:style w:type="paragraph" w:styleId="Caption">
    <w:name w:val="caption"/>
    <w:basedOn w:val="Normal"/>
    <w:next w:val="Normal"/>
    <w:uiPriority w:val="35"/>
    <w:unhideWhenUsed/>
    <w:qFormat/>
    <w:rsid w:val="0034684C"/>
    <w:pPr>
      <w:spacing w:line="240" w:lineRule="auto"/>
    </w:pPr>
    <w:rPr>
      <w:b/>
      <w:bCs/>
      <w:color w:val="4F81BD" w:themeColor="accent1"/>
      <w:sz w:val="18"/>
      <w:szCs w:val="18"/>
    </w:rPr>
  </w:style>
  <w:style w:type="paragraph" w:customStyle="1" w:styleId="Default">
    <w:name w:val="Default"/>
    <w:rsid w:val="00B71A3A"/>
    <w:pPr>
      <w:autoSpaceDE w:val="0"/>
      <w:autoSpaceDN w:val="0"/>
      <w:adjustRightInd w:val="0"/>
      <w:spacing w:after="0" w:line="240" w:lineRule="auto"/>
    </w:pPr>
    <w:rPr>
      <w:rFonts w:ascii="Arial" w:eastAsia="Arial" w:hAnsi="Arial" w:cs="Arial"/>
      <w:color w:val="000000"/>
      <w:sz w:val="24"/>
      <w:szCs w:val="24"/>
      <w:lang w:eastAsia="en-GB"/>
    </w:rPr>
  </w:style>
  <w:style w:type="table" w:customStyle="1" w:styleId="TableGrid1">
    <w:name w:val="Table Grid1"/>
    <w:basedOn w:val="TableNormal"/>
    <w:next w:val="TableGrid"/>
    <w:uiPriority w:val="59"/>
    <w:rsid w:val="002E2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DC556C"/>
  </w:style>
  <w:style w:type="character" w:styleId="Hyperlink">
    <w:name w:val="Hyperlink"/>
    <w:basedOn w:val="DefaultParagraphFont"/>
    <w:uiPriority w:val="99"/>
    <w:unhideWhenUsed/>
    <w:rsid w:val="008970C5"/>
    <w:rPr>
      <w:color w:val="0000FF" w:themeColor="hyperlink"/>
      <w:u w:val="single"/>
    </w:rPr>
  </w:style>
  <w:style w:type="character" w:styleId="FollowedHyperlink">
    <w:name w:val="FollowedHyperlink"/>
    <w:basedOn w:val="DefaultParagraphFont"/>
    <w:uiPriority w:val="99"/>
    <w:semiHidden/>
    <w:unhideWhenUsed/>
    <w:rsid w:val="00A41477"/>
    <w:rPr>
      <w:color w:val="800080" w:themeColor="followedHyperlink"/>
      <w:u w:val="single"/>
    </w:rPr>
  </w:style>
  <w:style w:type="paragraph" w:customStyle="1" w:styleId="NormalBold">
    <w:name w:val="Normal Bold"/>
    <w:basedOn w:val="Normal"/>
    <w:next w:val="Normal"/>
    <w:rsid w:val="00330953"/>
    <w:pPr>
      <w:spacing w:after="0" w:line="240" w:lineRule="auto"/>
    </w:pPr>
    <w:rPr>
      <w:rFonts w:ascii="Arial" w:eastAsia="Times New Roman" w:hAnsi="Arial" w:cs="Times New Roman"/>
      <w:b/>
      <w:bCs/>
      <w:color w:val="000000"/>
      <w:szCs w:val="24"/>
    </w:rPr>
  </w:style>
  <w:style w:type="paragraph" w:customStyle="1" w:styleId="CoverTitle">
    <w:name w:val="Cover Title"/>
    <w:basedOn w:val="Normal"/>
    <w:rsid w:val="00330953"/>
    <w:pPr>
      <w:spacing w:before="60" w:after="60" w:line="240" w:lineRule="auto"/>
      <w:jc w:val="right"/>
    </w:pPr>
    <w:rPr>
      <w:rFonts w:ascii="Arial" w:eastAsia="Times New Roman" w:hAnsi="Arial" w:cs="Arial"/>
      <w:b/>
      <w:spacing w:val="30"/>
      <w:sz w:val="28"/>
      <w:szCs w:val="28"/>
      <w:lang w:val="en-IE"/>
    </w:rPr>
  </w:style>
  <w:style w:type="paragraph" w:customStyle="1" w:styleId="FrontMatter">
    <w:name w:val="Front Matter"/>
    <w:autoRedefine/>
    <w:rsid w:val="00330953"/>
    <w:pPr>
      <w:pBdr>
        <w:top w:val="single" w:sz="4" w:space="1" w:color="auto"/>
      </w:pBdr>
      <w:spacing w:before="60" w:after="60" w:line="240" w:lineRule="auto"/>
    </w:pPr>
    <w:rPr>
      <w:rFonts w:ascii="Arial" w:eastAsia="Times New Roman" w:hAnsi="Arial" w:cs="Arial"/>
      <w:b/>
      <w:sz w:val="24"/>
      <w:szCs w:val="24"/>
    </w:rPr>
  </w:style>
  <w:style w:type="character" w:customStyle="1" w:styleId="Heading1Char">
    <w:name w:val="Heading 1 Char"/>
    <w:basedOn w:val="DefaultParagraphFont"/>
    <w:link w:val="Heading1"/>
    <w:uiPriority w:val="9"/>
    <w:rsid w:val="007C29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29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9A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B5430"/>
    <w:pPr>
      <w:outlineLvl w:val="9"/>
    </w:pPr>
    <w:rPr>
      <w:lang w:val="en-US" w:eastAsia="ja-JP"/>
    </w:rPr>
  </w:style>
  <w:style w:type="paragraph" w:styleId="TOC1">
    <w:name w:val="toc 1"/>
    <w:basedOn w:val="Normal"/>
    <w:next w:val="Normal"/>
    <w:autoRedefine/>
    <w:uiPriority w:val="39"/>
    <w:unhideWhenUsed/>
    <w:rsid w:val="009B5430"/>
    <w:pPr>
      <w:spacing w:after="100"/>
    </w:pPr>
  </w:style>
  <w:style w:type="paragraph" w:styleId="TOC2">
    <w:name w:val="toc 2"/>
    <w:basedOn w:val="Normal"/>
    <w:next w:val="Normal"/>
    <w:autoRedefine/>
    <w:uiPriority w:val="39"/>
    <w:unhideWhenUsed/>
    <w:rsid w:val="009B5430"/>
    <w:pPr>
      <w:spacing w:after="100"/>
      <w:ind w:left="220"/>
    </w:pPr>
  </w:style>
  <w:style w:type="paragraph" w:styleId="TOC3">
    <w:name w:val="toc 3"/>
    <w:basedOn w:val="Normal"/>
    <w:next w:val="Normal"/>
    <w:autoRedefine/>
    <w:uiPriority w:val="39"/>
    <w:unhideWhenUsed/>
    <w:rsid w:val="009B5430"/>
    <w:pPr>
      <w:spacing w:after="100"/>
      <w:ind w:left="440"/>
    </w:pPr>
  </w:style>
  <w:style w:type="character" w:customStyle="1" w:styleId="Heading4Char">
    <w:name w:val="Heading 4 Char"/>
    <w:basedOn w:val="DefaultParagraphFont"/>
    <w:link w:val="Heading4"/>
    <w:uiPriority w:val="9"/>
    <w:rsid w:val="009366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669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C5"/>
  </w:style>
  <w:style w:type="paragraph" w:styleId="Heading1">
    <w:name w:val="heading 1"/>
    <w:basedOn w:val="Normal"/>
    <w:next w:val="Normal"/>
    <w:link w:val="Heading1Char"/>
    <w:uiPriority w:val="9"/>
    <w:qFormat/>
    <w:rsid w:val="007C2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9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66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66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F3"/>
    <w:pPr>
      <w:ind w:left="720"/>
      <w:contextualSpacing/>
    </w:pPr>
  </w:style>
  <w:style w:type="paragraph" w:styleId="Header">
    <w:name w:val="header"/>
    <w:basedOn w:val="Normal"/>
    <w:link w:val="HeaderChar"/>
    <w:uiPriority w:val="99"/>
    <w:unhideWhenUsed/>
    <w:rsid w:val="00881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D40"/>
  </w:style>
  <w:style w:type="paragraph" w:styleId="Footer">
    <w:name w:val="footer"/>
    <w:basedOn w:val="Normal"/>
    <w:link w:val="FooterChar"/>
    <w:uiPriority w:val="99"/>
    <w:unhideWhenUsed/>
    <w:rsid w:val="00881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D40"/>
  </w:style>
  <w:style w:type="paragraph" w:styleId="BalloonText">
    <w:name w:val="Balloon Text"/>
    <w:basedOn w:val="Normal"/>
    <w:link w:val="BalloonTextChar"/>
    <w:uiPriority w:val="99"/>
    <w:semiHidden/>
    <w:unhideWhenUsed/>
    <w:rsid w:val="00881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40"/>
    <w:rPr>
      <w:rFonts w:ascii="Tahoma" w:hAnsi="Tahoma" w:cs="Tahoma"/>
      <w:sz w:val="16"/>
      <w:szCs w:val="16"/>
    </w:rPr>
  </w:style>
  <w:style w:type="paragraph" w:styleId="NormalWeb">
    <w:name w:val="Normal (Web)"/>
    <w:basedOn w:val="Normal"/>
    <w:uiPriority w:val="99"/>
    <w:unhideWhenUsed/>
    <w:rsid w:val="00F013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A7DFE"/>
    <w:pPr>
      <w:spacing w:after="0" w:line="240" w:lineRule="auto"/>
    </w:pPr>
  </w:style>
  <w:style w:type="character" w:styleId="CommentReference">
    <w:name w:val="annotation reference"/>
    <w:basedOn w:val="DefaultParagraphFont"/>
    <w:uiPriority w:val="99"/>
    <w:semiHidden/>
    <w:unhideWhenUsed/>
    <w:rsid w:val="00EE403A"/>
    <w:rPr>
      <w:sz w:val="16"/>
      <w:szCs w:val="16"/>
    </w:rPr>
  </w:style>
  <w:style w:type="paragraph" w:styleId="CommentText">
    <w:name w:val="annotation text"/>
    <w:basedOn w:val="Normal"/>
    <w:link w:val="CommentTextChar"/>
    <w:uiPriority w:val="99"/>
    <w:semiHidden/>
    <w:unhideWhenUsed/>
    <w:rsid w:val="00EE403A"/>
    <w:pPr>
      <w:spacing w:line="240" w:lineRule="auto"/>
    </w:pPr>
    <w:rPr>
      <w:sz w:val="20"/>
      <w:szCs w:val="20"/>
    </w:rPr>
  </w:style>
  <w:style w:type="character" w:customStyle="1" w:styleId="CommentTextChar">
    <w:name w:val="Comment Text Char"/>
    <w:basedOn w:val="DefaultParagraphFont"/>
    <w:link w:val="CommentText"/>
    <w:uiPriority w:val="99"/>
    <w:semiHidden/>
    <w:rsid w:val="00EE403A"/>
    <w:rPr>
      <w:sz w:val="20"/>
      <w:szCs w:val="20"/>
    </w:rPr>
  </w:style>
  <w:style w:type="paragraph" w:styleId="CommentSubject">
    <w:name w:val="annotation subject"/>
    <w:basedOn w:val="CommentText"/>
    <w:next w:val="CommentText"/>
    <w:link w:val="CommentSubjectChar"/>
    <w:uiPriority w:val="99"/>
    <w:semiHidden/>
    <w:unhideWhenUsed/>
    <w:rsid w:val="00EE403A"/>
    <w:rPr>
      <w:b/>
      <w:bCs/>
    </w:rPr>
  </w:style>
  <w:style w:type="character" w:customStyle="1" w:styleId="CommentSubjectChar">
    <w:name w:val="Comment Subject Char"/>
    <w:basedOn w:val="CommentTextChar"/>
    <w:link w:val="CommentSubject"/>
    <w:uiPriority w:val="99"/>
    <w:semiHidden/>
    <w:rsid w:val="00EE403A"/>
    <w:rPr>
      <w:b/>
      <w:bCs/>
      <w:sz w:val="20"/>
      <w:szCs w:val="20"/>
    </w:rPr>
  </w:style>
  <w:style w:type="paragraph" w:styleId="FootnoteText">
    <w:name w:val="footnote text"/>
    <w:basedOn w:val="Normal"/>
    <w:link w:val="FootnoteTextChar"/>
    <w:uiPriority w:val="99"/>
    <w:semiHidden/>
    <w:unhideWhenUsed/>
    <w:rsid w:val="004C4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4438"/>
    <w:rPr>
      <w:sz w:val="20"/>
      <w:szCs w:val="20"/>
    </w:rPr>
  </w:style>
  <w:style w:type="character" w:styleId="FootnoteReference">
    <w:name w:val="footnote reference"/>
    <w:basedOn w:val="DefaultParagraphFont"/>
    <w:uiPriority w:val="99"/>
    <w:semiHidden/>
    <w:unhideWhenUsed/>
    <w:rsid w:val="004C4438"/>
    <w:rPr>
      <w:vertAlign w:val="superscript"/>
    </w:rPr>
  </w:style>
  <w:style w:type="table" w:styleId="TableGrid">
    <w:name w:val="Table Grid"/>
    <w:basedOn w:val="TableNormal"/>
    <w:uiPriority w:val="59"/>
    <w:rsid w:val="00103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2127"/>
    <w:pPr>
      <w:spacing w:after="0" w:line="240" w:lineRule="auto"/>
    </w:pPr>
  </w:style>
  <w:style w:type="paragraph" w:styleId="Caption">
    <w:name w:val="caption"/>
    <w:basedOn w:val="Normal"/>
    <w:next w:val="Normal"/>
    <w:uiPriority w:val="35"/>
    <w:unhideWhenUsed/>
    <w:qFormat/>
    <w:rsid w:val="0034684C"/>
    <w:pPr>
      <w:spacing w:line="240" w:lineRule="auto"/>
    </w:pPr>
    <w:rPr>
      <w:b/>
      <w:bCs/>
      <w:color w:val="4F81BD" w:themeColor="accent1"/>
      <w:sz w:val="18"/>
      <w:szCs w:val="18"/>
    </w:rPr>
  </w:style>
  <w:style w:type="paragraph" w:customStyle="1" w:styleId="Default">
    <w:name w:val="Default"/>
    <w:rsid w:val="00B71A3A"/>
    <w:pPr>
      <w:autoSpaceDE w:val="0"/>
      <w:autoSpaceDN w:val="0"/>
      <w:adjustRightInd w:val="0"/>
      <w:spacing w:after="0" w:line="240" w:lineRule="auto"/>
    </w:pPr>
    <w:rPr>
      <w:rFonts w:ascii="Arial" w:eastAsia="Arial" w:hAnsi="Arial" w:cs="Arial"/>
      <w:color w:val="000000"/>
      <w:sz w:val="24"/>
      <w:szCs w:val="24"/>
      <w:lang w:eastAsia="en-GB"/>
    </w:rPr>
  </w:style>
  <w:style w:type="table" w:customStyle="1" w:styleId="TableGrid1">
    <w:name w:val="Table Grid1"/>
    <w:basedOn w:val="TableNormal"/>
    <w:next w:val="TableGrid"/>
    <w:uiPriority w:val="59"/>
    <w:rsid w:val="002E2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DC556C"/>
  </w:style>
  <w:style w:type="character" w:styleId="Hyperlink">
    <w:name w:val="Hyperlink"/>
    <w:basedOn w:val="DefaultParagraphFont"/>
    <w:uiPriority w:val="99"/>
    <w:unhideWhenUsed/>
    <w:rsid w:val="008970C5"/>
    <w:rPr>
      <w:color w:val="0000FF" w:themeColor="hyperlink"/>
      <w:u w:val="single"/>
    </w:rPr>
  </w:style>
  <w:style w:type="character" w:styleId="FollowedHyperlink">
    <w:name w:val="FollowedHyperlink"/>
    <w:basedOn w:val="DefaultParagraphFont"/>
    <w:uiPriority w:val="99"/>
    <w:semiHidden/>
    <w:unhideWhenUsed/>
    <w:rsid w:val="00A41477"/>
    <w:rPr>
      <w:color w:val="800080" w:themeColor="followedHyperlink"/>
      <w:u w:val="single"/>
    </w:rPr>
  </w:style>
  <w:style w:type="paragraph" w:customStyle="1" w:styleId="NormalBold">
    <w:name w:val="Normal Bold"/>
    <w:basedOn w:val="Normal"/>
    <w:next w:val="Normal"/>
    <w:rsid w:val="00330953"/>
    <w:pPr>
      <w:spacing w:after="0" w:line="240" w:lineRule="auto"/>
    </w:pPr>
    <w:rPr>
      <w:rFonts w:ascii="Arial" w:eastAsia="Times New Roman" w:hAnsi="Arial" w:cs="Times New Roman"/>
      <w:b/>
      <w:bCs/>
      <w:color w:val="000000"/>
      <w:szCs w:val="24"/>
    </w:rPr>
  </w:style>
  <w:style w:type="paragraph" w:customStyle="1" w:styleId="CoverTitle">
    <w:name w:val="Cover Title"/>
    <w:basedOn w:val="Normal"/>
    <w:rsid w:val="00330953"/>
    <w:pPr>
      <w:spacing w:before="60" w:after="60" w:line="240" w:lineRule="auto"/>
      <w:jc w:val="right"/>
    </w:pPr>
    <w:rPr>
      <w:rFonts w:ascii="Arial" w:eastAsia="Times New Roman" w:hAnsi="Arial" w:cs="Arial"/>
      <w:b/>
      <w:spacing w:val="30"/>
      <w:sz w:val="28"/>
      <w:szCs w:val="28"/>
      <w:lang w:val="en-IE"/>
    </w:rPr>
  </w:style>
  <w:style w:type="paragraph" w:customStyle="1" w:styleId="FrontMatter">
    <w:name w:val="Front Matter"/>
    <w:autoRedefine/>
    <w:rsid w:val="00330953"/>
    <w:pPr>
      <w:pBdr>
        <w:top w:val="single" w:sz="4" w:space="1" w:color="auto"/>
      </w:pBdr>
      <w:spacing w:before="60" w:after="60" w:line="240" w:lineRule="auto"/>
    </w:pPr>
    <w:rPr>
      <w:rFonts w:ascii="Arial" w:eastAsia="Times New Roman" w:hAnsi="Arial" w:cs="Arial"/>
      <w:b/>
      <w:sz w:val="24"/>
      <w:szCs w:val="24"/>
    </w:rPr>
  </w:style>
  <w:style w:type="character" w:customStyle="1" w:styleId="Heading1Char">
    <w:name w:val="Heading 1 Char"/>
    <w:basedOn w:val="DefaultParagraphFont"/>
    <w:link w:val="Heading1"/>
    <w:uiPriority w:val="9"/>
    <w:rsid w:val="007C29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29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9A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B5430"/>
    <w:pPr>
      <w:outlineLvl w:val="9"/>
    </w:pPr>
    <w:rPr>
      <w:lang w:val="en-US" w:eastAsia="ja-JP"/>
    </w:rPr>
  </w:style>
  <w:style w:type="paragraph" w:styleId="TOC1">
    <w:name w:val="toc 1"/>
    <w:basedOn w:val="Normal"/>
    <w:next w:val="Normal"/>
    <w:autoRedefine/>
    <w:uiPriority w:val="39"/>
    <w:unhideWhenUsed/>
    <w:rsid w:val="009B5430"/>
    <w:pPr>
      <w:spacing w:after="100"/>
    </w:pPr>
  </w:style>
  <w:style w:type="paragraph" w:styleId="TOC2">
    <w:name w:val="toc 2"/>
    <w:basedOn w:val="Normal"/>
    <w:next w:val="Normal"/>
    <w:autoRedefine/>
    <w:uiPriority w:val="39"/>
    <w:unhideWhenUsed/>
    <w:rsid w:val="009B5430"/>
    <w:pPr>
      <w:spacing w:after="100"/>
      <w:ind w:left="220"/>
    </w:pPr>
  </w:style>
  <w:style w:type="paragraph" w:styleId="TOC3">
    <w:name w:val="toc 3"/>
    <w:basedOn w:val="Normal"/>
    <w:next w:val="Normal"/>
    <w:autoRedefine/>
    <w:uiPriority w:val="39"/>
    <w:unhideWhenUsed/>
    <w:rsid w:val="009B5430"/>
    <w:pPr>
      <w:spacing w:after="100"/>
      <w:ind w:left="440"/>
    </w:pPr>
  </w:style>
  <w:style w:type="character" w:customStyle="1" w:styleId="Heading4Char">
    <w:name w:val="Heading 4 Char"/>
    <w:basedOn w:val="DefaultParagraphFont"/>
    <w:link w:val="Heading4"/>
    <w:uiPriority w:val="9"/>
    <w:rsid w:val="009366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669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5888">
      <w:bodyDiv w:val="1"/>
      <w:marLeft w:val="0"/>
      <w:marRight w:val="0"/>
      <w:marTop w:val="0"/>
      <w:marBottom w:val="0"/>
      <w:divBdr>
        <w:top w:val="none" w:sz="0" w:space="0" w:color="auto"/>
        <w:left w:val="none" w:sz="0" w:space="0" w:color="auto"/>
        <w:bottom w:val="none" w:sz="0" w:space="0" w:color="auto"/>
        <w:right w:val="none" w:sz="0" w:space="0" w:color="auto"/>
      </w:divBdr>
      <w:divsChild>
        <w:div w:id="1530870057">
          <w:marLeft w:val="605"/>
          <w:marRight w:val="0"/>
          <w:marTop w:val="67"/>
          <w:marBottom w:val="0"/>
          <w:divBdr>
            <w:top w:val="none" w:sz="0" w:space="0" w:color="auto"/>
            <w:left w:val="none" w:sz="0" w:space="0" w:color="auto"/>
            <w:bottom w:val="none" w:sz="0" w:space="0" w:color="auto"/>
            <w:right w:val="none" w:sz="0" w:space="0" w:color="auto"/>
          </w:divBdr>
        </w:div>
        <w:div w:id="1736274725">
          <w:marLeft w:val="605"/>
          <w:marRight w:val="0"/>
          <w:marTop w:val="67"/>
          <w:marBottom w:val="0"/>
          <w:divBdr>
            <w:top w:val="none" w:sz="0" w:space="0" w:color="auto"/>
            <w:left w:val="none" w:sz="0" w:space="0" w:color="auto"/>
            <w:bottom w:val="none" w:sz="0" w:space="0" w:color="auto"/>
            <w:right w:val="none" w:sz="0" w:space="0" w:color="auto"/>
          </w:divBdr>
        </w:div>
        <w:div w:id="1135441710">
          <w:marLeft w:val="605"/>
          <w:marRight w:val="0"/>
          <w:marTop w:val="67"/>
          <w:marBottom w:val="0"/>
          <w:divBdr>
            <w:top w:val="none" w:sz="0" w:space="0" w:color="auto"/>
            <w:left w:val="none" w:sz="0" w:space="0" w:color="auto"/>
            <w:bottom w:val="none" w:sz="0" w:space="0" w:color="auto"/>
            <w:right w:val="none" w:sz="0" w:space="0" w:color="auto"/>
          </w:divBdr>
        </w:div>
        <w:div w:id="1245186636">
          <w:marLeft w:val="605"/>
          <w:marRight w:val="0"/>
          <w:marTop w:val="67"/>
          <w:marBottom w:val="0"/>
          <w:divBdr>
            <w:top w:val="none" w:sz="0" w:space="0" w:color="auto"/>
            <w:left w:val="none" w:sz="0" w:space="0" w:color="auto"/>
            <w:bottom w:val="none" w:sz="0" w:space="0" w:color="auto"/>
            <w:right w:val="none" w:sz="0" w:space="0" w:color="auto"/>
          </w:divBdr>
        </w:div>
      </w:divsChild>
    </w:div>
    <w:div w:id="29913889">
      <w:bodyDiv w:val="1"/>
      <w:marLeft w:val="0"/>
      <w:marRight w:val="0"/>
      <w:marTop w:val="0"/>
      <w:marBottom w:val="0"/>
      <w:divBdr>
        <w:top w:val="none" w:sz="0" w:space="0" w:color="auto"/>
        <w:left w:val="none" w:sz="0" w:space="0" w:color="auto"/>
        <w:bottom w:val="none" w:sz="0" w:space="0" w:color="auto"/>
        <w:right w:val="none" w:sz="0" w:space="0" w:color="auto"/>
      </w:divBdr>
    </w:div>
    <w:div w:id="46418199">
      <w:bodyDiv w:val="1"/>
      <w:marLeft w:val="0"/>
      <w:marRight w:val="0"/>
      <w:marTop w:val="0"/>
      <w:marBottom w:val="0"/>
      <w:divBdr>
        <w:top w:val="none" w:sz="0" w:space="0" w:color="auto"/>
        <w:left w:val="none" w:sz="0" w:space="0" w:color="auto"/>
        <w:bottom w:val="none" w:sz="0" w:space="0" w:color="auto"/>
        <w:right w:val="none" w:sz="0" w:space="0" w:color="auto"/>
      </w:divBdr>
      <w:divsChild>
        <w:div w:id="1931085010">
          <w:marLeft w:val="432"/>
          <w:marRight w:val="0"/>
          <w:marTop w:val="120"/>
          <w:marBottom w:val="0"/>
          <w:divBdr>
            <w:top w:val="none" w:sz="0" w:space="0" w:color="auto"/>
            <w:left w:val="none" w:sz="0" w:space="0" w:color="auto"/>
            <w:bottom w:val="none" w:sz="0" w:space="0" w:color="auto"/>
            <w:right w:val="none" w:sz="0" w:space="0" w:color="auto"/>
          </w:divBdr>
        </w:div>
      </w:divsChild>
    </w:div>
    <w:div w:id="60518107">
      <w:bodyDiv w:val="1"/>
      <w:marLeft w:val="0"/>
      <w:marRight w:val="0"/>
      <w:marTop w:val="0"/>
      <w:marBottom w:val="0"/>
      <w:divBdr>
        <w:top w:val="none" w:sz="0" w:space="0" w:color="auto"/>
        <w:left w:val="none" w:sz="0" w:space="0" w:color="auto"/>
        <w:bottom w:val="none" w:sz="0" w:space="0" w:color="auto"/>
        <w:right w:val="none" w:sz="0" w:space="0" w:color="auto"/>
      </w:divBdr>
      <w:divsChild>
        <w:div w:id="2060471684">
          <w:marLeft w:val="288"/>
          <w:marRight w:val="0"/>
          <w:marTop w:val="115"/>
          <w:marBottom w:val="0"/>
          <w:divBdr>
            <w:top w:val="none" w:sz="0" w:space="0" w:color="auto"/>
            <w:left w:val="none" w:sz="0" w:space="0" w:color="auto"/>
            <w:bottom w:val="none" w:sz="0" w:space="0" w:color="auto"/>
            <w:right w:val="none" w:sz="0" w:space="0" w:color="auto"/>
          </w:divBdr>
        </w:div>
        <w:div w:id="2135058761">
          <w:marLeft w:val="950"/>
          <w:marRight w:val="0"/>
          <w:marTop w:val="101"/>
          <w:marBottom w:val="0"/>
          <w:divBdr>
            <w:top w:val="none" w:sz="0" w:space="0" w:color="auto"/>
            <w:left w:val="none" w:sz="0" w:space="0" w:color="auto"/>
            <w:bottom w:val="none" w:sz="0" w:space="0" w:color="auto"/>
            <w:right w:val="none" w:sz="0" w:space="0" w:color="auto"/>
          </w:divBdr>
        </w:div>
        <w:div w:id="1184976355">
          <w:marLeft w:val="950"/>
          <w:marRight w:val="0"/>
          <w:marTop w:val="101"/>
          <w:marBottom w:val="0"/>
          <w:divBdr>
            <w:top w:val="none" w:sz="0" w:space="0" w:color="auto"/>
            <w:left w:val="none" w:sz="0" w:space="0" w:color="auto"/>
            <w:bottom w:val="none" w:sz="0" w:space="0" w:color="auto"/>
            <w:right w:val="none" w:sz="0" w:space="0" w:color="auto"/>
          </w:divBdr>
        </w:div>
        <w:div w:id="376198659">
          <w:marLeft w:val="950"/>
          <w:marRight w:val="0"/>
          <w:marTop w:val="101"/>
          <w:marBottom w:val="0"/>
          <w:divBdr>
            <w:top w:val="none" w:sz="0" w:space="0" w:color="auto"/>
            <w:left w:val="none" w:sz="0" w:space="0" w:color="auto"/>
            <w:bottom w:val="none" w:sz="0" w:space="0" w:color="auto"/>
            <w:right w:val="none" w:sz="0" w:space="0" w:color="auto"/>
          </w:divBdr>
        </w:div>
        <w:div w:id="1562130200">
          <w:marLeft w:val="950"/>
          <w:marRight w:val="0"/>
          <w:marTop w:val="101"/>
          <w:marBottom w:val="0"/>
          <w:divBdr>
            <w:top w:val="none" w:sz="0" w:space="0" w:color="auto"/>
            <w:left w:val="none" w:sz="0" w:space="0" w:color="auto"/>
            <w:bottom w:val="none" w:sz="0" w:space="0" w:color="auto"/>
            <w:right w:val="none" w:sz="0" w:space="0" w:color="auto"/>
          </w:divBdr>
        </w:div>
        <w:div w:id="33045814">
          <w:marLeft w:val="950"/>
          <w:marRight w:val="0"/>
          <w:marTop w:val="101"/>
          <w:marBottom w:val="0"/>
          <w:divBdr>
            <w:top w:val="none" w:sz="0" w:space="0" w:color="auto"/>
            <w:left w:val="none" w:sz="0" w:space="0" w:color="auto"/>
            <w:bottom w:val="none" w:sz="0" w:space="0" w:color="auto"/>
            <w:right w:val="none" w:sz="0" w:space="0" w:color="auto"/>
          </w:divBdr>
        </w:div>
        <w:div w:id="1801536706">
          <w:marLeft w:val="288"/>
          <w:marRight w:val="0"/>
          <w:marTop w:val="115"/>
          <w:marBottom w:val="0"/>
          <w:divBdr>
            <w:top w:val="none" w:sz="0" w:space="0" w:color="auto"/>
            <w:left w:val="none" w:sz="0" w:space="0" w:color="auto"/>
            <w:bottom w:val="none" w:sz="0" w:space="0" w:color="auto"/>
            <w:right w:val="none" w:sz="0" w:space="0" w:color="auto"/>
          </w:divBdr>
        </w:div>
        <w:div w:id="925110239">
          <w:marLeft w:val="950"/>
          <w:marRight w:val="0"/>
          <w:marTop w:val="101"/>
          <w:marBottom w:val="0"/>
          <w:divBdr>
            <w:top w:val="none" w:sz="0" w:space="0" w:color="auto"/>
            <w:left w:val="none" w:sz="0" w:space="0" w:color="auto"/>
            <w:bottom w:val="none" w:sz="0" w:space="0" w:color="auto"/>
            <w:right w:val="none" w:sz="0" w:space="0" w:color="auto"/>
          </w:divBdr>
        </w:div>
        <w:div w:id="1765029585">
          <w:marLeft w:val="950"/>
          <w:marRight w:val="0"/>
          <w:marTop w:val="101"/>
          <w:marBottom w:val="0"/>
          <w:divBdr>
            <w:top w:val="none" w:sz="0" w:space="0" w:color="auto"/>
            <w:left w:val="none" w:sz="0" w:space="0" w:color="auto"/>
            <w:bottom w:val="none" w:sz="0" w:space="0" w:color="auto"/>
            <w:right w:val="none" w:sz="0" w:space="0" w:color="auto"/>
          </w:divBdr>
        </w:div>
      </w:divsChild>
    </w:div>
    <w:div w:id="97531828">
      <w:bodyDiv w:val="1"/>
      <w:marLeft w:val="0"/>
      <w:marRight w:val="0"/>
      <w:marTop w:val="0"/>
      <w:marBottom w:val="0"/>
      <w:divBdr>
        <w:top w:val="none" w:sz="0" w:space="0" w:color="auto"/>
        <w:left w:val="none" w:sz="0" w:space="0" w:color="auto"/>
        <w:bottom w:val="none" w:sz="0" w:space="0" w:color="auto"/>
        <w:right w:val="none" w:sz="0" w:space="0" w:color="auto"/>
      </w:divBdr>
    </w:div>
    <w:div w:id="122890637">
      <w:bodyDiv w:val="1"/>
      <w:marLeft w:val="0"/>
      <w:marRight w:val="0"/>
      <w:marTop w:val="0"/>
      <w:marBottom w:val="0"/>
      <w:divBdr>
        <w:top w:val="none" w:sz="0" w:space="0" w:color="auto"/>
        <w:left w:val="none" w:sz="0" w:space="0" w:color="auto"/>
        <w:bottom w:val="none" w:sz="0" w:space="0" w:color="auto"/>
        <w:right w:val="none" w:sz="0" w:space="0" w:color="auto"/>
      </w:divBdr>
    </w:div>
    <w:div w:id="273367366">
      <w:bodyDiv w:val="1"/>
      <w:marLeft w:val="0"/>
      <w:marRight w:val="0"/>
      <w:marTop w:val="0"/>
      <w:marBottom w:val="0"/>
      <w:divBdr>
        <w:top w:val="none" w:sz="0" w:space="0" w:color="auto"/>
        <w:left w:val="none" w:sz="0" w:space="0" w:color="auto"/>
        <w:bottom w:val="none" w:sz="0" w:space="0" w:color="auto"/>
        <w:right w:val="none" w:sz="0" w:space="0" w:color="auto"/>
      </w:divBdr>
    </w:div>
    <w:div w:id="277152596">
      <w:bodyDiv w:val="1"/>
      <w:marLeft w:val="0"/>
      <w:marRight w:val="0"/>
      <w:marTop w:val="0"/>
      <w:marBottom w:val="0"/>
      <w:divBdr>
        <w:top w:val="none" w:sz="0" w:space="0" w:color="auto"/>
        <w:left w:val="none" w:sz="0" w:space="0" w:color="auto"/>
        <w:bottom w:val="none" w:sz="0" w:space="0" w:color="auto"/>
        <w:right w:val="none" w:sz="0" w:space="0" w:color="auto"/>
      </w:divBdr>
      <w:divsChild>
        <w:div w:id="933824952">
          <w:marLeft w:val="547"/>
          <w:marRight w:val="0"/>
          <w:marTop w:val="0"/>
          <w:marBottom w:val="0"/>
          <w:divBdr>
            <w:top w:val="none" w:sz="0" w:space="0" w:color="auto"/>
            <w:left w:val="none" w:sz="0" w:space="0" w:color="auto"/>
            <w:bottom w:val="none" w:sz="0" w:space="0" w:color="auto"/>
            <w:right w:val="none" w:sz="0" w:space="0" w:color="auto"/>
          </w:divBdr>
        </w:div>
        <w:div w:id="1355156088">
          <w:marLeft w:val="547"/>
          <w:marRight w:val="0"/>
          <w:marTop w:val="0"/>
          <w:marBottom w:val="0"/>
          <w:divBdr>
            <w:top w:val="none" w:sz="0" w:space="0" w:color="auto"/>
            <w:left w:val="none" w:sz="0" w:space="0" w:color="auto"/>
            <w:bottom w:val="none" w:sz="0" w:space="0" w:color="auto"/>
            <w:right w:val="none" w:sz="0" w:space="0" w:color="auto"/>
          </w:divBdr>
        </w:div>
        <w:div w:id="1996686084">
          <w:marLeft w:val="547"/>
          <w:marRight w:val="0"/>
          <w:marTop w:val="0"/>
          <w:marBottom w:val="0"/>
          <w:divBdr>
            <w:top w:val="none" w:sz="0" w:space="0" w:color="auto"/>
            <w:left w:val="none" w:sz="0" w:space="0" w:color="auto"/>
            <w:bottom w:val="none" w:sz="0" w:space="0" w:color="auto"/>
            <w:right w:val="none" w:sz="0" w:space="0" w:color="auto"/>
          </w:divBdr>
        </w:div>
        <w:div w:id="970206354">
          <w:marLeft w:val="547"/>
          <w:marRight w:val="0"/>
          <w:marTop w:val="0"/>
          <w:marBottom w:val="0"/>
          <w:divBdr>
            <w:top w:val="none" w:sz="0" w:space="0" w:color="auto"/>
            <w:left w:val="none" w:sz="0" w:space="0" w:color="auto"/>
            <w:bottom w:val="none" w:sz="0" w:space="0" w:color="auto"/>
            <w:right w:val="none" w:sz="0" w:space="0" w:color="auto"/>
          </w:divBdr>
        </w:div>
        <w:div w:id="671446698">
          <w:marLeft w:val="547"/>
          <w:marRight w:val="0"/>
          <w:marTop w:val="0"/>
          <w:marBottom w:val="0"/>
          <w:divBdr>
            <w:top w:val="none" w:sz="0" w:space="0" w:color="auto"/>
            <w:left w:val="none" w:sz="0" w:space="0" w:color="auto"/>
            <w:bottom w:val="none" w:sz="0" w:space="0" w:color="auto"/>
            <w:right w:val="none" w:sz="0" w:space="0" w:color="auto"/>
          </w:divBdr>
        </w:div>
        <w:div w:id="2122069298">
          <w:marLeft w:val="547"/>
          <w:marRight w:val="0"/>
          <w:marTop w:val="0"/>
          <w:marBottom w:val="0"/>
          <w:divBdr>
            <w:top w:val="none" w:sz="0" w:space="0" w:color="auto"/>
            <w:left w:val="none" w:sz="0" w:space="0" w:color="auto"/>
            <w:bottom w:val="none" w:sz="0" w:space="0" w:color="auto"/>
            <w:right w:val="none" w:sz="0" w:space="0" w:color="auto"/>
          </w:divBdr>
        </w:div>
        <w:div w:id="375399689">
          <w:marLeft w:val="360"/>
          <w:marRight w:val="0"/>
          <w:marTop w:val="0"/>
          <w:marBottom w:val="0"/>
          <w:divBdr>
            <w:top w:val="none" w:sz="0" w:space="0" w:color="auto"/>
            <w:left w:val="none" w:sz="0" w:space="0" w:color="auto"/>
            <w:bottom w:val="none" w:sz="0" w:space="0" w:color="auto"/>
            <w:right w:val="none" w:sz="0" w:space="0" w:color="auto"/>
          </w:divBdr>
        </w:div>
        <w:div w:id="1085297936">
          <w:marLeft w:val="360"/>
          <w:marRight w:val="0"/>
          <w:marTop w:val="0"/>
          <w:marBottom w:val="0"/>
          <w:divBdr>
            <w:top w:val="none" w:sz="0" w:space="0" w:color="auto"/>
            <w:left w:val="none" w:sz="0" w:space="0" w:color="auto"/>
            <w:bottom w:val="none" w:sz="0" w:space="0" w:color="auto"/>
            <w:right w:val="none" w:sz="0" w:space="0" w:color="auto"/>
          </w:divBdr>
        </w:div>
        <w:div w:id="1009216275">
          <w:marLeft w:val="1080"/>
          <w:marRight w:val="0"/>
          <w:marTop w:val="0"/>
          <w:marBottom w:val="0"/>
          <w:divBdr>
            <w:top w:val="none" w:sz="0" w:space="0" w:color="auto"/>
            <w:left w:val="none" w:sz="0" w:space="0" w:color="auto"/>
            <w:bottom w:val="none" w:sz="0" w:space="0" w:color="auto"/>
            <w:right w:val="none" w:sz="0" w:space="0" w:color="auto"/>
          </w:divBdr>
        </w:div>
        <w:div w:id="1051148817">
          <w:marLeft w:val="1080"/>
          <w:marRight w:val="0"/>
          <w:marTop w:val="0"/>
          <w:marBottom w:val="0"/>
          <w:divBdr>
            <w:top w:val="none" w:sz="0" w:space="0" w:color="auto"/>
            <w:left w:val="none" w:sz="0" w:space="0" w:color="auto"/>
            <w:bottom w:val="none" w:sz="0" w:space="0" w:color="auto"/>
            <w:right w:val="none" w:sz="0" w:space="0" w:color="auto"/>
          </w:divBdr>
        </w:div>
        <w:div w:id="1146632577">
          <w:marLeft w:val="1080"/>
          <w:marRight w:val="0"/>
          <w:marTop w:val="0"/>
          <w:marBottom w:val="0"/>
          <w:divBdr>
            <w:top w:val="none" w:sz="0" w:space="0" w:color="auto"/>
            <w:left w:val="none" w:sz="0" w:space="0" w:color="auto"/>
            <w:bottom w:val="none" w:sz="0" w:space="0" w:color="auto"/>
            <w:right w:val="none" w:sz="0" w:space="0" w:color="auto"/>
          </w:divBdr>
        </w:div>
        <w:div w:id="411005036">
          <w:marLeft w:val="1080"/>
          <w:marRight w:val="0"/>
          <w:marTop w:val="0"/>
          <w:marBottom w:val="0"/>
          <w:divBdr>
            <w:top w:val="none" w:sz="0" w:space="0" w:color="auto"/>
            <w:left w:val="none" w:sz="0" w:space="0" w:color="auto"/>
            <w:bottom w:val="none" w:sz="0" w:space="0" w:color="auto"/>
            <w:right w:val="none" w:sz="0" w:space="0" w:color="auto"/>
          </w:divBdr>
        </w:div>
      </w:divsChild>
    </w:div>
    <w:div w:id="327943939">
      <w:bodyDiv w:val="1"/>
      <w:marLeft w:val="0"/>
      <w:marRight w:val="0"/>
      <w:marTop w:val="0"/>
      <w:marBottom w:val="0"/>
      <w:divBdr>
        <w:top w:val="none" w:sz="0" w:space="0" w:color="auto"/>
        <w:left w:val="none" w:sz="0" w:space="0" w:color="auto"/>
        <w:bottom w:val="none" w:sz="0" w:space="0" w:color="auto"/>
        <w:right w:val="none" w:sz="0" w:space="0" w:color="auto"/>
      </w:divBdr>
    </w:div>
    <w:div w:id="334307348">
      <w:bodyDiv w:val="1"/>
      <w:marLeft w:val="0"/>
      <w:marRight w:val="0"/>
      <w:marTop w:val="0"/>
      <w:marBottom w:val="0"/>
      <w:divBdr>
        <w:top w:val="none" w:sz="0" w:space="0" w:color="auto"/>
        <w:left w:val="none" w:sz="0" w:space="0" w:color="auto"/>
        <w:bottom w:val="none" w:sz="0" w:space="0" w:color="auto"/>
        <w:right w:val="none" w:sz="0" w:space="0" w:color="auto"/>
      </w:divBdr>
      <w:divsChild>
        <w:div w:id="627126850">
          <w:marLeft w:val="360"/>
          <w:marRight w:val="0"/>
          <w:marTop w:val="120"/>
          <w:marBottom w:val="0"/>
          <w:divBdr>
            <w:top w:val="none" w:sz="0" w:space="0" w:color="auto"/>
            <w:left w:val="none" w:sz="0" w:space="0" w:color="auto"/>
            <w:bottom w:val="none" w:sz="0" w:space="0" w:color="auto"/>
            <w:right w:val="none" w:sz="0" w:space="0" w:color="auto"/>
          </w:divBdr>
        </w:div>
        <w:div w:id="820853918">
          <w:marLeft w:val="360"/>
          <w:marRight w:val="0"/>
          <w:marTop w:val="120"/>
          <w:marBottom w:val="0"/>
          <w:divBdr>
            <w:top w:val="none" w:sz="0" w:space="0" w:color="auto"/>
            <w:left w:val="none" w:sz="0" w:space="0" w:color="auto"/>
            <w:bottom w:val="none" w:sz="0" w:space="0" w:color="auto"/>
            <w:right w:val="none" w:sz="0" w:space="0" w:color="auto"/>
          </w:divBdr>
        </w:div>
      </w:divsChild>
    </w:div>
    <w:div w:id="3646429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361">
          <w:marLeft w:val="288"/>
          <w:marRight w:val="0"/>
          <w:marTop w:val="144"/>
          <w:marBottom w:val="0"/>
          <w:divBdr>
            <w:top w:val="none" w:sz="0" w:space="0" w:color="auto"/>
            <w:left w:val="none" w:sz="0" w:space="0" w:color="auto"/>
            <w:bottom w:val="none" w:sz="0" w:space="0" w:color="auto"/>
            <w:right w:val="none" w:sz="0" w:space="0" w:color="auto"/>
          </w:divBdr>
        </w:div>
        <w:div w:id="1234510956">
          <w:marLeft w:val="691"/>
          <w:marRight w:val="0"/>
          <w:marTop w:val="130"/>
          <w:marBottom w:val="0"/>
          <w:divBdr>
            <w:top w:val="none" w:sz="0" w:space="0" w:color="auto"/>
            <w:left w:val="none" w:sz="0" w:space="0" w:color="auto"/>
            <w:bottom w:val="none" w:sz="0" w:space="0" w:color="auto"/>
            <w:right w:val="none" w:sz="0" w:space="0" w:color="auto"/>
          </w:divBdr>
        </w:div>
        <w:div w:id="661130330">
          <w:marLeft w:val="691"/>
          <w:marRight w:val="0"/>
          <w:marTop w:val="130"/>
          <w:marBottom w:val="0"/>
          <w:divBdr>
            <w:top w:val="none" w:sz="0" w:space="0" w:color="auto"/>
            <w:left w:val="none" w:sz="0" w:space="0" w:color="auto"/>
            <w:bottom w:val="none" w:sz="0" w:space="0" w:color="auto"/>
            <w:right w:val="none" w:sz="0" w:space="0" w:color="auto"/>
          </w:divBdr>
        </w:div>
        <w:div w:id="1565598663">
          <w:marLeft w:val="288"/>
          <w:marRight w:val="0"/>
          <w:marTop w:val="144"/>
          <w:marBottom w:val="0"/>
          <w:divBdr>
            <w:top w:val="none" w:sz="0" w:space="0" w:color="auto"/>
            <w:left w:val="none" w:sz="0" w:space="0" w:color="auto"/>
            <w:bottom w:val="none" w:sz="0" w:space="0" w:color="auto"/>
            <w:right w:val="none" w:sz="0" w:space="0" w:color="auto"/>
          </w:divBdr>
        </w:div>
      </w:divsChild>
    </w:div>
    <w:div w:id="385685055">
      <w:bodyDiv w:val="1"/>
      <w:marLeft w:val="0"/>
      <w:marRight w:val="0"/>
      <w:marTop w:val="0"/>
      <w:marBottom w:val="0"/>
      <w:divBdr>
        <w:top w:val="none" w:sz="0" w:space="0" w:color="auto"/>
        <w:left w:val="none" w:sz="0" w:space="0" w:color="auto"/>
        <w:bottom w:val="none" w:sz="0" w:space="0" w:color="auto"/>
        <w:right w:val="none" w:sz="0" w:space="0" w:color="auto"/>
      </w:divBdr>
    </w:div>
    <w:div w:id="395711256">
      <w:bodyDiv w:val="1"/>
      <w:marLeft w:val="0"/>
      <w:marRight w:val="0"/>
      <w:marTop w:val="0"/>
      <w:marBottom w:val="0"/>
      <w:divBdr>
        <w:top w:val="none" w:sz="0" w:space="0" w:color="auto"/>
        <w:left w:val="none" w:sz="0" w:space="0" w:color="auto"/>
        <w:bottom w:val="none" w:sz="0" w:space="0" w:color="auto"/>
        <w:right w:val="none" w:sz="0" w:space="0" w:color="auto"/>
      </w:divBdr>
    </w:div>
    <w:div w:id="408969439">
      <w:bodyDiv w:val="1"/>
      <w:marLeft w:val="0"/>
      <w:marRight w:val="0"/>
      <w:marTop w:val="0"/>
      <w:marBottom w:val="0"/>
      <w:divBdr>
        <w:top w:val="none" w:sz="0" w:space="0" w:color="auto"/>
        <w:left w:val="none" w:sz="0" w:space="0" w:color="auto"/>
        <w:bottom w:val="none" w:sz="0" w:space="0" w:color="auto"/>
        <w:right w:val="none" w:sz="0" w:space="0" w:color="auto"/>
      </w:divBdr>
      <w:divsChild>
        <w:div w:id="384986393">
          <w:marLeft w:val="360"/>
          <w:marRight w:val="0"/>
          <w:marTop w:val="120"/>
          <w:marBottom w:val="0"/>
          <w:divBdr>
            <w:top w:val="none" w:sz="0" w:space="0" w:color="auto"/>
            <w:left w:val="none" w:sz="0" w:space="0" w:color="auto"/>
            <w:bottom w:val="none" w:sz="0" w:space="0" w:color="auto"/>
            <w:right w:val="none" w:sz="0" w:space="0" w:color="auto"/>
          </w:divBdr>
        </w:div>
        <w:div w:id="482821814">
          <w:marLeft w:val="360"/>
          <w:marRight w:val="0"/>
          <w:marTop w:val="120"/>
          <w:marBottom w:val="0"/>
          <w:divBdr>
            <w:top w:val="none" w:sz="0" w:space="0" w:color="auto"/>
            <w:left w:val="none" w:sz="0" w:space="0" w:color="auto"/>
            <w:bottom w:val="none" w:sz="0" w:space="0" w:color="auto"/>
            <w:right w:val="none" w:sz="0" w:space="0" w:color="auto"/>
          </w:divBdr>
        </w:div>
        <w:div w:id="1908568393">
          <w:marLeft w:val="360"/>
          <w:marRight w:val="0"/>
          <w:marTop w:val="120"/>
          <w:marBottom w:val="0"/>
          <w:divBdr>
            <w:top w:val="none" w:sz="0" w:space="0" w:color="auto"/>
            <w:left w:val="none" w:sz="0" w:space="0" w:color="auto"/>
            <w:bottom w:val="none" w:sz="0" w:space="0" w:color="auto"/>
            <w:right w:val="none" w:sz="0" w:space="0" w:color="auto"/>
          </w:divBdr>
        </w:div>
      </w:divsChild>
    </w:div>
    <w:div w:id="467744812">
      <w:bodyDiv w:val="1"/>
      <w:marLeft w:val="0"/>
      <w:marRight w:val="0"/>
      <w:marTop w:val="0"/>
      <w:marBottom w:val="0"/>
      <w:divBdr>
        <w:top w:val="none" w:sz="0" w:space="0" w:color="auto"/>
        <w:left w:val="none" w:sz="0" w:space="0" w:color="auto"/>
        <w:bottom w:val="none" w:sz="0" w:space="0" w:color="auto"/>
        <w:right w:val="none" w:sz="0" w:space="0" w:color="auto"/>
      </w:divBdr>
    </w:div>
    <w:div w:id="498932870">
      <w:bodyDiv w:val="1"/>
      <w:marLeft w:val="0"/>
      <w:marRight w:val="0"/>
      <w:marTop w:val="0"/>
      <w:marBottom w:val="0"/>
      <w:divBdr>
        <w:top w:val="none" w:sz="0" w:space="0" w:color="auto"/>
        <w:left w:val="none" w:sz="0" w:space="0" w:color="auto"/>
        <w:bottom w:val="none" w:sz="0" w:space="0" w:color="auto"/>
        <w:right w:val="none" w:sz="0" w:space="0" w:color="auto"/>
      </w:divBdr>
    </w:div>
    <w:div w:id="515927089">
      <w:bodyDiv w:val="1"/>
      <w:marLeft w:val="0"/>
      <w:marRight w:val="0"/>
      <w:marTop w:val="0"/>
      <w:marBottom w:val="0"/>
      <w:divBdr>
        <w:top w:val="none" w:sz="0" w:space="0" w:color="auto"/>
        <w:left w:val="none" w:sz="0" w:space="0" w:color="auto"/>
        <w:bottom w:val="none" w:sz="0" w:space="0" w:color="auto"/>
        <w:right w:val="none" w:sz="0" w:space="0" w:color="auto"/>
      </w:divBdr>
    </w:div>
    <w:div w:id="549726638">
      <w:bodyDiv w:val="1"/>
      <w:marLeft w:val="0"/>
      <w:marRight w:val="0"/>
      <w:marTop w:val="0"/>
      <w:marBottom w:val="0"/>
      <w:divBdr>
        <w:top w:val="none" w:sz="0" w:space="0" w:color="auto"/>
        <w:left w:val="none" w:sz="0" w:space="0" w:color="auto"/>
        <w:bottom w:val="none" w:sz="0" w:space="0" w:color="auto"/>
        <w:right w:val="none" w:sz="0" w:space="0" w:color="auto"/>
      </w:divBdr>
      <w:divsChild>
        <w:div w:id="1538464514">
          <w:marLeft w:val="432"/>
          <w:marRight w:val="0"/>
          <w:marTop w:val="120"/>
          <w:marBottom w:val="0"/>
          <w:divBdr>
            <w:top w:val="none" w:sz="0" w:space="0" w:color="auto"/>
            <w:left w:val="none" w:sz="0" w:space="0" w:color="auto"/>
            <w:bottom w:val="none" w:sz="0" w:space="0" w:color="auto"/>
            <w:right w:val="none" w:sz="0" w:space="0" w:color="auto"/>
          </w:divBdr>
        </w:div>
      </w:divsChild>
    </w:div>
    <w:div w:id="561719831">
      <w:bodyDiv w:val="1"/>
      <w:marLeft w:val="0"/>
      <w:marRight w:val="0"/>
      <w:marTop w:val="0"/>
      <w:marBottom w:val="0"/>
      <w:divBdr>
        <w:top w:val="none" w:sz="0" w:space="0" w:color="auto"/>
        <w:left w:val="none" w:sz="0" w:space="0" w:color="auto"/>
        <w:bottom w:val="none" w:sz="0" w:space="0" w:color="auto"/>
        <w:right w:val="none" w:sz="0" w:space="0" w:color="auto"/>
      </w:divBdr>
      <w:divsChild>
        <w:div w:id="284116401">
          <w:marLeft w:val="274"/>
          <w:marRight w:val="0"/>
          <w:marTop w:val="0"/>
          <w:marBottom w:val="0"/>
          <w:divBdr>
            <w:top w:val="none" w:sz="0" w:space="0" w:color="auto"/>
            <w:left w:val="none" w:sz="0" w:space="0" w:color="auto"/>
            <w:bottom w:val="none" w:sz="0" w:space="0" w:color="auto"/>
            <w:right w:val="none" w:sz="0" w:space="0" w:color="auto"/>
          </w:divBdr>
        </w:div>
        <w:div w:id="840967731">
          <w:marLeft w:val="274"/>
          <w:marRight w:val="0"/>
          <w:marTop w:val="0"/>
          <w:marBottom w:val="0"/>
          <w:divBdr>
            <w:top w:val="none" w:sz="0" w:space="0" w:color="auto"/>
            <w:left w:val="none" w:sz="0" w:space="0" w:color="auto"/>
            <w:bottom w:val="none" w:sz="0" w:space="0" w:color="auto"/>
            <w:right w:val="none" w:sz="0" w:space="0" w:color="auto"/>
          </w:divBdr>
        </w:div>
        <w:div w:id="1867718706">
          <w:marLeft w:val="274"/>
          <w:marRight w:val="0"/>
          <w:marTop w:val="0"/>
          <w:marBottom w:val="0"/>
          <w:divBdr>
            <w:top w:val="none" w:sz="0" w:space="0" w:color="auto"/>
            <w:left w:val="none" w:sz="0" w:space="0" w:color="auto"/>
            <w:bottom w:val="none" w:sz="0" w:space="0" w:color="auto"/>
            <w:right w:val="none" w:sz="0" w:space="0" w:color="auto"/>
          </w:divBdr>
        </w:div>
        <w:div w:id="1443108413">
          <w:marLeft w:val="274"/>
          <w:marRight w:val="0"/>
          <w:marTop w:val="0"/>
          <w:marBottom w:val="0"/>
          <w:divBdr>
            <w:top w:val="none" w:sz="0" w:space="0" w:color="auto"/>
            <w:left w:val="none" w:sz="0" w:space="0" w:color="auto"/>
            <w:bottom w:val="none" w:sz="0" w:space="0" w:color="auto"/>
            <w:right w:val="none" w:sz="0" w:space="0" w:color="auto"/>
          </w:divBdr>
        </w:div>
        <w:div w:id="1776753181">
          <w:marLeft w:val="274"/>
          <w:marRight w:val="0"/>
          <w:marTop w:val="0"/>
          <w:marBottom w:val="0"/>
          <w:divBdr>
            <w:top w:val="none" w:sz="0" w:space="0" w:color="auto"/>
            <w:left w:val="none" w:sz="0" w:space="0" w:color="auto"/>
            <w:bottom w:val="none" w:sz="0" w:space="0" w:color="auto"/>
            <w:right w:val="none" w:sz="0" w:space="0" w:color="auto"/>
          </w:divBdr>
        </w:div>
      </w:divsChild>
    </w:div>
    <w:div w:id="610740591">
      <w:bodyDiv w:val="1"/>
      <w:marLeft w:val="0"/>
      <w:marRight w:val="0"/>
      <w:marTop w:val="0"/>
      <w:marBottom w:val="0"/>
      <w:divBdr>
        <w:top w:val="none" w:sz="0" w:space="0" w:color="auto"/>
        <w:left w:val="none" w:sz="0" w:space="0" w:color="auto"/>
        <w:bottom w:val="none" w:sz="0" w:space="0" w:color="auto"/>
        <w:right w:val="none" w:sz="0" w:space="0" w:color="auto"/>
      </w:divBdr>
    </w:div>
    <w:div w:id="756052307">
      <w:bodyDiv w:val="1"/>
      <w:marLeft w:val="0"/>
      <w:marRight w:val="0"/>
      <w:marTop w:val="0"/>
      <w:marBottom w:val="0"/>
      <w:divBdr>
        <w:top w:val="none" w:sz="0" w:space="0" w:color="auto"/>
        <w:left w:val="none" w:sz="0" w:space="0" w:color="auto"/>
        <w:bottom w:val="none" w:sz="0" w:space="0" w:color="auto"/>
        <w:right w:val="none" w:sz="0" w:space="0" w:color="auto"/>
      </w:divBdr>
      <w:divsChild>
        <w:div w:id="375199586">
          <w:marLeft w:val="605"/>
          <w:marRight w:val="0"/>
          <w:marTop w:val="96"/>
          <w:marBottom w:val="0"/>
          <w:divBdr>
            <w:top w:val="none" w:sz="0" w:space="0" w:color="auto"/>
            <w:left w:val="none" w:sz="0" w:space="0" w:color="auto"/>
            <w:bottom w:val="none" w:sz="0" w:space="0" w:color="auto"/>
            <w:right w:val="none" w:sz="0" w:space="0" w:color="auto"/>
          </w:divBdr>
        </w:div>
        <w:div w:id="595093479">
          <w:marLeft w:val="1267"/>
          <w:marRight w:val="0"/>
          <w:marTop w:val="86"/>
          <w:marBottom w:val="0"/>
          <w:divBdr>
            <w:top w:val="none" w:sz="0" w:space="0" w:color="auto"/>
            <w:left w:val="none" w:sz="0" w:space="0" w:color="auto"/>
            <w:bottom w:val="none" w:sz="0" w:space="0" w:color="auto"/>
            <w:right w:val="none" w:sz="0" w:space="0" w:color="auto"/>
          </w:divBdr>
        </w:div>
        <w:div w:id="2121533696">
          <w:marLeft w:val="1267"/>
          <w:marRight w:val="0"/>
          <w:marTop w:val="86"/>
          <w:marBottom w:val="0"/>
          <w:divBdr>
            <w:top w:val="none" w:sz="0" w:space="0" w:color="auto"/>
            <w:left w:val="none" w:sz="0" w:space="0" w:color="auto"/>
            <w:bottom w:val="none" w:sz="0" w:space="0" w:color="auto"/>
            <w:right w:val="none" w:sz="0" w:space="0" w:color="auto"/>
          </w:divBdr>
        </w:div>
        <w:div w:id="132412446">
          <w:marLeft w:val="605"/>
          <w:marRight w:val="0"/>
          <w:marTop w:val="96"/>
          <w:marBottom w:val="0"/>
          <w:divBdr>
            <w:top w:val="none" w:sz="0" w:space="0" w:color="auto"/>
            <w:left w:val="none" w:sz="0" w:space="0" w:color="auto"/>
            <w:bottom w:val="none" w:sz="0" w:space="0" w:color="auto"/>
            <w:right w:val="none" w:sz="0" w:space="0" w:color="auto"/>
          </w:divBdr>
        </w:div>
        <w:div w:id="42023914">
          <w:marLeft w:val="605"/>
          <w:marRight w:val="0"/>
          <w:marTop w:val="96"/>
          <w:marBottom w:val="0"/>
          <w:divBdr>
            <w:top w:val="none" w:sz="0" w:space="0" w:color="auto"/>
            <w:left w:val="none" w:sz="0" w:space="0" w:color="auto"/>
            <w:bottom w:val="none" w:sz="0" w:space="0" w:color="auto"/>
            <w:right w:val="none" w:sz="0" w:space="0" w:color="auto"/>
          </w:divBdr>
        </w:div>
        <w:div w:id="1078673318">
          <w:marLeft w:val="605"/>
          <w:marRight w:val="0"/>
          <w:marTop w:val="96"/>
          <w:marBottom w:val="0"/>
          <w:divBdr>
            <w:top w:val="none" w:sz="0" w:space="0" w:color="auto"/>
            <w:left w:val="none" w:sz="0" w:space="0" w:color="auto"/>
            <w:bottom w:val="none" w:sz="0" w:space="0" w:color="auto"/>
            <w:right w:val="none" w:sz="0" w:space="0" w:color="auto"/>
          </w:divBdr>
        </w:div>
        <w:div w:id="2026859152">
          <w:marLeft w:val="605"/>
          <w:marRight w:val="0"/>
          <w:marTop w:val="96"/>
          <w:marBottom w:val="0"/>
          <w:divBdr>
            <w:top w:val="none" w:sz="0" w:space="0" w:color="auto"/>
            <w:left w:val="none" w:sz="0" w:space="0" w:color="auto"/>
            <w:bottom w:val="none" w:sz="0" w:space="0" w:color="auto"/>
            <w:right w:val="none" w:sz="0" w:space="0" w:color="auto"/>
          </w:divBdr>
        </w:div>
      </w:divsChild>
    </w:div>
    <w:div w:id="768357211">
      <w:bodyDiv w:val="1"/>
      <w:marLeft w:val="0"/>
      <w:marRight w:val="0"/>
      <w:marTop w:val="0"/>
      <w:marBottom w:val="0"/>
      <w:divBdr>
        <w:top w:val="none" w:sz="0" w:space="0" w:color="auto"/>
        <w:left w:val="none" w:sz="0" w:space="0" w:color="auto"/>
        <w:bottom w:val="none" w:sz="0" w:space="0" w:color="auto"/>
        <w:right w:val="none" w:sz="0" w:space="0" w:color="auto"/>
      </w:divBdr>
    </w:div>
    <w:div w:id="774329128">
      <w:bodyDiv w:val="1"/>
      <w:marLeft w:val="0"/>
      <w:marRight w:val="0"/>
      <w:marTop w:val="0"/>
      <w:marBottom w:val="0"/>
      <w:divBdr>
        <w:top w:val="none" w:sz="0" w:space="0" w:color="auto"/>
        <w:left w:val="none" w:sz="0" w:space="0" w:color="auto"/>
        <w:bottom w:val="none" w:sz="0" w:space="0" w:color="auto"/>
        <w:right w:val="none" w:sz="0" w:space="0" w:color="auto"/>
      </w:divBdr>
      <w:divsChild>
        <w:div w:id="72044034">
          <w:marLeft w:val="605"/>
          <w:marRight w:val="0"/>
          <w:marTop w:val="86"/>
          <w:marBottom w:val="0"/>
          <w:divBdr>
            <w:top w:val="none" w:sz="0" w:space="0" w:color="auto"/>
            <w:left w:val="none" w:sz="0" w:space="0" w:color="auto"/>
            <w:bottom w:val="none" w:sz="0" w:space="0" w:color="auto"/>
            <w:right w:val="none" w:sz="0" w:space="0" w:color="auto"/>
          </w:divBdr>
        </w:div>
        <w:div w:id="798301339">
          <w:marLeft w:val="605"/>
          <w:marRight w:val="0"/>
          <w:marTop w:val="86"/>
          <w:marBottom w:val="0"/>
          <w:divBdr>
            <w:top w:val="none" w:sz="0" w:space="0" w:color="auto"/>
            <w:left w:val="none" w:sz="0" w:space="0" w:color="auto"/>
            <w:bottom w:val="none" w:sz="0" w:space="0" w:color="auto"/>
            <w:right w:val="none" w:sz="0" w:space="0" w:color="auto"/>
          </w:divBdr>
        </w:div>
        <w:div w:id="981272821">
          <w:marLeft w:val="605"/>
          <w:marRight w:val="0"/>
          <w:marTop w:val="86"/>
          <w:marBottom w:val="0"/>
          <w:divBdr>
            <w:top w:val="none" w:sz="0" w:space="0" w:color="auto"/>
            <w:left w:val="none" w:sz="0" w:space="0" w:color="auto"/>
            <w:bottom w:val="none" w:sz="0" w:space="0" w:color="auto"/>
            <w:right w:val="none" w:sz="0" w:space="0" w:color="auto"/>
          </w:divBdr>
        </w:div>
      </w:divsChild>
    </w:div>
    <w:div w:id="880364897">
      <w:bodyDiv w:val="1"/>
      <w:marLeft w:val="0"/>
      <w:marRight w:val="0"/>
      <w:marTop w:val="0"/>
      <w:marBottom w:val="0"/>
      <w:divBdr>
        <w:top w:val="none" w:sz="0" w:space="0" w:color="auto"/>
        <w:left w:val="none" w:sz="0" w:space="0" w:color="auto"/>
        <w:bottom w:val="none" w:sz="0" w:space="0" w:color="auto"/>
        <w:right w:val="none" w:sz="0" w:space="0" w:color="auto"/>
      </w:divBdr>
      <w:divsChild>
        <w:div w:id="1559051867">
          <w:marLeft w:val="605"/>
          <w:marRight w:val="0"/>
          <w:marTop w:val="96"/>
          <w:marBottom w:val="0"/>
          <w:divBdr>
            <w:top w:val="none" w:sz="0" w:space="0" w:color="auto"/>
            <w:left w:val="none" w:sz="0" w:space="0" w:color="auto"/>
            <w:bottom w:val="none" w:sz="0" w:space="0" w:color="auto"/>
            <w:right w:val="none" w:sz="0" w:space="0" w:color="auto"/>
          </w:divBdr>
        </w:div>
        <w:div w:id="589318163">
          <w:marLeft w:val="1267"/>
          <w:marRight w:val="0"/>
          <w:marTop w:val="86"/>
          <w:marBottom w:val="0"/>
          <w:divBdr>
            <w:top w:val="none" w:sz="0" w:space="0" w:color="auto"/>
            <w:left w:val="none" w:sz="0" w:space="0" w:color="auto"/>
            <w:bottom w:val="none" w:sz="0" w:space="0" w:color="auto"/>
            <w:right w:val="none" w:sz="0" w:space="0" w:color="auto"/>
          </w:divBdr>
        </w:div>
        <w:div w:id="191311478">
          <w:marLeft w:val="1267"/>
          <w:marRight w:val="0"/>
          <w:marTop w:val="86"/>
          <w:marBottom w:val="0"/>
          <w:divBdr>
            <w:top w:val="none" w:sz="0" w:space="0" w:color="auto"/>
            <w:left w:val="none" w:sz="0" w:space="0" w:color="auto"/>
            <w:bottom w:val="none" w:sz="0" w:space="0" w:color="auto"/>
            <w:right w:val="none" w:sz="0" w:space="0" w:color="auto"/>
          </w:divBdr>
        </w:div>
        <w:div w:id="1204902406">
          <w:marLeft w:val="1267"/>
          <w:marRight w:val="0"/>
          <w:marTop w:val="86"/>
          <w:marBottom w:val="0"/>
          <w:divBdr>
            <w:top w:val="none" w:sz="0" w:space="0" w:color="auto"/>
            <w:left w:val="none" w:sz="0" w:space="0" w:color="auto"/>
            <w:bottom w:val="none" w:sz="0" w:space="0" w:color="auto"/>
            <w:right w:val="none" w:sz="0" w:space="0" w:color="auto"/>
          </w:divBdr>
        </w:div>
      </w:divsChild>
    </w:div>
    <w:div w:id="890506272">
      <w:bodyDiv w:val="1"/>
      <w:marLeft w:val="0"/>
      <w:marRight w:val="0"/>
      <w:marTop w:val="0"/>
      <w:marBottom w:val="0"/>
      <w:divBdr>
        <w:top w:val="none" w:sz="0" w:space="0" w:color="auto"/>
        <w:left w:val="none" w:sz="0" w:space="0" w:color="auto"/>
        <w:bottom w:val="none" w:sz="0" w:space="0" w:color="auto"/>
        <w:right w:val="none" w:sz="0" w:space="0" w:color="auto"/>
      </w:divBdr>
      <w:divsChild>
        <w:div w:id="1952013777">
          <w:marLeft w:val="288"/>
          <w:marRight w:val="0"/>
          <w:marTop w:val="144"/>
          <w:marBottom w:val="0"/>
          <w:divBdr>
            <w:top w:val="none" w:sz="0" w:space="0" w:color="auto"/>
            <w:left w:val="none" w:sz="0" w:space="0" w:color="auto"/>
            <w:bottom w:val="none" w:sz="0" w:space="0" w:color="auto"/>
            <w:right w:val="none" w:sz="0" w:space="0" w:color="auto"/>
          </w:divBdr>
        </w:div>
      </w:divsChild>
    </w:div>
    <w:div w:id="922420111">
      <w:bodyDiv w:val="1"/>
      <w:marLeft w:val="0"/>
      <w:marRight w:val="0"/>
      <w:marTop w:val="0"/>
      <w:marBottom w:val="0"/>
      <w:divBdr>
        <w:top w:val="none" w:sz="0" w:space="0" w:color="auto"/>
        <w:left w:val="none" w:sz="0" w:space="0" w:color="auto"/>
        <w:bottom w:val="none" w:sz="0" w:space="0" w:color="auto"/>
        <w:right w:val="none" w:sz="0" w:space="0" w:color="auto"/>
      </w:divBdr>
    </w:div>
    <w:div w:id="1017317680">
      <w:bodyDiv w:val="1"/>
      <w:marLeft w:val="0"/>
      <w:marRight w:val="0"/>
      <w:marTop w:val="0"/>
      <w:marBottom w:val="0"/>
      <w:divBdr>
        <w:top w:val="none" w:sz="0" w:space="0" w:color="auto"/>
        <w:left w:val="none" w:sz="0" w:space="0" w:color="auto"/>
        <w:bottom w:val="none" w:sz="0" w:space="0" w:color="auto"/>
        <w:right w:val="none" w:sz="0" w:space="0" w:color="auto"/>
      </w:divBdr>
    </w:div>
    <w:div w:id="1036856535">
      <w:bodyDiv w:val="1"/>
      <w:marLeft w:val="0"/>
      <w:marRight w:val="0"/>
      <w:marTop w:val="0"/>
      <w:marBottom w:val="0"/>
      <w:divBdr>
        <w:top w:val="none" w:sz="0" w:space="0" w:color="auto"/>
        <w:left w:val="none" w:sz="0" w:space="0" w:color="auto"/>
        <w:bottom w:val="none" w:sz="0" w:space="0" w:color="auto"/>
        <w:right w:val="none" w:sz="0" w:space="0" w:color="auto"/>
      </w:divBdr>
    </w:div>
    <w:div w:id="1081565865">
      <w:bodyDiv w:val="1"/>
      <w:marLeft w:val="0"/>
      <w:marRight w:val="0"/>
      <w:marTop w:val="0"/>
      <w:marBottom w:val="0"/>
      <w:divBdr>
        <w:top w:val="none" w:sz="0" w:space="0" w:color="auto"/>
        <w:left w:val="none" w:sz="0" w:space="0" w:color="auto"/>
        <w:bottom w:val="none" w:sz="0" w:space="0" w:color="auto"/>
        <w:right w:val="none" w:sz="0" w:space="0" w:color="auto"/>
      </w:divBdr>
    </w:div>
    <w:div w:id="1087531787">
      <w:bodyDiv w:val="1"/>
      <w:marLeft w:val="0"/>
      <w:marRight w:val="0"/>
      <w:marTop w:val="0"/>
      <w:marBottom w:val="0"/>
      <w:divBdr>
        <w:top w:val="none" w:sz="0" w:space="0" w:color="auto"/>
        <w:left w:val="none" w:sz="0" w:space="0" w:color="auto"/>
        <w:bottom w:val="none" w:sz="0" w:space="0" w:color="auto"/>
        <w:right w:val="none" w:sz="0" w:space="0" w:color="auto"/>
      </w:divBdr>
    </w:div>
    <w:div w:id="1119951440">
      <w:bodyDiv w:val="1"/>
      <w:marLeft w:val="0"/>
      <w:marRight w:val="0"/>
      <w:marTop w:val="0"/>
      <w:marBottom w:val="0"/>
      <w:divBdr>
        <w:top w:val="none" w:sz="0" w:space="0" w:color="auto"/>
        <w:left w:val="none" w:sz="0" w:space="0" w:color="auto"/>
        <w:bottom w:val="none" w:sz="0" w:space="0" w:color="auto"/>
        <w:right w:val="none" w:sz="0" w:space="0" w:color="auto"/>
      </w:divBdr>
    </w:div>
    <w:div w:id="1129082171">
      <w:bodyDiv w:val="1"/>
      <w:marLeft w:val="0"/>
      <w:marRight w:val="0"/>
      <w:marTop w:val="0"/>
      <w:marBottom w:val="0"/>
      <w:divBdr>
        <w:top w:val="none" w:sz="0" w:space="0" w:color="auto"/>
        <w:left w:val="none" w:sz="0" w:space="0" w:color="auto"/>
        <w:bottom w:val="none" w:sz="0" w:space="0" w:color="auto"/>
        <w:right w:val="none" w:sz="0" w:space="0" w:color="auto"/>
      </w:divBdr>
      <w:divsChild>
        <w:div w:id="1262449831">
          <w:marLeft w:val="547"/>
          <w:marRight w:val="0"/>
          <w:marTop w:val="0"/>
          <w:marBottom w:val="0"/>
          <w:divBdr>
            <w:top w:val="none" w:sz="0" w:space="0" w:color="auto"/>
            <w:left w:val="none" w:sz="0" w:space="0" w:color="auto"/>
            <w:bottom w:val="none" w:sz="0" w:space="0" w:color="auto"/>
            <w:right w:val="none" w:sz="0" w:space="0" w:color="auto"/>
          </w:divBdr>
        </w:div>
        <w:div w:id="639188977">
          <w:marLeft w:val="547"/>
          <w:marRight w:val="0"/>
          <w:marTop w:val="0"/>
          <w:marBottom w:val="0"/>
          <w:divBdr>
            <w:top w:val="none" w:sz="0" w:space="0" w:color="auto"/>
            <w:left w:val="none" w:sz="0" w:space="0" w:color="auto"/>
            <w:bottom w:val="none" w:sz="0" w:space="0" w:color="auto"/>
            <w:right w:val="none" w:sz="0" w:space="0" w:color="auto"/>
          </w:divBdr>
        </w:div>
        <w:div w:id="1304576564">
          <w:marLeft w:val="547"/>
          <w:marRight w:val="0"/>
          <w:marTop w:val="0"/>
          <w:marBottom w:val="0"/>
          <w:divBdr>
            <w:top w:val="none" w:sz="0" w:space="0" w:color="auto"/>
            <w:left w:val="none" w:sz="0" w:space="0" w:color="auto"/>
            <w:bottom w:val="none" w:sz="0" w:space="0" w:color="auto"/>
            <w:right w:val="none" w:sz="0" w:space="0" w:color="auto"/>
          </w:divBdr>
        </w:div>
        <w:div w:id="611471623">
          <w:marLeft w:val="547"/>
          <w:marRight w:val="0"/>
          <w:marTop w:val="0"/>
          <w:marBottom w:val="0"/>
          <w:divBdr>
            <w:top w:val="none" w:sz="0" w:space="0" w:color="auto"/>
            <w:left w:val="none" w:sz="0" w:space="0" w:color="auto"/>
            <w:bottom w:val="none" w:sz="0" w:space="0" w:color="auto"/>
            <w:right w:val="none" w:sz="0" w:space="0" w:color="auto"/>
          </w:divBdr>
        </w:div>
        <w:div w:id="461266909">
          <w:marLeft w:val="547"/>
          <w:marRight w:val="0"/>
          <w:marTop w:val="0"/>
          <w:marBottom w:val="0"/>
          <w:divBdr>
            <w:top w:val="none" w:sz="0" w:space="0" w:color="auto"/>
            <w:left w:val="none" w:sz="0" w:space="0" w:color="auto"/>
            <w:bottom w:val="none" w:sz="0" w:space="0" w:color="auto"/>
            <w:right w:val="none" w:sz="0" w:space="0" w:color="auto"/>
          </w:divBdr>
        </w:div>
        <w:div w:id="1454786222">
          <w:marLeft w:val="547"/>
          <w:marRight w:val="0"/>
          <w:marTop w:val="0"/>
          <w:marBottom w:val="0"/>
          <w:divBdr>
            <w:top w:val="none" w:sz="0" w:space="0" w:color="auto"/>
            <w:left w:val="none" w:sz="0" w:space="0" w:color="auto"/>
            <w:bottom w:val="none" w:sz="0" w:space="0" w:color="auto"/>
            <w:right w:val="none" w:sz="0" w:space="0" w:color="auto"/>
          </w:divBdr>
        </w:div>
        <w:div w:id="1679386445">
          <w:marLeft w:val="360"/>
          <w:marRight w:val="0"/>
          <w:marTop w:val="0"/>
          <w:marBottom w:val="0"/>
          <w:divBdr>
            <w:top w:val="none" w:sz="0" w:space="0" w:color="auto"/>
            <w:left w:val="none" w:sz="0" w:space="0" w:color="auto"/>
            <w:bottom w:val="none" w:sz="0" w:space="0" w:color="auto"/>
            <w:right w:val="none" w:sz="0" w:space="0" w:color="auto"/>
          </w:divBdr>
        </w:div>
        <w:div w:id="641230907">
          <w:marLeft w:val="360"/>
          <w:marRight w:val="0"/>
          <w:marTop w:val="0"/>
          <w:marBottom w:val="0"/>
          <w:divBdr>
            <w:top w:val="none" w:sz="0" w:space="0" w:color="auto"/>
            <w:left w:val="none" w:sz="0" w:space="0" w:color="auto"/>
            <w:bottom w:val="none" w:sz="0" w:space="0" w:color="auto"/>
            <w:right w:val="none" w:sz="0" w:space="0" w:color="auto"/>
          </w:divBdr>
        </w:div>
        <w:div w:id="1405253896">
          <w:marLeft w:val="1080"/>
          <w:marRight w:val="0"/>
          <w:marTop w:val="0"/>
          <w:marBottom w:val="0"/>
          <w:divBdr>
            <w:top w:val="none" w:sz="0" w:space="0" w:color="auto"/>
            <w:left w:val="none" w:sz="0" w:space="0" w:color="auto"/>
            <w:bottom w:val="none" w:sz="0" w:space="0" w:color="auto"/>
            <w:right w:val="none" w:sz="0" w:space="0" w:color="auto"/>
          </w:divBdr>
        </w:div>
        <w:div w:id="1380471891">
          <w:marLeft w:val="1080"/>
          <w:marRight w:val="0"/>
          <w:marTop w:val="0"/>
          <w:marBottom w:val="0"/>
          <w:divBdr>
            <w:top w:val="none" w:sz="0" w:space="0" w:color="auto"/>
            <w:left w:val="none" w:sz="0" w:space="0" w:color="auto"/>
            <w:bottom w:val="none" w:sz="0" w:space="0" w:color="auto"/>
            <w:right w:val="none" w:sz="0" w:space="0" w:color="auto"/>
          </w:divBdr>
        </w:div>
        <w:div w:id="56365492">
          <w:marLeft w:val="1080"/>
          <w:marRight w:val="0"/>
          <w:marTop w:val="0"/>
          <w:marBottom w:val="0"/>
          <w:divBdr>
            <w:top w:val="none" w:sz="0" w:space="0" w:color="auto"/>
            <w:left w:val="none" w:sz="0" w:space="0" w:color="auto"/>
            <w:bottom w:val="none" w:sz="0" w:space="0" w:color="auto"/>
            <w:right w:val="none" w:sz="0" w:space="0" w:color="auto"/>
          </w:divBdr>
        </w:div>
        <w:div w:id="1142503307">
          <w:marLeft w:val="1080"/>
          <w:marRight w:val="0"/>
          <w:marTop w:val="0"/>
          <w:marBottom w:val="0"/>
          <w:divBdr>
            <w:top w:val="none" w:sz="0" w:space="0" w:color="auto"/>
            <w:left w:val="none" w:sz="0" w:space="0" w:color="auto"/>
            <w:bottom w:val="none" w:sz="0" w:space="0" w:color="auto"/>
            <w:right w:val="none" w:sz="0" w:space="0" w:color="auto"/>
          </w:divBdr>
        </w:div>
      </w:divsChild>
    </w:div>
    <w:div w:id="1147210101">
      <w:bodyDiv w:val="1"/>
      <w:marLeft w:val="0"/>
      <w:marRight w:val="0"/>
      <w:marTop w:val="0"/>
      <w:marBottom w:val="0"/>
      <w:divBdr>
        <w:top w:val="none" w:sz="0" w:space="0" w:color="auto"/>
        <w:left w:val="none" w:sz="0" w:space="0" w:color="auto"/>
        <w:bottom w:val="none" w:sz="0" w:space="0" w:color="auto"/>
        <w:right w:val="none" w:sz="0" w:space="0" w:color="auto"/>
      </w:divBdr>
    </w:div>
    <w:div w:id="1156842556">
      <w:bodyDiv w:val="1"/>
      <w:marLeft w:val="0"/>
      <w:marRight w:val="0"/>
      <w:marTop w:val="0"/>
      <w:marBottom w:val="0"/>
      <w:divBdr>
        <w:top w:val="none" w:sz="0" w:space="0" w:color="auto"/>
        <w:left w:val="none" w:sz="0" w:space="0" w:color="auto"/>
        <w:bottom w:val="none" w:sz="0" w:space="0" w:color="auto"/>
        <w:right w:val="none" w:sz="0" w:space="0" w:color="auto"/>
      </w:divBdr>
    </w:div>
    <w:div w:id="1173690918">
      <w:bodyDiv w:val="1"/>
      <w:marLeft w:val="0"/>
      <w:marRight w:val="0"/>
      <w:marTop w:val="0"/>
      <w:marBottom w:val="0"/>
      <w:divBdr>
        <w:top w:val="none" w:sz="0" w:space="0" w:color="auto"/>
        <w:left w:val="none" w:sz="0" w:space="0" w:color="auto"/>
        <w:bottom w:val="none" w:sz="0" w:space="0" w:color="auto"/>
        <w:right w:val="none" w:sz="0" w:space="0" w:color="auto"/>
      </w:divBdr>
    </w:div>
    <w:div w:id="1263106058">
      <w:bodyDiv w:val="1"/>
      <w:marLeft w:val="0"/>
      <w:marRight w:val="0"/>
      <w:marTop w:val="0"/>
      <w:marBottom w:val="0"/>
      <w:divBdr>
        <w:top w:val="none" w:sz="0" w:space="0" w:color="auto"/>
        <w:left w:val="none" w:sz="0" w:space="0" w:color="auto"/>
        <w:bottom w:val="none" w:sz="0" w:space="0" w:color="auto"/>
        <w:right w:val="none" w:sz="0" w:space="0" w:color="auto"/>
      </w:divBdr>
      <w:divsChild>
        <w:div w:id="1463425626">
          <w:marLeft w:val="302"/>
          <w:marRight w:val="0"/>
          <w:marTop w:val="0"/>
          <w:marBottom w:val="120"/>
          <w:divBdr>
            <w:top w:val="none" w:sz="0" w:space="0" w:color="auto"/>
            <w:left w:val="none" w:sz="0" w:space="0" w:color="auto"/>
            <w:bottom w:val="none" w:sz="0" w:space="0" w:color="auto"/>
            <w:right w:val="none" w:sz="0" w:space="0" w:color="auto"/>
          </w:divBdr>
        </w:div>
        <w:div w:id="2084837300">
          <w:marLeft w:val="302"/>
          <w:marRight w:val="0"/>
          <w:marTop w:val="0"/>
          <w:marBottom w:val="120"/>
          <w:divBdr>
            <w:top w:val="none" w:sz="0" w:space="0" w:color="auto"/>
            <w:left w:val="none" w:sz="0" w:space="0" w:color="auto"/>
            <w:bottom w:val="none" w:sz="0" w:space="0" w:color="auto"/>
            <w:right w:val="none" w:sz="0" w:space="0" w:color="auto"/>
          </w:divBdr>
        </w:div>
        <w:div w:id="1273320210">
          <w:marLeft w:val="720"/>
          <w:marRight w:val="0"/>
          <w:marTop w:val="0"/>
          <w:marBottom w:val="120"/>
          <w:divBdr>
            <w:top w:val="none" w:sz="0" w:space="0" w:color="auto"/>
            <w:left w:val="none" w:sz="0" w:space="0" w:color="auto"/>
            <w:bottom w:val="none" w:sz="0" w:space="0" w:color="auto"/>
            <w:right w:val="none" w:sz="0" w:space="0" w:color="auto"/>
          </w:divBdr>
        </w:div>
        <w:div w:id="1034498260">
          <w:marLeft w:val="720"/>
          <w:marRight w:val="0"/>
          <w:marTop w:val="0"/>
          <w:marBottom w:val="120"/>
          <w:divBdr>
            <w:top w:val="none" w:sz="0" w:space="0" w:color="auto"/>
            <w:left w:val="none" w:sz="0" w:space="0" w:color="auto"/>
            <w:bottom w:val="none" w:sz="0" w:space="0" w:color="auto"/>
            <w:right w:val="none" w:sz="0" w:space="0" w:color="auto"/>
          </w:divBdr>
        </w:div>
      </w:divsChild>
    </w:div>
    <w:div w:id="1272395906">
      <w:bodyDiv w:val="1"/>
      <w:marLeft w:val="0"/>
      <w:marRight w:val="0"/>
      <w:marTop w:val="0"/>
      <w:marBottom w:val="0"/>
      <w:divBdr>
        <w:top w:val="none" w:sz="0" w:space="0" w:color="auto"/>
        <w:left w:val="none" w:sz="0" w:space="0" w:color="auto"/>
        <w:bottom w:val="none" w:sz="0" w:space="0" w:color="auto"/>
        <w:right w:val="none" w:sz="0" w:space="0" w:color="auto"/>
      </w:divBdr>
      <w:divsChild>
        <w:div w:id="236985603">
          <w:marLeft w:val="720"/>
          <w:marRight w:val="0"/>
          <w:marTop w:val="144"/>
          <w:marBottom w:val="0"/>
          <w:divBdr>
            <w:top w:val="none" w:sz="0" w:space="0" w:color="auto"/>
            <w:left w:val="none" w:sz="0" w:space="0" w:color="auto"/>
            <w:bottom w:val="none" w:sz="0" w:space="0" w:color="auto"/>
            <w:right w:val="none" w:sz="0" w:space="0" w:color="auto"/>
          </w:divBdr>
        </w:div>
        <w:div w:id="2136436499">
          <w:marLeft w:val="720"/>
          <w:marRight w:val="0"/>
          <w:marTop w:val="144"/>
          <w:marBottom w:val="0"/>
          <w:divBdr>
            <w:top w:val="none" w:sz="0" w:space="0" w:color="auto"/>
            <w:left w:val="none" w:sz="0" w:space="0" w:color="auto"/>
            <w:bottom w:val="none" w:sz="0" w:space="0" w:color="auto"/>
            <w:right w:val="none" w:sz="0" w:space="0" w:color="auto"/>
          </w:divBdr>
        </w:div>
      </w:divsChild>
    </w:div>
    <w:div w:id="1314137996">
      <w:bodyDiv w:val="1"/>
      <w:marLeft w:val="0"/>
      <w:marRight w:val="0"/>
      <w:marTop w:val="0"/>
      <w:marBottom w:val="0"/>
      <w:divBdr>
        <w:top w:val="none" w:sz="0" w:space="0" w:color="auto"/>
        <w:left w:val="none" w:sz="0" w:space="0" w:color="auto"/>
        <w:bottom w:val="none" w:sz="0" w:space="0" w:color="auto"/>
        <w:right w:val="none" w:sz="0" w:space="0" w:color="auto"/>
      </w:divBdr>
    </w:div>
    <w:div w:id="1320425435">
      <w:bodyDiv w:val="1"/>
      <w:marLeft w:val="0"/>
      <w:marRight w:val="0"/>
      <w:marTop w:val="0"/>
      <w:marBottom w:val="0"/>
      <w:divBdr>
        <w:top w:val="none" w:sz="0" w:space="0" w:color="auto"/>
        <w:left w:val="none" w:sz="0" w:space="0" w:color="auto"/>
        <w:bottom w:val="none" w:sz="0" w:space="0" w:color="auto"/>
        <w:right w:val="none" w:sz="0" w:space="0" w:color="auto"/>
      </w:divBdr>
    </w:div>
    <w:div w:id="1382024218">
      <w:bodyDiv w:val="1"/>
      <w:marLeft w:val="0"/>
      <w:marRight w:val="0"/>
      <w:marTop w:val="0"/>
      <w:marBottom w:val="0"/>
      <w:divBdr>
        <w:top w:val="none" w:sz="0" w:space="0" w:color="auto"/>
        <w:left w:val="none" w:sz="0" w:space="0" w:color="auto"/>
        <w:bottom w:val="none" w:sz="0" w:space="0" w:color="auto"/>
        <w:right w:val="none" w:sz="0" w:space="0" w:color="auto"/>
      </w:divBdr>
    </w:div>
    <w:div w:id="1444573888">
      <w:bodyDiv w:val="1"/>
      <w:marLeft w:val="0"/>
      <w:marRight w:val="0"/>
      <w:marTop w:val="0"/>
      <w:marBottom w:val="0"/>
      <w:divBdr>
        <w:top w:val="none" w:sz="0" w:space="0" w:color="auto"/>
        <w:left w:val="none" w:sz="0" w:space="0" w:color="auto"/>
        <w:bottom w:val="none" w:sz="0" w:space="0" w:color="auto"/>
        <w:right w:val="none" w:sz="0" w:space="0" w:color="auto"/>
      </w:divBdr>
    </w:div>
    <w:div w:id="1455824910">
      <w:bodyDiv w:val="1"/>
      <w:marLeft w:val="0"/>
      <w:marRight w:val="0"/>
      <w:marTop w:val="0"/>
      <w:marBottom w:val="0"/>
      <w:divBdr>
        <w:top w:val="none" w:sz="0" w:space="0" w:color="auto"/>
        <w:left w:val="none" w:sz="0" w:space="0" w:color="auto"/>
        <w:bottom w:val="none" w:sz="0" w:space="0" w:color="auto"/>
        <w:right w:val="none" w:sz="0" w:space="0" w:color="auto"/>
      </w:divBdr>
      <w:divsChild>
        <w:div w:id="922683081">
          <w:marLeft w:val="432"/>
          <w:marRight w:val="0"/>
          <w:marTop w:val="120"/>
          <w:marBottom w:val="0"/>
          <w:divBdr>
            <w:top w:val="none" w:sz="0" w:space="0" w:color="auto"/>
            <w:left w:val="none" w:sz="0" w:space="0" w:color="auto"/>
            <w:bottom w:val="none" w:sz="0" w:space="0" w:color="auto"/>
            <w:right w:val="none" w:sz="0" w:space="0" w:color="auto"/>
          </w:divBdr>
        </w:div>
      </w:divsChild>
    </w:div>
    <w:div w:id="1463884729">
      <w:bodyDiv w:val="1"/>
      <w:marLeft w:val="0"/>
      <w:marRight w:val="0"/>
      <w:marTop w:val="0"/>
      <w:marBottom w:val="0"/>
      <w:divBdr>
        <w:top w:val="none" w:sz="0" w:space="0" w:color="auto"/>
        <w:left w:val="none" w:sz="0" w:space="0" w:color="auto"/>
        <w:bottom w:val="none" w:sz="0" w:space="0" w:color="auto"/>
        <w:right w:val="none" w:sz="0" w:space="0" w:color="auto"/>
      </w:divBdr>
    </w:div>
    <w:div w:id="1484079826">
      <w:bodyDiv w:val="1"/>
      <w:marLeft w:val="0"/>
      <w:marRight w:val="0"/>
      <w:marTop w:val="0"/>
      <w:marBottom w:val="0"/>
      <w:divBdr>
        <w:top w:val="none" w:sz="0" w:space="0" w:color="auto"/>
        <w:left w:val="none" w:sz="0" w:space="0" w:color="auto"/>
        <w:bottom w:val="none" w:sz="0" w:space="0" w:color="auto"/>
        <w:right w:val="none" w:sz="0" w:space="0" w:color="auto"/>
      </w:divBdr>
    </w:div>
    <w:div w:id="1494561185">
      <w:bodyDiv w:val="1"/>
      <w:marLeft w:val="0"/>
      <w:marRight w:val="0"/>
      <w:marTop w:val="0"/>
      <w:marBottom w:val="0"/>
      <w:divBdr>
        <w:top w:val="none" w:sz="0" w:space="0" w:color="auto"/>
        <w:left w:val="none" w:sz="0" w:space="0" w:color="auto"/>
        <w:bottom w:val="none" w:sz="0" w:space="0" w:color="auto"/>
        <w:right w:val="none" w:sz="0" w:space="0" w:color="auto"/>
      </w:divBdr>
    </w:div>
    <w:div w:id="1530483843">
      <w:bodyDiv w:val="1"/>
      <w:marLeft w:val="0"/>
      <w:marRight w:val="0"/>
      <w:marTop w:val="0"/>
      <w:marBottom w:val="0"/>
      <w:divBdr>
        <w:top w:val="none" w:sz="0" w:space="0" w:color="auto"/>
        <w:left w:val="none" w:sz="0" w:space="0" w:color="auto"/>
        <w:bottom w:val="none" w:sz="0" w:space="0" w:color="auto"/>
        <w:right w:val="none" w:sz="0" w:space="0" w:color="auto"/>
      </w:divBdr>
      <w:divsChild>
        <w:div w:id="2062437233">
          <w:marLeft w:val="605"/>
          <w:marRight w:val="0"/>
          <w:marTop w:val="96"/>
          <w:marBottom w:val="0"/>
          <w:divBdr>
            <w:top w:val="none" w:sz="0" w:space="0" w:color="auto"/>
            <w:left w:val="none" w:sz="0" w:space="0" w:color="auto"/>
            <w:bottom w:val="none" w:sz="0" w:space="0" w:color="auto"/>
            <w:right w:val="none" w:sz="0" w:space="0" w:color="auto"/>
          </w:divBdr>
        </w:div>
        <w:div w:id="379284943">
          <w:marLeft w:val="605"/>
          <w:marRight w:val="0"/>
          <w:marTop w:val="96"/>
          <w:marBottom w:val="0"/>
          <w:divBdr>
            <w:top w:val="none" w:sz="0" w:space="0" w:color="auto"/>
            <w:left w:val="none" w:sz="0" w:space="0" w:color="auto"/>
            <w:bottom w:val="none" w:sz="0" w:space="0" w:color="auto"/>
            <w:right w:val="none" w:sz="0" w:space="0" w:color="auto"/>
          </w:divBdr>
        </w:div>
        <w:div w:id="749543533">
          <w:marLeft w:val="605"/>
          <w:marRight w:val="0"/>
          <w:marTop w:val="96"/>
          <w:marBottom w:val="0"/>
          <w:divBdr>
            <w:top w:val="none" w:sz="0" w:space="0" w:color="auto"/>
            <w:left w:val="none" w:sz="0" w:space="0" w:color="auto"/>
            <w:bottom w:val="none" w:sz="0" w:space="0" w:color="auto"/>
            <w:right w:val="none" w:sz="0" w:space="0" w:color="auto"/>
          </w:divBdr>
        </w:div>
        <w:div w:id="1161653208">
          <w:marLeft w:val="1267"/>
          <w:marRight w:val="0"/>
          <w:marTop w:val="86"/>
          <w:marBottom w:val="0"/>
          <w:divBdr>
            <w:top w:val="none" w:sz="0" w:space="0" w:color="auto"/>
            <w:left w:val="none" w:sz="0" w:space="0" w:color="auto"/>
            <w:bottom w:val="none" w:sz="0" w:space="0" w:color="auto"/>
            <w:right w:val="none" w:sz="0" w:space="0" w:color="auto"/>
          </w:divBdr>
        </w:div>
        <w:div w:id="1723022347">
          <w:marLeft w:val="605"/>
          <w:marRight w:val="0"/>
          <w:marTop w:val="96"/>
          <w:marBottom w:val="0"/>
          <w:divBdr>
            <w:top w:val="none" w:sz="0" w:space="0" w:color="auto"/>
            <w:left w:val="none" w:sz="0" w:space="0" w:color="auto"/>
            <w:bottom w:val="none" w:sz="0" w:space="0" w:color="auto"/>
            <w:right w:val="none" w:sz="0" w:space="0" w:color="auto"/>
          </w:divBdr>
        </w:div>
        <w:div w:id="48647939">
          <w:marLeft w:val="1267"/>
          <w:marRight w:val="0"/>
          <w:marTop w:val="86"/>
          <w:marBottom w:val="0"/>
          <w:divBdr>
            <w:top w:val="none" w:sz="0" w:space="0" w:color="auto"/>
            <w:left w:val="none" w:sz="0" w:space="0" w:color="auto"/>
            <w:bottom w:val="none" w:sz="0" w:space="0" w:color="auto"/>
            <w:right w:val="none" w:sz="0" w:space="0" w:color="auto"/>
          </w:divBdr>
        </w:div>
        <w:div w:id="531576698">
          <w:marLeft w:val="1267"/>
          <w:marRight w:val="0"/>
          <w:marTop w:val="86"/>
          <w:marBottom w:val="0"/>
          <w:divBdr>
            <w:top w:val="none" w:sz="0" w:space="0" w:color="auto"/>
            <w:left w:val="none" w:sz="0" w:space="0" w:color="auto"/>
            <w:bottom w:val="none" w:sz="0" w:space="0" w:color="auto"/>
            <w:right w:val="none" w:sz="0" w:space="0" w:color="auto"/>
          </w:divBdr>
        </w:div>
        <w:div w:id="1399207152">
          <w:marLeft w:val="605"/>
          <w:marRight w:val="0"/>
          <w:marTop w:val="96"/>
          <w:marBottom w:val="0"/>
          <w:divBdr>
            <w:top w:val="none" w:sz="0" w:space="0" w:color="auto"/>
            <w:left w:val="none" w:sz="0" w:space="0" w:color="auto"/>
            <w:bottom w:val="none" w:sz="0" w:space="0" w:color="auto"/>
            <w:right w:val="none" w:sz="0" w:space="0" w:color="auto"/>
          </w:divBdr>
        </w:div>
        <w:div w:id="1704164575">
          <w:marLeft w:val="1267"/>
          <w:marRight w:val="0"/>
          <w:marTop w:val="86"/>
          <w:marBottom w:val="0"/>
          <w:divBdr>
            <w:top w:val="none" w:sz="0" w:space="0" w:color="auto"/>
            <w:left w:val="none" w:sz="0" w:space="0" w:color="auto"/>
            <w:bottom w:val="none" w:sz="0" w:space="0" w:color="auto"/>
            <w:right w:val="none" w:sz="0" w:space="0" w:color="auto"/>
          </w:divBdr>
        </w:div>
        <w:div w:id="782846716">
          <w:marLeft w:val="1267"/>
          <w:marRight w:val="0"/>
          <w:marTop w:val="86"/>
          <w:marBottom w:val="0"/>
          <w:divBdr>
            <w:top w:val="none" w:sz="0" w:space="0" w:color="auto"/>
            <w:left w:val="none" w:sz="0" w:space="0" w:color="auto"/>
            <w:bottom w:val="none" w:sz="0" w:space="0" w:color="auto"/>
            <w:right w:val="none" w:sz="0" w:space="0" w:color="auto"/>
          </w:divBdr>
        </w:div>
        <w:div w:id="2059935786">
          <w:marLeft w:val="605"/>
          <w:marRight w:val="0"/>
          <w:marTop w:val="96"/>
          <w:marBottom w:val="0"/>
          <w:divBdr>
            <w:top w:val="none" w:sz="0" w:space="0" w:color="auto"/>
            <w:left w:val="none" w:sz="0" w:space="0" w:color="auto"/>
            <w:bottom w:val="none" w:sz="0" w:space="0" w:color="auto"/>
            <w:right w:val="none" w:sz="0" w:space="0" w:color="auto"/>
          </w:divBdr>
        </w:div>
        <w:div w:id="1907297414">
          <w:marLeft w:val="1267"/>
          <w:marRight w:val="0"/>
          <w:marTop w:val="86"/>
          <w:marBottom w:val="0"/>
          <w:divBdr>
            <w:top w:val="none" w:sz="0" w:space="0" w:color="auto"/>
            <w:left w:val="none" w:sz="0" w:space="0" w:color="auto"/>
            <w:bottom w:val="none" w:sz="0" w:space="0" w:color="auto"/>
            <w:right w:val="none" w:sz="0" w:space="0" w:color="auto"/>
          </w:divBdr>
        </w:div>
        <w:div w:id="775252074">
          <w:marLeft w:val="1267"/>
          <w:marRight w:val="0"/>
          <w:marTop w:val="86"/>
          <w:marBottom w:val="0"/>
          <w:divBdr>
            <w:top w:val="none" w:sz="0" w:space="0" w:color="auto"/>
            <w:left w:val="none" w:sz="0" w:space="0" w:color="auto"/>
            <w:bottom w:val="none" w:sz="0" w:space="0" w:color="auto"/>
            <w:right w:val="none" w:sz="0" w:space="0" w:color="auto"/>
          </w:divBdr>
        </w:div>
      </w:divsChild>
    </w:div>
    <w:div w:id="1556895367">
      <w:bodyDiv w:val="1"/>
      <w:marLeft w:val="0"/>
      <w:marRight w:val="0"/>
      <w:marTop w:val="0"/>
      <w:marBottom w:val="0"/>
      <w:divBdr>
        <w:top w:val="none" w:sz="0" w:space="0" w:color="auto"/>
        <w:left w:val="none" w:sz="0" w:space="0" w:color="auto"/>
        <w:bottom w:val="none" w:sz="0" w:space="0" w:color="auto"/>
        <w:right w:val="none" w:sz="0" w:space="0" w:color="auto"/>
      </w:divBdr>
    </w:div>
    <w:div w:id="1639989356">
      <w:bodyDiv w:val="1"/>
      <w:marLeft w:val="0"/>
      <w:marRight w:val="0"/>
      <w:marTop w:val="0"/>
      <w:marBottom w:val="0"/>
      <w:divBdr>
        <w:top w:val="none" w:sz="0" w:space="0" w:color="auto"/>
        <w:left w:val="none" w:sz="0" w:space="0" w:color="auto"/>
        <w:bottom w:val="none" w:sz="0" w:space="0" w:color="auto"/>
        <w:right w:val="none" w:sz="0" w:space="0" w:color="auto"/>
      </w:divBdr>
    </w:div>
    <w:div w:id="1696031649">
      <w:bodyDiv w:val="1"/>
      <w:marLeft w:val="0"/>
      <w:marRight w:val="0"/>
      <w:marTop w:val="0"/>
      <w:marBottom w:val="0"/>
      <w:divBdr>
        <w:top w:val="none" w:sz="0" w:space="0" w:color="auto"/>
        <w:left w:val="none" w:sz="0" w:space="0" w:color="auto"/>
        <w:bottom w:val="none" w:sz="0" w:space="0" w:color="auto"/>
        <w:right w:val="none" w:sz="0" w:space="0" w:color="auto"/>
      </w:divBdr>
    </w:div>
    <w:div w:id="1704088948">
      <w:bodyDiv w:val="1"/>
      <w:marLeft w:val="0"/>
      <w:marRight w:val="0"/>
      <w:marTop w:val="0"/>
      <w:marBottom w:val="0"/>
      <w:divBdr>
        <w:top w:val="none" w:sz="0" w:space="0" w:color="auto"/>
        <w:left w:val="none" w:sz="0" w:space="0" w:color="auto"/>
        <w:bottom w:val="none" w:sz="0" w:space="0" w:color="auto"/>
        <w:right w:val="none" w:sz="0" w:space="0" w:color="auto"/>
      </w:divBdr>
    </w:div>
    <w:div w:id="1724982540">
      <w:bodyDiv w:val="1"/>
      <w:marLeft w:val="0"/>
      <w:marRight w:val="0"/>
      <w:marTop w:val="0"/>
      <w:marBottom w:val="0"/>
      <w:divBdr>
        <w:top w:val="none" w:sz="0" w:space="0" w:color="auto"/>
        <w:left w:val="none" w:sz="0" w:space="0" w:color="auto"/>
        <w:bottom w:val="none" w:sz="0" w:space="0" w:color="auto"/>
        <w:right w:val="none" w:sz="0" w:space="0" w:color="auto"/>
      </w:divBdr>
    </w:div>
    <w:div w:id="1754545343">
      <w:bodyDiv w:val="1"/>
      <w:marLeft w:val="0"/>
      <w:marRight w:val="0"/>
      <w:marTop w:val="0"/>
      <w:marBottom w:val="0"/>
      <w:divBdr>
        <w:top w:val="none" w:sz="0" w:space="0" w:color="auto"/>
        <w:left w:val="none" w:sz="0" w:space="0" w:color="auto"/>
        <w:bottom w:val="none" w:sz="0" w:space="0" w:color="auto"/>
        <w:right w:val="none" w:sz="0" w:space="0" w:color="auto"/>
      </w:divBdr>
      <w:divsChild>
        <w:div w:id="1697583236">
          <w:marLeft w:val="360"/>
          <w:marRight w:val="0"/>
          <w:marTop w:val="120"/>
          <w:marBottom w:val="0"/>
          <w:divBdr>
            <w:top w:val="none" w:sz="0" w:space="0" w:color="auto"/>
            <w:left w:val="none" w:sz="0" w:space="0" w:color="auto"/>
            <w:bottom w:val="none" w:sz="0" w:space="0" w:color="auto"/>
            <w:right w:val="none" w:sz="0" w:space="0" w:color="auto"/>
          </w:divBdr>
        </w:div>
        <w:div w:id="1014957740">
          <w:marLeft w:val="360"/>
          <w:marRight w:val="0"/>
          <w:marTop w:val="120"/>
          <w:marBottom w:val="0"/>
          <w:divBdr>
            <w:top w:val="none" w:sz="0" w:space="0" w:color="auto"/>
            <w:left w:val="none" w:sz="0" w:space="0" w:color="auto"/>
            <w:bottom w:val="none" w:sz="0" w:space="0" w:color="auto"/>
            <w:right w:val="none" w:sz="0" w:space="0" w:color="auto"/>
          </w:divBdr>
        </w:div>
        <w:div w:id="85077057">
          <w:marLeft w:val="360"/>
          <w:marRight w:val="0"/>
          <w:marTop w:val="120"/>
          <w:marBottom w:val="0"/>
          <w:divBdr>
            <w:top w:val="none" w:sz="0" w:space="0" w:color="auto"/>
            <w:left w:val="none" w:sz="0" w:space="0" w:color="auto"/>
            <w:bottom w:val="none" w:sz="0" w:space="0" w:color="auto"/>
            <w:right w:val="none" w:sz="0" w:space="0" w:color="auto"/>
          </w:divBdr>
        </w:div>
        <w:div w:id="1496917871">
          <w:marLeft w:val="360"/>
          <w:marRight w:val="0"/>
          <w:marTop w:val="120"/>
          <w:marBottom w:val="0"/>
          <w:divBdr>
            <w:top w:val="none" w:sz="0" w:space="0" w:color="auto"/>
            <w:left w:val="none" w:sz="0" w:space="0" w:color="auto"/>
            <w:bottom w:val="none" w:sz="0" w:space="0" w:color="auto"/>
            <w:right w:val="none" w:sz="0" w:space="0" w:color="auto"/>
          </w:divBdr>
        </w:div>
      </w:divsChild>
    </w:div>
    <w:div w:id="1780443239">
      <w:bodyDiv w:val="1"/>
      <w:marLeft w:val="0"/>
      <w:marRight w:val="0"/>
      <w:marTop w:val="0"/>
      <w:marBottom w:val="0"/>
      <w:divBdr>
        <w:top w:val="none" w:sz="0" w:space="0" w:color="auto"/>
        <w:left w:val="none" w:sz="0" w:space="0" w:color="auto"/>
        <w:bottom w:val="none" w:sz="0" w:space="0" w:color="auto"/>
        <w:right w:val="none" w:sz="0" w:space="0" w:color="auto"/>
      </w:divBdr>
      <w:divsChild>
        <w:div w:id="713040524">
          <w:marLeft w:val="1267"/>
          <w:marRight w:val="0"/>
          <w:marTop w:val="86"/>
          <w:marBottom w:val="0"/>
          <w:divBdr>
            <w:top w:val="none" w:sz="0" w:space="0" w:color="auto"/>
            <w:left w:val="none" w:sz="0" w:space="0" w:color="auto"/>
            <w:bottom w:val="none" w:sz="0" w:space="0" w:color="auto"/>
            <w:right w:val="none" w:sz="0" w:space="0" w:color="auto"/>
          </w:divBdr>
        </w:div>
        <w:div w:id="1012104545">
          <w:marLeft w:val="1267"/>
          <w:marRight w:val="0"/>
          <w:marTop w:val="86"/>
          <w:marBottom w:val="0"/>
          <w:divBdr>
            <w:top w:val="none" w:sz="0" w:space="0" w:color="auto"/>
            <w:left w:val="none" w:sz="0" w:space="0" w:color="auto"/>
            <w:bottom w:val="none" w:sz="0" w:space="0" w:color="auto"/>
            <w:right w:val="none" w:sz="0" w:space="0" w:color="auto"/>
          </w:divBdr>
        </w:div>
        <w:div w:id="640841026">
          <w:marLeft w:val="1267"/>
          <w:marRight w:val="0"/>
          <w:marTop w:val="86"/>
          <w:marBottom w:val="0"/>
          <w:divBdr>
            <w:top w:val="none" w:sz="0" w:space="0" w:color="auto"/>
            <w:left w:val="none" w:sz="0" w:space="0" w:color="auto"/>
            <w:bottom w:val="none" w:sz="0" w:space="0" w:color="auto"/>
            <w:right w:val="none" w:sz="0" w:space="0" w:color="auto"/>
          </w:divBdr>
        </w:div>
        <w:div w:id="2042709505">
          <w:marLeft w:val="1267"/>
          <w:marRight w:val="0"/>
          <w:marTop w:val="86"/>
          <w:marBottom w:val="0"/>
          <w:divBdr>
            <w:top w:val="none" w:sz="0" w:space="0" w:color="auto"/>
            <w:left w:val="none" w:sz="0" w:space="0" w:color="auto"/>
            <w:bottom w:val="none" w:sz="0" w:space="0" w:color="auto"/>
            <w:right w:val="none" w:sz="0" w:space="0" w:color="auto"/>
          </w:divBdr>
        </w:div>
        <w:div w:id="1820344252">
          <w:marLeft w:val="1267"/>
          <w:marRight w:val="0"/>
          <w:marTop w:val="86"/>
          <w:marBottom w:val="0"/>
          <w:divBdr>
            <w:top w:val="none" w:sz="0" w:space="0" w:color="auto"/>
            <w:left w:val="none" w:sz="0" w:space="0" w:color="auto"/>
            <w:bottom w:val="none" w:sz="0" w:space="0" w:color="auto"/>
            <w:right w:val="none" w:sz="0" w:space="0" w:color="auto"/>
          </w:divBdr>
        </w:div>
        <w:div w:id="182281182">
          <w:marLeft w:val="1267"/>
          <w:marRight w:val="0"/>
          <w:marTop w:val="86"/>
          <w:marBottom w:val="0"/>
          <w:divBdr>
            <w:top w:val="none" w:sz="0" w:space="0" w:color="auto"/>
            <w:left w:val="none" w:sz="0" w:space="0" w:color="auto"/>
            <w:bottom w:val="none" w:sz="0" w:space="0" w:color="auto"/>
            <w:right w:val="none" w:sz="0" w:space="0" w:color="auto"/>
          </w:divBdr>
        </w:div>
        <w:div w:id="1239096956">
          <w:marLeft w:val="1915"/>
          <w:marRight w:val="0"/>
          <w:marTop w:val="86"/>
          <w:marBottom w:val="0"/>
          <w:divBdr>
            <w:top w:val="none" w:sz="0" w:space="0" w:color="auto"/>
            <w:left w:val="none" w:sz="0" w:space="0" w:color="auto"/>
            <w:bottom w:val="none" w:sz="0" w:space="0" w:color="auto"/>
            <w:right w:val="none" w:sz="0" w:space="0" w:color="auto"/>
          </w:divBdr>
        </w:div>
        <w:div w:id="2001423997">
          <w:marLeft w:val="1915"/>
          <w:marRight w:val="0"/>
          <w:marTop w:val="77"/>
          <w:marBottom w:val="0"/>
          <w:divBdr>
            <w:top w:val="none" w:sz="0" w:space="0" w:color="auto"/>
            <w:left w:val="none" w:sz="0" w:space="0" w:color="auto"/>
            <w:bottom w:val="none" w:sz="0" w:space="0" w:color="auto"/>
            <w:right w:val="none" w:sz="0" w:space="0" w:color="auto"/>
          </w:divBdr>
        </w:div>
        <w:div w:id="525093863">
          <w:marLeft w:val="1267"/>
          <w:marRight w:val="0"/>
          <w:marTop w:val="86"/>
          <w:marBottom w:val="0"/>
          <w:divBdr>
            <w:top w:val="none" w:sz="0" w:space="0" w:color="auto"/>
            <w:left w:val="none" w:sz="0" w:space="0" w:color="auto"/>
            <w:bottom w:val="none" w:sz="0" w:space="0" w:color="auto"/>
            <w:right w:val="none" w:sz="0" w:space="0" w:color="auto"/>
          </w:divBdr>
        </w:div>
        <w:div w:id="620037357">
          <w:marLeft w:val="1915"/>
          <w:marRight w:val="0"/>
          <w:marTop w:val="77"/>
          <w:marBottom w:val="0"/>
          <w:divBdr>
            <w:top w:val="none" w:sz="0" w:space="0" w:color="auto"/>
            <w:left w:val="none" w:sz="0" w:space="0" w:color="auto"/>
            <w:bottom w:val="none" w:sz="0" w:space="0" w:color="auto"/>
            <w:right w:val="none" w:sz="0" w:space="0" w:color="auto"/>
          </w:divBdr>
        </w:div>
        <w:div w:id="1211915226">
          <w:marLeft w:val="1915"/>
          <w:marRight w:val="0"/>
          <w:marTop w:val="77"/>
          <w:marBottom w:val="0"/>
          <w:divBdr>
            <w:top w:val="none" w:sz="0" w:space="0" w:color="auto"/>
            <w:left w:val="none" w:sz="0" w:space="0" w:color="auto"/>
            <w:bottom w:val="none" w:sz="0" w:space="0" w:color="auto"/>
            <w:right w:val="none" w:sz="0" w:space="0" w:color="auto"/>
          </w:divBdr>
        </w:div>
      </w:divsChild>
    </w:div>
    <w:div w:id="1809782434">
      <w:bodyDiv w:val="1"/>
      <w:marLeft w:val="0"/>
      <w:marRight w:val="0"/>
      <w:marTop w:val="0"/>
      <w:marBottom w:val="0"/>
      <w:divBdr>
        <w:top w:val="none" w:sz="0" w:space="0" w:color="auto"/>
        <w:left w:val="none" w:sz="0" w:space="0" w:color="auto"/>
        <w:bottom w:val="none" w:sz="0" w:space="0" w:color="auto"/>
        <w:right w:val="none" w:sz="0" w:space="0" w:color="auto"/>
      </w:divBdr>
    </w:div>
    <w:div w:id="1877810778">
      <w:bodyDiv w:val="1"/>
      <w:marLeft w:val="0"/>
      <w:marRight w:val="0"/>
      <w:marTop w:val="0"/>
      <w:marBottom w:val="0"/>
      <w:divBdr>
        <w:top w:val="none" w:sz="0" w:space="0" w:color="auto"/>
        <w:left w:val="none" w:sz="0" w:space="0" w:color="auto"/>
        <w:bottom w:val="none" w:sz="0" w:space="0" w:color="auto"/>
        <w:right w:val="none" w:sz="0" w:space="0" w:color="auto"/>
      </w:divBdr>
    </w:div>
    <w:div w:id="1904018958">
      <w:bodyDiv w:val="1"/>
      <w:marLeft w:val="0"/>
      <w:marRight w:val="0"/>
      <w:marTop w:val="0"/>
      <w:marBottom w:val="0"/>
      <w:divBdr>
        <w:top w:val="none" w:sz="0" w:space="0" w:color="auto"/>
        <w:left w:val="none" w:sz="0" w:space="0" w:color="auto"/>
        <w:bottom w:val="none" w:sz="0" w:space="0" w:color="auto"/>
        <w:right w:val="none" w:sz="0" w:space="0" w:color="auto"/>
      </w:divBdr>
      <w:divsChild>
        <w:div w:id="1479112008">
          <w:marLeft w:val="432"/>
          <w:marRight w:val="0"/>
          <w:marTop w:val="120"/>
          <w:marBottom w:val="0"/>
          <w:divBdr>
            <w:top w:val="none" w:sz="0" w:space="0" w:color="auto"/>
            <w:left w:val="none" w:sz="0" w:space="0" w:color="auto"/>
            <w:bottom w:val="none" w:sz="0" w:space="0" w:color="auto"/>
            <w:right w:val="none" w:sz="0" w:space="0" w:color="auto"/>
          </w:divBdr>
        </w:div>
      </w:divsChild>
    </w:div>
    <w:div w:id="1982299125">
      <w:bodyDiv w:val="1"/>
      <w:marLeft w:val="0"/>
      <w:marRight w:val="0"/>
      <w:marTop w:val="0"/>
      <w:marBottom w:val="0"/>
      <w:divBdr>
        <w:top w:val="none" w:sz="0" w:space="0" w:color="auto"/>
        <w:left w:val="none" w:sz="0" w:space="0" w:color="auto"/>
        <w:bottom w:val="none" w:sz="0" w:space="0" w:color="auto"/>
        <w:right w:val="none" w:sz="0" w:space="0" w:color="auto"/>
      </w:divBdr>
      <w:divsChild>
        <w:div w:id="290020413">
          <w:marLeft w:val="288"/>
          <w:marRight w:val="0"/>
          <w:marTop w:val="115"/>
          <w:marBottom w:val="0"/>
          <w:divBdr>
            <w:top w:val="none" w:sz="0" w:space="0" w:color="auto"/>
            <w:left w:val="none" w:sz="0" w:space="0" w:color="auto"/>
            <w:bottom w:val="none" w:sz="0" w:space="0" w:color="auto"/>
            <w:right w:val="none" w:sz="0" w:space="0" w:color="auto"/>
          </w:divBdr>
        </w:div>
        <w:div w:id="774519473">
          <w:marLeft w:val="950"/>
          <w:marRight w:val="0"/>
          <w:marTop w:val="101"/>
          <w:marBottom w:val="0"/>
          <w:divBdr>
            <w:top w:val="none" w:sz="0" w:space="0" w:color="auto"/>
            <w:left w:val="none" w:sz="0" w:space="0" w:color="auto"/>
            <w:bottom w:val="none" w:sz="0" w:space="0" w:color="auto"/>
            <w:right w:val="none" w:sz="0" w:space="0" w:color="auto"/>
          </w:divBdr>
        </w:div>
        <w:div w:id="84308124">
          <w:marLeft w:val="950"/>
          <w:marRight w:val="0"/>
          <w:marTop w:val="101"/>
          <w:marBottom w:val="0"/>
          <w:divBdr>
            <w:top w:val="none" w:sz="0" w:space="0" w:color="auto"/>
            <w:left w:val="none" w:sz="0" w:space="0" w:color="auto"/>
            <w:bottom w:val="none" w:sz="0" w:space="0" w:color="auto"/>
            <w:right w:val="none" w:sz="0" w:space="0" w:color="auto"/>
          </w:divBdr>
        </w:div>
        <w:div w:id="31460546">
          <w:marLeft w:val="950"/>
          <w:marRight w:val="0"/>
          <w:marTop w:val="101"/>
          <w:marBottom w:val="0"/>
          <w:divBdr>
            <w:top w:val="none" w:sz="0" w:space="0" w:color="auto"/>
            <w:left w:val="none" w:sz="0" w:space="0" w:color="auto"/>
            <w:bottom w:val="none" w:sz="0" w:space="0" w:color="auto"/>
            <w:right w:val="none" w:sz="0" w:space="0" w:color="auto"/>
          </w:divBdr>
        </w:div>
        <w:div w:id="774714979">
          <w:marLeft w:val="950"/>
          <w:marRight w:val="0"/>
          <w:marTop w:val="101"/>
          <w:marBottom w:val="0"/>
          <w:divBdr>
            <w:top w:val="none" w:sz="0" w:space="0" w:color="auto"/>
            <w:left w:val="none" w:sz="0" w:space="0" w:color="auto"/>
            <w:bottom w:val="none" w:sz="0" w:space="0" w:color="auto"/>
            <w:right w:val="none" w:sz="0" w:space="0" w:color="auto"/>
          </w:divBdr>
        </w:div>
        <w:div w:id="111099965">
          <w:marLeft w:val="288"/>
          <w:marRight w:val="0"/>
          <w:marTop w:val="115"/>
          <w:marBottom w:val="0"/>
          <w:divBdr>
            <w:top w:val="none" w:sz="0" w:space="0" w:color="auto"/>
            <w:left w:val="none" w:sz="0" w:space="0" w:color="auto"/>
            <w:bottom w:val="none" w:sz="0" w:space="0" w:color="auto"/>
            <w:right w:val="none" w:sz="0" w:space="0" w:color="auto"/>
          </w:divBdr>
        </w:div>
        <w:div w:id="270472576">
          <w:marLeft w:val="950"/>
          <w:marRight w:val="0"/>
          <w:marTop w:val="101"/>
          <w:marBottom w:val="0"/>
          <w:divBdr>
            <w:top w:val="none" w:sz="0" w:space="0" w:color="auto"/>
            <w:left w:val="none" w:sz="0" w:space="0" w:color="auto"/>
            <w:bottom w:val="none" w:sz="0" w:space="0" w:color="auto"/>
            <w:right w:val="none" w:sz="0" w:space="0" w:color="auto"/>
          </w:divBdr>
        </w:div>
        <w:div w:id="22102300">
          <w:marLeft w:val="950"/>
          <w:marRight w:val="0"/>
          <w:marTop w:val="101"/>
          <w:marBottom w:val="0"/>
          <w:divBdr>
            <w:top w:val="none" w:sz="0" w:space="0" w:color="auto"/>
            <w:left w:val="none" w:sz="0" w:space="0" w:color="auto"/>
            <w:bottom w:val="none" w:sz="0" w:space="0" w:color="auto"/>
            <w:right w:val="none" w:sz="0" w:space="0" w:color="auto"/>
          </w:divBdr>
        </w:div>
        <w:div w:id="723721464">
          <w:marLeft w:val="950"/>
          <w:marRight w:val="0"/>
          <w:marTop w:val="101"/>
          <w:marBottom w:val="0"/>
          <w:divBdr>
            <w:top w:val="none" w:sz="0" w:space="0" w:color="auto"/>
            <w:left w:val="none" w:sz="0" w:space="0" w:color="auto"/>
            <w:bottom w:val="none" w:sz="0" w:space="0" w:color="auto"/>
            <w:right w:val="none" w:sz="0" w:space="0" w:color="auto"/>
          </w:divBdr>
        </w:div>
        <w:div w:id="1608274390">
          <w:marLeft w:val="950"/>
          <w:marRight w:val="0"/>
          <w:marTop w:val="101"/>
          <w:marBottom w:val="0"/>
          <w:divBdr>
            <w:top w:val="none" w:sz="0" w:space="0" w:color="auto"/>
            <w:left w:val="none" w:sz="0" w:space="0" w:color="auto"/>
            <w:bottom w:val="none" w:sz="0" w:space="0" w:color="auto"/>
            <w:right w:val="none" w:sz="0" w:space="0" w:color="auto"/>
          </w:divBdr>
        </w:div>
        <w:div w:id="1631085583">
          <w:marLeft w:val="950"/>
          <w:marRight w:val="0"/>
          <w:marTop w:val="101"/>
          <w:marBottom w:val="0"/>
          <w:divBdr>
            <w:top w:val="none" w:sz="0" w:space="0" w:color="auto"/>
            <w:left w:val="none" w:sz="0" w:space="0" w:color="auto"/>
            <w:bottom w:val="none" w:sz="0" w:space="0" w:color="auto"/>
            <w:right w:val="none" w:sz="0" w:space="0" w:color="auto"/>
          </w:divBdr>
        </w:div>
        <w:div w:id="1255671963">
          <w:marLeft w:val="288"/>
          <w:marRight w:val="0"/>
          <w:marTop w:val="115"/>
          <w:marBottom w:val="0"/>
          <w:divBdr>
            <w:top w:val="none" w:sz="0" w:space="0" w:color="auto"/>
            <w:left w:val="none" w:sz="0" w:space="0" w:color="auto"/>
            <w:bottom w:val="none" w:sz="0" w:space="0" w:color="auto"/>
            <w:right w:val="none" w:sz="0" w:space="0" w:color="auto"/>
          </w:divBdr>
        </w:div>
        <w:div w:id="204413013">
          <w:marLeft w:val="950"/>
          <w:marRight w:val="0"/>
          <w:marTop w:val="101"/>
          <w:marBottom w:val="0"/>
          <w:divBdr>
            <w:top w:val="none" w:sz="0" w:space="0" w:color="auto"/>
            <w:left w:val="none" w:sz="0" w:space="0" w:color="auto"/>
            <w:bottom w:val="none" w:sz="0" w:space="0" w:color="auto"/>
            <w:right w:val="none" w:sz="0" w:space="0" w:color="auto"/>
          </w:divBdr>
        </w:div>
      </w:divsChild>
    </w:div>
    <w:div w:id="1986278113">
      <w:bodyDiv w:val="1"/>
      <w:marLeft w:val="0"/>
      <w:marRight w:val="0"/>
      <w:marTop w:val="0"/>
      <w:marBottom w:val="0"/>
      <w:divBdr>
        <w:top w:val="none" w:sz="0" w:space="0" w:color="auto"/>
        <w:left w:val="none" w:sz="0" w:space="0" w:color="auto"/>
        <w:bottom w:val="none" w:sz="0" w:space="0" w:color="auto"/>
        <w:right w:val="none" w:sz="0" w:space="0" w:color="auto"/>
      </w:divBdr>
      <w:divsChild>
        <w:div w:id="2074573545">
          <w:marLeft w:val="605"/>
          <w:marRight w:val="0"/>
          <w:marTop w:val="96"/>
          <w:marBottom w:val="0"/>
          <w:divBdr>
            <w:top w:val="none" w:sz="0" w:space="0" w:color="auto"/>
            <w:left w:val="none" w:sz="0" w:space="0" w:color="auto"/>
            <w:bottom w:val="none" w:sz="0" w:space="0" w:color="auto"/>
            <w:right w:val="none" w:sz="0" w:space="0" w:color="auto"/>
          </w:divBdr>
        </w:div>
        <w:div w:id="1978559933">
          <w:marLeft w:val="1267"/>
          <w:marRight w:val="0"/>
          <w:marTop w:val="86"/>
          <w:marBottom w:val="0"/>
          <w:divBdr>
            <w:top w:val="none" w:sz="0" w:space="0" w:color="auto"/>
            <w:left w:val="none" w:sz="0" w:space="0" w:color="auto"/>
            <w:bottom w:val="none" w:sz="0" w:space="0" w:color="auto"/>
            <w:right w:val="none" w:sz="0" w:space="0" w:color="auto"/>
          </w:divBdr>
        </w:div>
        <w:div w:id="1795053935">
          <w:marLeft w:val="1267"/>
          <w:marRight w:val="0"/>
          <w:marTop w:val="86"/>
          <w:marBottom w:val="0"/>
          <w:divBdr>
            <w:top w:val="none" w:sz="0" w:space="0" w:color="auto"/>
            <w:left w:val="none" w:sz="0" w:space="0" w:color="auto"/>
            <w:bottom w:val="none" w:sz="0" w:space="0" w:color="auto"/>
            <w:right w:val="none" w:sz="0" w:space="0" w:color="auto"/>
          </w:divBdr>
        </w:div>
        <w:div w:id="1095900778">
          <w:marLeft w:val="1267"/>
          <w:marRight w:val="0"/>
          <w:marTop w:val="86"/>
          <w:marBottom w:val="0"/>
          <w:divBdr>
            <w:top w:val="none" w:sz="0" w:space="0" w:color="auto"/>
            <w:left w:val="none" w:sz="0" w:space="0" w:color="auto"/>
            <w:bottom w:val="none" w:sz="0" w:space="0" w:color="auto"/>
            <w:right w:val="none" w:sz="0" w:space="0" w:color="auto"/>
          </w:divBdr>
        </w:div>
        <w:div w:id="1082023166">
          <w:marLeft w:val="605"/>
          <w:marRight w:val="0"/>
          <w:marTop w:val="96"/>
          <w:marBottom w:val="0"/>
          <w:divBdr>
            <w:top w:val="none" w:sz="0" w:space="0" w:color="auto"/>
            <w:left w:val="none" w:sz="0" w:space="0" w:color="auto"/>
            <w:bottom w:val="none" w:sz="0" w:space="0" w:color="auto"/>
            <w:right w:val="none" w:sz="0" w:space="0" w:color="auto"/>
          </w:divBdr>
        </w:div>
        <w:div w:id="1639143449">
          <w:marLeft w:val="1267"/>
          <w:marRight w:val="0"/>
          <w:marTop w:val="86"/>
          <w:marBottom w:val="0"/>
          <w:divBdr>
            <w:top w:val="none" w:sz="0" w:space="0" w:color="auto"/>
            <w:left w:val="none" w:sz="0" w:space="0" w:color="auto"/>
            <w:bottom w:val="none" w:sz="0" w:space="0" w:color="auto"/>
            <w:right w:val="none" w:sz="0" w:space="0" w:color="auto"/>
          </w:divBdr>
        </w:div>
        <w:div w:id="844055726">
          <w:marLeft w:val="1267"/>
          <w:marRight w:val="0"/>
          <w:marTop w:val="86"/>
          <w:marBottom w:val="0"/>
          <w:divBdr>
            <w:top w:val="none" w:sz="0" w:space="0" w:color="auto"/>
            <w:left w:val="none" w:sz="0" w:space="0" w:color="auto"/>
            <w:bottom w:val="none" w:sz="0" w:space="0" w:color="auto"/>
            <w:right w:val="none" w:sz="0" w:space="0" w:color="auto"/>
          </w:divBdr>
        </w:div>
      </w:divsChild>
    </w:div>
    <w:div w:id="2031030926">
      <w:bodyDiv w:val="1"/>
      <w:marLeft w:val="0"/>
      <w:marRight w:val="0"/>
      <w:marTop w:val="0"/>
      <w:marBottom w:val="0"/>
      <w:divBdr>
        <w:top w:val="none" w:sz="0" w:space="0" w:color="auto"/>
        <w:left w:val="none" w:sz="0" w:space="0" w:color="auto"/>
        <w:bottom w:val="none" w:sz="0" w:space="0" w:color="auto"/>
        <w:right w:val="none" w:sz="0" w:space="0" w:color="auto"/>
      </w:divBdr>
    </w:div>
    <w:div w:id="2043630950">
      <w:bodyDiv w:val="1"/>
      <w:marLeft w:val="0"/>
      <w:marRight w:val="0"/>
      <w:marTop w:val="0"/>
      <w:marBottom w:val="0"/>
      <w:divBdr>
        <w:top w:val="none" w:sz="0" w:space="0" w:color="auto"/>
        <w:left w:val="none" w:sz="0" w:space="0" w:color="auto"/>
        <w:bottom w:val="none" w:sz="0" w:space="0" w:color="auto"/>
        <w:right w:val="none" w:sz="0" w:space="0" w:color="auto"/>
      </w:divBdr>
    </w:div>
    <w:div w:id="2057389987">
      <w:bodyDiv w:val="1"/>
      <w:marLeft w:val="0"/>
      <w:marRight w:val="0"/>
      <w:marTop w:val="0"/>
      <w:marBottom w:val="0"/>
      <w:divBdr>
        <w:top w:val="none" w:sz="0" w:space="0" w:color="auto"/>
        <w:left w:val="none" w:sz="0" w:space="0" w:color="auto"/>
        <w:bottom w:val="none" w:sz="0" w:space="0" w:color="auto"/>
        <w:right w:val="none" w:sz="0" w:space="0" w:color="auto"/>
      </w:divBdr>
    </w:div>
    <w:div w:id="21468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focentre2.gsma.com/gp/og/MWB/Pages/Default.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goo.gl/i9yFw"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SMASecurityGroup xmlns="ADEDD60E-22E2-4049-BE99-80A2BB237DD5">Confidential - Group Members (Full Members only)</GSMASecurityGroup>
    <GSMASummary xmlns="ADEDD60E-22E2-4049-BE99-80A2BB237DD5" xsi:nil="true"/>
    <GSMAItemFor xmlns="ADEDD60E-22E2-4049-BE99-80A2BB237DD5">Information Only</GSMAItemFor>
    <GSMAMeetingDate xmlns="ADEDD60E-22E2-4049-BE99-80A2BB237DD5" xsi:nil="true"/>
    <GSMADocumentOwner xmlns="ADEDD60E-22E2-4049-BE99-80A2BB237DD5">
      <UserInfo>
        <DisplayName>Istvan Lajtos (GSMA)</DisplayName>
        <AccountId>10649</AccountId>
        <AccountType/>
      </UserInfo>
    </GSMADocumentOwner>
    <GSMAListOfContributors xmlns="ADEDD60E-22E2-4049-BE99-80A2BB237DD5" xsi:nil="true"/>
    <GSMAKBCategoryTaxHTField0 xmlns="ADEDD60E-22E2-4049-BE99-80A2BB237DD5">
      <Terms xmlns="http://schemas.microsoft.com/office/infopath/2007/PartnerControls"/>
    </GSMAKBCategoryTaxHTField0>
    <TaxCatchAll xmlns="54cf9ea2-8b24-4a35-a789-c10402c86061">
      <Value>8</Value>
    </TaxCatchAll>
    <GSMADocumentCreatedDate xmlns="ADEDD60E-22E2-4049-BE99-80A2BB237DD5">2013-06-18T10:20:16+00:00</GSMADocumentCreatedDate>
    <GSMAMeetingNameAndNumber xmlns="ADEDD60E-22E2-4049-BE99-80A2BB237DD5">
      <Url xsi:nil="true"/>
      <Description xsi:nil="true"/>
    </GSMAMeetingNameAndNumber>
    <GSMADocumentCreatedBy xmlns="ADEDD60E-22E2-4049-BE99-80A2BB237DD5">
      <UserInfo>
        <DisplayName/>
        <AccountId xsi:nil="true"/>
        <AccountType/>
      </UserInfo>
    </GSMADocumentCreatedBy>
    <GSMAShowInGeneralView xmlns="ADEDD60E-22E2-4049-BE99-80A2BB237DD5">true</GSMAShowInGeneralView>
    <GSMATitle xmlns="ADEDD60E-22E2-4049-BE99-80A2BB237DD5">MWIG01 Tracking Document 2July13</GSMATitle>
    <GSMADocumentTypeTaxHTField0 xmlns="ADEDD60E-22E2-4049-BE99-80A2BB237DD5">
      <Terms xmlns="http://schemas.microsoft.com/office/infopath/2007/PartnerControls">
        <TermInfo xmlns="http://schemas.microsoft.com/office/infopath/2007/PartnerControls">
          <TermName xmlns="http://schemas.microsoft.com/office/infopath/2007/PartnerControls">General</TermName>
          <TermId xmlns="http://schemas.microsoft.com/office/infopath/2007/PartnerControls">ea886d15-f060-4293-b7b7-47e866d9f02c</TermId>
        </TermInfo>
      </Terms>
    </GSMADocumentTypeTaxHTField0>
    <GSMATemplateConversionStatus xmlns="ADEDD60E-22E2-4049-BE99-80A2BB237DD5" xsi:nil="true"/>
    <GSMAMeetingNameAndNumberText xmlns="ADEDD60E-22E2-4049-BE99-80A2BB237DD5" xsi:nil="true"/>
    <GSMAMeetingItemNumber xmlns="ADEDD60E-22E2-4049-BE99-80A2BB237DD5" xsi:nil="true"/>
    <GSMADocumentNumber xmlns="ADEDD60E-22E2-4049-BE99-80A2BB237DD5" xsi:nil="true"/>
    <GSMAMeetingLocation xmlns="ADEDD60E-22E2-4049-BE99-80A2BB237DD5" xsi:nil="true"/>
    <GSMARelatedDiscussion xmlns="ADEDD60E-22E2-4049-BE99-80A2BB237DD5">
      <Url xsi:nil="true"/>
      <Description xsi:nil="true"/>
    </GSMARelatedDiscussion>
    <_dlc_DocId xmlns="54cf9ea2-8b24-4a35-a789-c10402c86061">INFO-3371-64</_dlc_DocId>
    <_dlc_DocIdUrl xmlns="54cf9ea2-8b24-4a35-a789-c10402c86061">
      <Url>https://infocentre2.gsma.com/gp/og/MWB/_layouts/DocIdRedir.aspx?ID=INFO-3371-64</Url>
      <Description>INFO-3371-64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GroupDocument_ItemAdded</Name>
    <Synchronization>Synchronous</Synchronization>
    <Type>10001</Type>
    <SequenceNumber>101</SequenceNumber>
    <Assembly>Concentra.GSMA.Infocentre2, Version=1.0.0.0, Culture=neutral, PublicKeyToken=c190f15a35a842aa</Assembly>
    <Class>Concentra.GSMA.Infocentre2.Content_Types.EventReceivers.GroupDocumentEventReceiver</Class>
    <Data/>
    <Filter/>
  </Receiver>
  <Receiver>
    <Name>GroupDocument_ItemUpdated</Name>
    <Synchronization>Synchronous</Synchronization>
    <Type>10002</Type>
    <SequenceNumber>103</SequenceNumber>
    <Assembly>Concentra.GSMA.Infocentre2, Version=1.0.0.0, Culture=neutral, PublicKeyToken=c190f15a35a842aa</Assembly>
    <Class>Concentra.GSMA.Infocentre2.Content_Types.EventReceivers.GroupDocumentEventReceiver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Group Document" ma:contentTypeID="0x010100EC728DFF17A841B193288BA44365FF7000B94428117C9D4ABEAE546B343679976600ACDBF4E2DAA944C2AE01FEAD255A01F600FDE7286EBC4819438E8460F45EBE678B" ma:contentTypeVersion="3" ma:contentTypeDescription="Group Document Content Type" ma:contentTypeScope="" ma:versionID="4e3a526b7b7c58d45bc638d700aa41c1">
  <xsd:schema xmlns:xsd="http://www.w3.org/2001/XMLSchema" xmlns:xs="http://www.w3.org/2001/XMLSchema" xmlns:p="http://schemas.microsoft.com/office/2006/metadata/properties" xmlns:ns2="ADEDD60E-22E2-4049-BE99-80A2BB237DD5" xmlns:ns3="54cf9ea2-8b24-4a35-a789-c10402c86061" targetNamespace="http://schemas.microsoft.com/office/2006/metadata/properties" ma:root="true" ma:fieldsID="4a518b5411993461262a3bb9b0b28990" ns2:_="" ns3: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MeetingNameAndNumberText" minOccurs="0"/>
                <xsd:element ref="ns2:GSMAMeetingNameAndNumber" minOccurs="0"/>
                <xsd:element ref="ns2:GSMAMeetingItemNumber" minOccurs="0"/>
                <xsd:element ref="ns2:GSMAMeetingDate" minOccurs="0"/>
                <xsd:element ref="ns2:GSMAMeetingLocation" minOccurs="0"/>
                <xsd:element ref="ns2:GSMAMeetingNameAndNumberLocal" minOccurs="0"/>
                <xsd:element ref="ns2:GSMAMeetingItemNumberLocal" minOccurs="0"/>
                <xsd:element ref="ns2:GSMAItemFor" minOccurs="0"/>
                <xsd:element ref="ns2:GSMADocumentNumber" minOccurs="0"/>
                <xsd:element ref="ns2:GSMAShowInGeneralView" minOccurs="0"/>
                <xsd:element ref="ns2:GSMASummary" minOccurs="0"/>
                <xsd:element ref="ns2:GSMAListOfContributors" minOccurs="0"/>
                <xsd:element ref="ns3:_dlc_DocId" minOccurs="0"/>
                <xsd:element ref="ns3:_dlc_DocIdUrl" minOccurs="0"/>
                <xsd:element ref="ns3:_dlc_DocIdPersistI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Document Title" ma:internalName="GSMATitle">
      <xsd:simpleType>
        <xsd:restriction base="dms:Text"/>
      </xsd:simpleType>
    </xsd:element>
    <xsd:element name="GSMAKBCategoryTaxHTField0" ma:index="10" nillable="true" ma:taxonomy="true" ma:internalName="GSMAKBCategoryTaxHTField0" ma:taxonomyFieldName="GSMAKBCategory" ma:displayName="KB Category"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ma:taxonomy="true" ma:internalName="GSMADocumentTypeTaxHTField0" ma:taxonomyFieldName="GSMADocumentType" ma:displayName="Document Typ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ternalName="GSMADocumentCreatedDate">
      <xsd:simpleType>
        <xsd:restriction base="dms:DateTime"/>
      </xsd:simpleType>
    </xsd:element>
    <xsd:element name="GSMADocumentCreatedBy" ma:index="17" nillable="true" ma:displayName="Document Author" ma:internalName="GSMADocument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MeetingNameAndNumberText" ma:index="20" nillable="true" ma:displayName="Meeting Name and Number Text" ma:internalName="GSMAMeetingNameAndNumberText">
      <xsd:simpleType>
        <xsd:restriction base="dms:Text"/>
      </xsd:simpleType>
    </xsd:element>
    <xsd:element name="GSMAMeetingNameAndNumber" ma:index="21" nillable="true" ma:displayName="Meeting Name and Number" ma:format="Hyperlink" ma:internalName="GSMAMeetingNameAndNumber">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 ma:index="22" nillable="true" ma:displayName="Meeting Document Number" ma:internalName="GSMAMeetingItemNumber">
      <xsd:simpleType>
        <xsd:restriction base="dms:Text"/>
      </xsd:simpleType>
    </xsd:element>
    <xsd:element name="GSMAMeetingDate" ma:index="23" nillable="true" ma:displayName="Meeting Date" ma:indexed="true" ma:internalName="GSMAMeetingDate">
      <xsd:simpleType>
        <xsd:restriction base="dms:DateTime"/>
      </xsd:simpleType>
    </xsd:element>
    <xsd:element name="GSMAMeetingLocation" ma:index="24" nillable="true" ma:displayName="Meeting Location" ma:internalName="GSMAMeetingLocation">
      <xsd:simpleType>
        <xsd:restriction base="dms:Text"/>
      </xsd:simpleType>
    </xsd:element>
    <xsd:element name="GSMAMeetingNameAndNumberLocal" ma:index="25" nillable="true" ma:displayName="Meeting Name and Number (Local)" ma:format="Hyperlink" ma:internalName="GSMAMeetingNameAndNumberLoca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Local" ma:index="26" nillable="true" ma:displayName="Meeting Document Number (Local)" ma:internalName="GSMAMeetingItemNumberLocal" ma:readOnly="true">
      <xsd:simpleType>
        <xsd:restriction base="dms:Text"/>
      </xsd:simpleType>
    </xsd:element>
    <xsd:element name="GSMAItemFor" ma:index="27" nillable="true" ma:displayName="This document is for" ma:internalName="GSMAItemFor">
      <xsd:simpleType>
        <xsd:restriction base="dms:Choice">
          <xsd:enumeration value="Approval"/>
          <xsd:enumeration value="Discussion"/>
          <xsd:enumeration value="Information Only"/>
        </xsd:restriction>
      </xsd:simpleType>
    </xsd:element>
    <xsd:element name="GSMADocumentNumber" ma:index="28" nillable="true" ma:displayName="Document Number" ma:internalName="GSMADocumentNumber">
      <xsd:simpleType>
        <xsd:restriction base="dms:Text"/>
      </xsd:simpleType>
    </xsd:element>
    <xsd:element name="GSMAShowInGeneralView" ma:index="29" nillable="true" ma:displayName="Show in General View" ma:description="Should this document be displayed in the General view?" ma:indexed="true" ma:internalName="GSMAShowInGeneralView">
      <xsd:simpleType>
        <xsd:restriction base="dms:Boolean"/>
      </xsd:simpleType>
    </xsd:element>
    <xsd:element name="GSMASummary" ma:index="30" nillable="true" ma:displayName="Summary" ma:internalName="GSMASummary">
      <xsd:simpleType>
        <xsd:restriction base="dms:Note"/>
      </xsd:simpleType>
    </xsd:element>
    <xsd:element name="GSMAListOfContributors" ma:index="31" nillable="true" ma:displayName="List of contributors" ma:description="A list of contributors to be displayed on the cover sheet of the document" ma:internalName="GSMAListOfContributo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element name="TaxCatchAll" ma:index="35" nillable="true" ma:displayName="Taxonomy Catch All Column" ma:description="" ma:hidden="true" ma:list="{4a451a5f-d246-48f2-841a-fce3dd0c2c73}" ma:internalName="TaxCatchAll" ma:showField="CatchAllData" ma:web="54cf9ea2-8b24-4a35-a789-c10402c860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B4596-97F8-4DDB-BD9D-12E62839CAB2}"/>
</file>

<file path=customXml/itemProps2.xml><?xml version="1.0" encoding="utf-8"?>
<ds:datastoreItem xmlns:ds="http://schemas.openxmlformats.org/officeDocument/2006/customXml" ds:itemID="{E5E888E1-AF3F-4A54-B325-9FB25FDA4889}"/>
</file>

<file path=customXml/itemProps3.xml><?xml version="1.0" encoding="utf-8"?>
<ds:datastoreItem xmlns:ds="http://schemas.openxmlformats.org/officeDocument/2006/customXml" ds:itemID="{CC689591-21D3-418B-B4C9-D276DED0BBA9}"/>
</file>

<file path=customXml/itemProps4.xml><?xml version="1.0" encoding="utf-8"?>
<ds:datastoreItem xmlns:ds="http://schemas.openxmlformats.org/officeDocument/2006/customXml" ds:itemID="{EB226169-CEB6-422C-A55F-E1F2C85F5531}"/>
</file>

<file path=customXml/itemProps5.xml><?xml version="1.0" encoding="utf-8"?>
<ds:datastoreItem xmlns:ds="http://schemas.openxmlformats.org/officeDocument/2006/customXml" ds:itemID="{D689548F-4D17-4326-8299-8F7A37EB137A}"/>
</file>

<file path=docProps/app.xml><?xml version="1.0" encoding="utf-8"?>
<Properties xmlns="http://schemas.openxmlformats.org/officeDocument/2006/extended-properties" xmlns:vt="http://schemas.openxmlformats.org/officeDocument/2006/docPropsVTypes">
  <Template>Normal</Template>
  <TotalTime>392</TotalTime>
  <Pages>14</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Mobile Web IG Tracking Document</vt:lpstr>
    </vt:vector>
  </TitlesOfParts>
  <Company>GSMA</Company>
  <LinksUpToDate>false</LinksUpToDate>
  <CharactersWithSpaces>25274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Web IG Tracking Document</dc:title>
  <dc:creator>David Frolio</dc:creator>
  <cp:lastModifiedBy>Istvan Lajtos</cp:lastModifiedBy>
  <cp:revision>10</cp:revision>
  <cp:lastPrinted>2012-08-06T11:20:00Z</cp:lastPrinted>
  <dcterms:created xsi:type="dcterms:W3CDTF">2013-07-30T06:19:00Z</dcterms:created>
  <dcterms:modified xsi:type="dcterms:W3CDTF">2013-07-30T13:01:00Z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0x010100EC728DFF17A841B193288BA44365FF7000B94428117C9D4ABEAE546B343679976600ACDBF4E2DAA944C2AE01FEAD255A01F600FDE7286EBC4819438E8460F45EBE678B</vt:lpwstr>
  </property>
  <property fmtid="{D5CDD505-2E9C-101B-9397-08002B2CF9AE}" pid="3" name="_dlc_DocIdItemGuid">
    <vt:lpwstr>243abcb6-3c3c-4c49-b74b-64d8b6bddcf1</vt:lpwstr>
  </property>
  <property fmtid="{D5CDD505-2E9C-101B-9397-08002B2CF9AE}" pid="4" name="GSMAKBCategory">
    <vt:lpwstr/>
  </property>
  <property fmtid="{D5CDD505-2E9C-101B-9397-08002B2CF9AE}" pid="5" name="GSMADocumentType">
    <vt:lpwstr>8;#General|ea886d15-f060-4293-b7b7-47e866d9f02c</vt:lpwstr>
  </property>
</Properties>
</file>