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E24C3" w14:textId="77777777" w:rsidR="009D5ADF" w:rsidRPr="00A0691C" w:rsidRDefault="00AD0496" w:rsidP="00A0691C">
      <w:pPr>
        <w:jc w:val="center"/>
        <w:rPr>
          <w:rFonts w:ascii="Tahoma" w:hAnsi="Tahoma" w:cs="Tahoma"/>
          <w:b/>
          <w:sz w:val="36"/>
          <w:szCs w:val="36"/>
        </w:rPr>
      </w:pPr>
      <w:r w:rsidRPr="00A0691C">
        <w:rPr>
          <w:rFonts w:ascii="Tahoma" w:hAnsi="Tahoma" w:cs="Tahoma"/>
          <w:b/>
          <w:sz w:val="36"/>
          <w:szCs w:val="36"/>
        </w:rPr>
        <w:t xml:space="preserve">Spit </w:t>
      </w:r>
      <w:proofErr w:type="gramStart"/>
      <w:r w:rsidRPr="00A0691C">
        <w:rPr>
          <w:rFonts w:ascii="Tahoma" w:hAnsi="Tahoma" w:cs="Tahoma"/>
          <w:b/>
          <w:sz w:val="36"/>
          <w:szCs w:val="36"/>
        </w:rPr>
        <w:t>For</w:t>
      </w:r>
      <w:proofErr w:type="gramEnd"/>
      <w:r w:rsidRPr="00A0691C">
        <w:rPr>
          <w:rFonts w:ascii="Tahoma" w:hAnsi="Tahoma" w:cs="Tahoma"/>
          <w:b/>
          <w:sz w:val="36"/>
          <w:szCs w:val="36"/>
        </w:rPr>
        <w:t xml:space="preserve"> Science Genetic Data</w:t>
      </w:r>
    </w:p>
    <w:p w14:paraId="2F2534EB" w14:textId="77777777" w:rsidR="00AD0496" w:rsidRPr="00A0691C" w:rsidRDefault="00AD0496" w:rsidP="00A0691C">
      <w:pPr>
        <w:jc w:val="center"/>
        <w:rPr>
          <w:rFonts w:ascii="Tahoma" w:hAnsi="Tahoma" w:cs="Tahoma"/>
          <w:b/>
        </w:rPr>
      </w:pPr>
      <w:r w:rsidRPr="00A0691C">
        <w:rPr>
          <w:rFonts w:ascii="Tahoma" w:hAnsi="Tahoma" w:cs="Tahoma"/>
          <w:b/>
        </w:rPr>
        <w:t>Quality analysis by sample</w:t>
      </w:r>
    </w:p>
    <w:p w14:paraId="416BDA63" w14:textId="77777777" w:rsidR="00AD0496" w:rsidRPr="00A0691C" w:rsidRDefault="00AD0496">
      <w:pPr>
        <w:rPr>
          <w:i/>
        </w:rPr>
      </w:pPr>
      <w:r w:rsidRPr="00A0691C">
        <w:rPr>
          <w:i/>
        </w:rPr>
        <w:t>v0.6.0</w:t>
      </w:r>
    </w:p>
    <w:p w14:paraId="61A5D896" w14:textId="00BCA5E3" w:rsidR="00A0691C" w:rsidRPr="00A0691C" w:rsidRDefault="00A0691C">
      <w:pPr>
        <w:rPr>
          <w:i/>
        </w:rPr>
      </w:pPr>
      <w:r w:rsidRPr="00A0691C">
        <w:rPr>
          <w:i/>
        </w:rPr>
        <w:fldChar w:fldCharType="begin"/>
      </w:r>
      <w:r w:rsidRPr="00A0691C">
        <w:rPr>
          <w:i/>
        </w:rPr>
        <w:instrText xml:space="preserve"> DATE \@ "d MMMM yyyy" </w:instrText>
      </w:r>
      <w:r w:rsidRPr="00A0691C">
        <w:rPr>
          <w:i/>
        </w:rPr>
        <w:fldChar w:fldCharType="separate"/>
      </w:r>
      <w:r w:rsidR="00660BD7">
        <w:rPr>
          <w:i/>
          <w:noProof/>
        </w:rPr>
        <w:t>30 October 2023</w:t>
      </w:r>
      <w:r w:rsidRPr="00A0691C">
        <w:rPr>
          <w:i/>
        </w:rPr>
        <w:fldChar w:fldCharType="end"/>
      </w:r>
    </w:p>
    <w:p w14:paraId="3272DD6A" w14:textId="77777777" w:rsidR="00AD0496" w:rsidRDefault="00AD0496"/>
    <w:p w14:paraId="7BA50D10" w14:textId="77777777" w:rsidR="00AD0496" w:rsidRDefault="00AD0496">
      <w:r>
        <w:t>Table of genotype array quality statistics per sample.  This is a tab-delimited text file.</w:t>
      </w:r>
    </w:p>
    <w:p w14:paraId="05F30BB0" w14:textId="77777777" w:rsidR="00AD0496" w:rsidRDefault="00AD0496"/>
    <w:p w14:paraId="58140F91" w14:textId="77777777" w:rsidR="00AD0496" w:rsidRDefault="00AD0496" w:rsidP="00AD0496">
      <w:pPr>
        <w:pStyle w:val="Heading1"/>
      </w:pPr>
      <w:r>
        <w:t>Fields</w:t>
      </w:r>
    </w:p>
    <w:p w14:paraId="14A60319" w14:textId="77777777" w:rsidR="00AD0496" w:rsidRDefault="00AD0496" w:rsidP="00AD0496">
      <w:pPr>
        <w:pStyle w:val="ListParagraph"/>
        <w:numPr>
          <w:ilvl w:val="0"/>
          <w:numId w:val="1"/>
        </w:numPr>
      </w:pPr>
      <w:r>
        <w:t>FID = family ID</w:t>
      </w:r>
    </w:p>
    <w:p w14:paraId="3FD18C41" w14:textId="77777777" w:rsidR="00AD0496" w:rsidRDefault="00AD0496" w:rsidP="00AD0496">
      <w:pPr>
        <w:pStyle w:val="ListParagraph"/>
        <w:numPr>
          <w:ilvl w:val="0"/>
          <w:numId w:val="1"/>
        </w:numPr>
      </w:pPr>
      <w:r>
        <w:t>IID = individual ID</w:t>
      </w:r>
    </w:p>
    <w:p w14:paraId="64FE7FF7" w14:textId="77777777" w:rsidR="00AD0496" w:rsidRDefault="00AD0496" w:rsidP="00AD0496">
      <w:pPr>
        <w:pStyle w:val="ListParagraph"/>
        <w:numPr>
          <w:ilvl w:val="0"/>
          <w:numId w:val="1"/>
        </w:numPr>
      </w:pPr>
      <w:proofErr w:type="spellStart"/>
      <w:r>
        <w:t>ClinSex</w:t>
      </w:r>
      <w:proofErr w:type="spellEnd"/>
      <w:r>
        <w:t xml:space="preserve"> = self-reported sex from the clinical database</w:t>
      </w:r>
    </w:p>
    <w:p w14:paraId="12800538" w14:textId="77777777" w:rsidR="00AD0496" w:rsidRDefault="00AD0496" w:rsidP="00AD0496">
      <w:pPr>
        <w:pStyle w:val="ListParagraph"/>
        <w:numPr>
          <w:ilvl w:val="0"/>
          <w:numId w:val="1"/>
        </w:numPr>
      </w:pPr>
      <w:proofErr w:type="spellStart"/>
      <w:r>
        <w:t>Xhet</w:t>
      </w:r>
      <w:proofErr w:type="spellEnd"/>
      <w:r>
        <w:t xml:space="preserve"> = proportion of heterozygous genotypes on the X chromosome</w:t>
      </w:r>
    </w:p>
    <w:p w14:paraId="5454EAB1" w14:textId="77777777" w:rsidR="00AD0496" w:rsidRDefault="00AD0496" w:rsidP="00AD0496">
      <w:pPr>
        <w:pStyle w:val="ListParagraph"/>
        <w:numPr>
          <w:ilvl w:val="0"/>
          <w:numId w:val="1"/>
        </w:numPr>
      </w:pPr>
      <w:proofErr w:type="spellStart"/>
      <w:r>
        <w:t>YcallRate</w:t>
      </w:r>
      <w:proofErr w:type="spellEnd"/>
      <w:r>
        <w:t xml:space="preserve"> = proportion of non-missing genotypes on the Y chromosome</w:t>
      </w:r>
    </w:p>
    <w:p w14:paraId="58BC6EBA" w14:textId="77777777" w:rsidR="00AD0496" w:rsidRDefault="00AD0496" w:rsidP="00AD0496">
      <w:pPr>
        <w:pStyle w:val="ListParagraph"/>
        <w:numPr>
          <w:ilvl w:val="0"/>
          <w:numId w:val="1"/>
        </w:numPr>
      </w:pPr>
      <w:proofErr w:type="spellStart"/>
      <w:r>
        <w:t>GeneticSex</w:t>
      </w:r>
      <w:proofErr w:type="spellEnd"/>
      <w:r>
        <w:t xml:space="preserve"> = estimated sex based on </w:t>
      </w:r>
      <w:proofErr w:type="spellStart"/>
      <w:r>
        <w:t>Xhet</w:t>
      </w:r>
      <w:proofErr w:type="spellEnd"/>
      <w:r>
        <w:t xml:space="preserve"> and </w:t>
      </w:r>
      <w:proofErr w:type="spellStart"/>
      <w:r>
        <w:t>YcallRate</w:t>
      </w:r>
      <w:proofErr w:type="spellEnd"/>
      <w:r>
        <w:t>; 1=male, 2=female</w:t>
      </w:r>
      <w:r w:rsidR="00A0691C">
        <w:t>, NA=inconclusive</w:t>
      </w:r>
    </w:p>
    <w:p w14:paraId="4FF0BB06" w14:textId="77777777" w:rsidR="00AD0496" w:rsidRDefault="00AD0496" w:rsidP="00AD0496">
      <w:pPr>
        <w:pStyle w:val="ListParagraph"/>
        <w:numPr>
          <w:ilvl w:val="0"/>
          <w:numId w:val="1"/>
        </w:numPr>
      </w:pPr>
      <w:proofErr w:type="spellStart"/>
      <w:r>
        <w:t>SexChr</w:t>
      </w:r>
      <w:proofErr w:type="spellEnd"/>
      <w:r>
        <w:t xml:space="preserve"> = inferred sex chromosome </w:t>
      </w:r>
      <w:r w:rsidR="00CB068E">
        <w:t>count</w:t>
      </w:r>
    </w:p>
    <w:p w14:paraId="6143ACC5" w14:textId="77777777" w:rsidR="00AD0496" w:rsidRDefault="00AD0496" w:rsidP="00AD0496">
      <w:pPr>
        <w:pStyle w:val="ListParagraph"/>
        <w:numPr>
          <w:ilvl w:val="0"/>
          <w:numId w:val="1"/>
        </w:numPr>
      </w:pPr>
      <w:proofErr w:type="spellStart"/>
      <w:r>
        <w:t>CallRate</w:t>
      </w:r>
      <w:proofErr w:type="spellEnd"/>
      <w:r>
        <w:t xml:space="preserve"> = proportion of non-missing genotypes across the genome</w:t>
      </w:r>
    </w:p>
    <w:p w14:paraId="7C47E85D" w14:textId="77777777" w:rsidR="00AD0496" w:rsidRDefault="00AD0496" w:rsidP="00AD0496">
      <w:pPr>
        <w:pStyle w:val="ListParagraph"/>
        <w:numPr>
          <w:ilvl w:val="0"/>
          <w:numId w:val="1"/>
        </w:numPr>
      </w:pPr>
      <w:proofErr w:type="spellStart"/>
      <w:r>
        <w:t>AutoHet</w:t>
      </w:r>
      <w:proofErr w:type="spellEnd"/>
      <w:r>
        <w:t xml:space="preserve"> = proportion of heterozygous genotypes on the autosomes</w:t>
      </w:r>
    </w:p>
    <w:p w14:paraId="6DAA4014" w14:textId="3E98DB59" w:rsidR="00AD0496" w:rsidRDefault="00AD0496" w:rsidP="00AD0496">
      <w:pPr>
        <w:pStyle w:val="ListParagraph"/>
        <w:numPr>
          <w:ilvl w:val="0"/>
          <w:numId w:val="1"/>
        </w:numPr>
      </w:pPr>
      <w:proofErr w:type="spellStart"/>
      <w:r>
        <w:t>ClosestAncestry</w:t>
      </w:r>
      <w:proofErr w:type="spellEnd"/>
      <w:r>
        <w:t xml:space="preserve"> = approximate </w:t>
      </w:r>
      <w:r w:rsidR="00660BD7">
        <w:t xml:space="preserve">inferred </w:t>
      </w:r>
      <w:r>
        <w:t>ancestry</w:t>
      </w:r>
    </w:p>
    <w:p w14:paraId="781D52CD" w14:textId="5C94226A" w:rsidR="00180452" w:rsidRDefault="00180452" w:rsidP="00AD0496">
      <w:pPr>
        <w:pStyle w:val="ListParagraph"/>
        <w:numPr>
          <w:ilvl w:val="0"/>
          <w:numId w:val="1"/>
        </w:numPr>
      </w:pPr>
      <w:proofErr w:type="spellStart"/>
      <w:r>
        <w:t>SRancestry</w:t>
      </w:r>
      <w:proofErr w:type="spellEnd"/>
      <w:r>
        <w:t xml:space="preserve"> = self-reported ancestry</w:t>
      </w:r>
    </w:p>
    <w:p w14:paraId="376928B1" w14:textId="00915C43" w:rsidR="00AD0496" w:rsidRDefault="00AD0496" w:rsidP="00AD0496">
      <w:pPr>
        <w:pStyle w:val="ListParagraph"/>
        <w:numPr>
          <w:ilvl w:val="0"/>
          <w:numId w:val="1"/>
        </w:numPr>
      </w:pPr>
      <w:proofErr w:type="spellStart"/>
      <w:r>
        <w:t>Sex</w:t>
      </w:r>
      <w:r w:rsidR="00660BD7">
        <w:t>Mismatch</w:t>
      </w:r>
      <w:proofErr w:type="spellEnd"/>
      <w:r>
        <w:t xml:space="preserve"> = Is </w:t>
      </w:r>
      <w:proofErr w:type="spellStart"/>
      <w:r>
        <w:t>GeneticSex</w:t>
      </w:r>
      <w:proofErr w:type="spellEnd"/>
      <w:r>
        <w:t xml:space="preserve"> inconsistent with </w:t>
      </w:r>
      <w:proofErr w:type="spellStart"/>
      <w:r>
        <w:t>ClinSex</w:t>
      </w:r>
      <w:proofErr w:type="spellEnd"/>
      <w:r>
        <w:t>?  1=yes, 0=no</w:t>
      </w:r>
    </w:p>
    <w:p w14:paraId="638D1A3B" w14:textId="0BD7E0AC" w:rsidR="00660BD7" w:rsidRDefault="00660BD7" w:rsidP="00AD0496">
      <w:pPr>
        <w:pStyle w:val="ListParagraph"/>
        <w:numPr>
          <w:ilvl w:val="0"/>
          <w:numId w:val="1"/>
        </w:numPr>
      </w:pPr>
      <w:proofErr w:type="spellStart"/>
      <w:r>
        <w:t>AncestryMismatch</w:t>
      </w:r>
      <w:proofErr w:type="spellEnd"/>
      <w:r>
        <w:t xml:space="preserve"> = Is </w:t>
      </w:r>
      <w:proofErr w:type="spellStart"/>
      <w:r>
        <w:t>ClosestAncestry</w:t>
      </w:r>
      <w:proofErr w:type="spellEnd"/>
      <w:r>
        <w:t xml:space="preserve"> inconsistent with </w:t>
      </w:r>
      <w:proofErr w:type="spellStart"/>
      <w:r>
        <w:t>SRancestry</w:t>
      </w:r>
      <w:proofErr w:type="spellEnd"/>
      <w:r>
        <w:t>?  1=yes, 0=no</w:t>
      </w:r>
    </w:p>
    <w:p w14:paraId="584AD7A8" w14:textId="77777777" w:rsidR="00AD0496" w:rsidRDefault="00AD0496" w:rsidP="00AD0496">
      <w:pPr>
        <w:pStyle w:val="ListParagraph"/>
        <w:numPr>
          <w:ilvl w:val="0"/>
          <w:numId w:val="1"/>
        </w:numPr>
      </w:pPr>
      <w:proofErr w:type="spellStart"/>
      <w:r>
        <w:t>QCfail</w:t>
      </w:r>
      <w:proofErr w:type="spellEnd"/>
      <w:r>
        <w:t xml:space="preserve"> = did the sample fail quality control for reasons other than </w:t>
      </w:r>
      <w:proofErr w:type="spellStart"/>
      <w:r>
        <w:t>SexProblems</w:t>
      </w:r>
      <w:proofErr w:type="spellEnd"/>
      <w:r>
        <w:t>?  1=yes, 0=no</w:t>
      </w:r>
    </w:p>
    <w:p w14:paraId="4A401B34" w14:textId="77777777" w:rsidR="00AD0496" w:rsidRDefault="00AD0496" w:rsidP="00AD0496">
      <w:pPr>
        <w:pStyle w:val="ListParagraph"/>
        <w:numPr>
          <w:ilvl w:val="0"/>
          <w:numId w:val="1"/>
        </w:numPr>
      </w:pPr>
      <w:r>
        <w:t xml:space="preserve">Reasons = if </w:t>
      </w:r>
      <w:proofErr w:type="spellStart"/>
      <w:r>
        <w:t>QCfail</w:t>
      </w:r>
      <w:proofErr w:type="spellEnd"/>
      <w:r>
        <w:t>=1, reason(s) for failure</w:t>
      </w:r>
    </w:p>
    <w:p w14:paraId="18606532" w14:textId="77777777" w:rsidR="00AD0496" w:rsidRDefault="00AD0496"/>
    <w:p w14:paraId="4516F7B2" w14:textId="77777777" w:rsidR="00AD0496" w:rsidRDefault="00AD0496" w:rsidP="00AD0496">
      <w:pPr>
        <w:pStyle w:val="Heading1"/>
      </w:pPr>
      <w:r>
        <w:t>Details</w:t>
      </w:r>
    </w:p>
    <w:p w14:paraId="1D293AE9" w14:textId="77777777" w:rsidR="00AD0496" w:rsidRDefault="00AD0496" w:rsidP="00AD0496">
      <w:pPr>
        <w:pStyle w:val="Heading2"/>
      </w:pPr>
      <w:r>
        <w:t>FID</w:t>
      </w:r>
    </w:p>
    <w:p w14:paraId="51C5CEEA" w14:textId="7B5D86A6" w:rsidR="00AD0496" w:rsidRDefault="00AD0496">
      <w:r>
        <w:t>Family ID</w:t>
      </w:r>
      <w:r w:rsidR="00180452">
        <w:t xml:space="preserve"> as listed in the clinical database</w:t>
      </w:r>
      <w:r>
        <w:t>.</w:t>
      </w:r>
    </w:p>
    <w:p w14:paraId="2C9FD1C8" w14:textId="77777777" w:rsidR="00AD0496" w:rsidRDefault="00AD0496" w:rsidP="00AD0496">
      <w:pPr>
        <w:pStyle w:val="Heading2"/>
      </w:pPr>
      <w:r>
        <w:t>IID</w:t>
      </w:r>
    </w:p>
    <w:p w14:paraId="0A3FB948" w14:textId="77777777" w:rsidR="00AD0496" w:rsidRDefault="00AD0496">
      <w:r>
        <w:t>Individual ID (“TAG” ID).  All letters have been converted to uppercase as necessary.</w:t>
      </w:r>
    </w:p>
    <w:p w14:paraId="49B3A78B" w14:textId="77777777" w:rsidR="00AD0496" w:rsidRDefault="000626D4" w:rsidP="000626D4">
      <w:pPr>
        <w:pStyle w:val="Heading2"/>
      </w:pPr>
      <w:proofErr w:type="spellStart"/>
      <w:r>
        <w:t>ClinSex</w:t>
      </w:r>
      <w:proofErr w:type="spellEnd"/>
    </w:p>
    <w:p w14:paraId="0C2F55AB" w14:textId="77777777" w:rsidR="000626D4" w:rsidRDefault="000626D4">
      <w:r>
        <w:t>Self-reported biological sex from the clinical database.  1=male, 2=female, 3=other, 4=prefer not to answer, 999=unknown/don’t know.</w:t>
      </w:r>
    </w:p>
    <w:p w14:paraId="0EF63041" w14:textId="77777777" w:rsidR="000626D4" w:rsidRDefault="000626D4" w:rsidP="000626D4">
      <w:pPr>
        <w:pStyle w:val="Heading2"/>
      </w:pPr>
      <w:proofErr w:type="spellStart"/>
      <w:r>
        <w:t>Xhet</w:t>
      </w:r>
      <w:proofErr w:type="spellEnd"/>
    </w:p>
    <w:p w14:paraId="15A5EAC2" w14:textId="77777777" w:rsidR="000626D4" w:rsidRDefault="000626D4">
      <w:r>
        <w:t xml:space="preserve">Proportion of heterozygous genotypes on the X chromosome.  Calculated using </w:t>
      </w:r>
      <w:proofErr w:type="spellStart"/>
      <w:r>
        <w:t>bcftools</w:t>
      </w:r>
      <w:proofErr w:type="spellEnd"/>
      <w:r>
        <w:t xml:space="preserve"> 1.9.</w:t>
      </w:r>
    </w:p>
    <w:p w14:paraId="192BD059" w14:textId="77777777" w:rsidR="000626D4" w:rsidRDefault="000626D4" w:rsidP="000626D4">
      <w:pPr>
        <w:pStyle w:val="Heading2"/>
      </w:pPr>
      <w:proofErr w:type="spellStart"/>
      <w:r>
        <w:t>YcallRate</w:t>
      </w:r>
      <w:proofErr w:type="spellEnd"/>
    </w:p>
    <w:p w14:paraId="40E49ED4" w14:textId="77777777" w:rsidR="000626D4" w:rsidRDefault="000626D4">
      <w:r>
        <w:t>Proportion of non-missing genotypes on the Y chromosome.  Calculated using PLINK 1.9b6.21.</w:t>
      </w:r>
    </w:p>
    <w:p w14:paraId="1DAE0335" w14:textId="77777777" w:rsidR="000626D4" w:rsidRDefault="000626D4" w:rsidP="000626D4">
      <w:pPr>
        <w:pStyle w:val="Heading2"/>
      </w:pPr>
      <w:proofErr w:type="spellStart"/>
      <w:r>
        <w:lastRenderedPageBreak/>
        <w:t>GeneticSex</w:t>
      </w:r>
      <w:proofErr w:type="spellEnd"/>
    </w:p>
    <w:p w14:paraId="37BDDA14" w14:textId="77777777" w:rsidR="00084E41" w:rsidRPr="00084E41" w:rsidRDefault="00084E41" w:rsidP="00084E41">
      <w:r>
        <w:t xml:space="preserve">Inferred genetic sex based on </w:t>
      </w:r>
      <w:proofErr w:type="spellStart"/>
      <w:r>
        <w:t>Xhet</w:t>
      </w:r>
      <w:proofErr w:type="spellEnd"/>
      <w:r>
        <w:t xml:space="preserve"> and </w:t>
      </w:r>
      <w:proofErr w:type="spellStart"/>
      <w:r>
        <w:t>YcallRate</w:t>
      </w:r>
      <w:proofErr w:type="spellEnd"/>
      <w:r>
        <w:t xml:space="preserve">.  Inferred to be male </w:t>
      </w:r>
      <w:r w:rsidR="00511B08">
        <w:t>(</w:t>
      </w:r>
      <w:proofErr w:type="spellStart"/>
      <w:r w:rsidR="00511B08">
        <w:t>GeneticSex</w:t>
      </w:r>
      <w:proofErr w:type="spellEnd"/>
      <w:r w:rsidR="00511B08">
        <w:t xml:space="preserve">=1) </w:t>
      </w:r>
      <w:r>
        <w:t xml:space="preserve">if </w:t>
      </w:r>
      <w:proofErr w:type="spellStart"/>
      <w:r>
        <w:t>Xhet</w:t>
      </w:r>
      <w:proofErr w:type="spellEnd"/>
      <w:r>
        <w:t xml:space="preserve"> &lt; 0.05 and </w:t>
      </w:r>
      <w:proofErr w:type="spellStart"/>
      <w:r>
        <w:t>YcallRate</w:t>
      </w:r>
      <w:proofErr w:type="spellEnd"/>
      <w:r>
        <w:t xml:space="preserve"> &gt; 0.75.  Inferred to be female </w:t>
      </w:r>
      <w:r w:rsidR="00511B08">
        <w:t>(</w:t>
      </w:r>
      <w:proofErr w:type="spellStart"/>
      <w:r w:rsidR="00511B08">
        <w:t>GeneticSex</w:t>
      </w:r>
      <w:proofErr w:type="spellEnd"/>
      <w:r w:rsidR="00511B08">
        <w:t xml:space="preserve">=2) </w:t>
      </w:r>
      <w:r>
        <w:t xml:space="preserve">if 0.1 &lt; </w:t>
      </w:r>
      <w:proofErr w:type="spellStart"/>
      <w:r>
        <w:t>Xhet</w:t>
      </w:r>
      <w:proofErr w:type="spellEnd"/>
      <w:r>
        <w:t xml:space="preserve"> &lt; 0.3 and </w:t>
      </w:r>
      <w:proofErr w:type="spellStart"/>
      <w:r>
        <w:t>YcallRate</w:t>
      </w:r>
      <w:proofErr w:type="spellEnd"/>
      <w:r>
        <w:t xml:space="preserve"> &lt; 0.4.  Otherwise, inconclusive </w:t>
      </w:r>
      <w:r w:rsidR="00511B08">
        <w:t>(</w:t>
      </w:r>
      <w:proofErr w:type="spellStart"/>
      <w:r w:rsidR="00511B08">
        <w:t>GeneticSex</w:t>
      </w:r>
      <w:proofErr w:type="spellEnd"/>
      <w:r w:rsidR="00511B08">
        <w:t>=NA)</w:t>
      </w:r>
      <w:r>
        <w:t>.</w:t>
      </w:r>
    </w:p>
    <w:p w14:paraId="0963F23B" w14:textId="77777777" w:rsidR="00A0691C" w:rsidRDefault="00A0691C" w:rsidP="00EA4920">
      <w:pPr>
        <w:pStyle w:val="Heading2"/>
      </w:pPr>
      <w:proofErr w:type="spellStart"/>
      <w:r>
        <w:t>SexChr</w:t>
      </w:r>
      <w:proofErr w:type="spellEnd"/>
    </w:p>
    <w:p w14:paraId="5A50876A" w14:textId="77777777" w:rsidR="00670C34" w:rsidRDefault="00084E41" w:rsidP="00A0691C">
      <w:r>
        <w:t xml:space="preserve">Inferred sex chromosome </w:t>
      </w:r>
      <w:r w:rsidR="00CB068E">
        <w:t>count</w:t>
      </w:r>
      <w:r w:rsidR="00670C34">
        <w:t>:</w:t>
      </w:r>
      <w:r>
        <w:t xml:space="preserve">  </w:t>
      </w:r>
    </w:p>
    <w:p w14:paraId="5E67E05F" w14:textId="77777777" w:rsidR="00670C34" w:rsidRDefault="00084E41" w:rsidP="00670C34">
      <w:pPr>
        <w:pStyle w:val="ListParagraph"/>
        <w:numPr>
          <w:ilvl w:val="0"/>
          <w:numId w:val="5"/>
        </w:numPr>
      </w:pPr>
      <w:r>
        <w:t xml:space="preserve">XY if </w:t>
      </w:r>
      <w:proofErr w:type="spellStart"/>
      <w:r>
        <w:t>Xhet</w:t>
      </w:r>
      <w:proofErr w:type="spellEnd"/>
      <w:r>
        <w:t xml:space="preserve"> &lt; 0.05 and </w:t>
      </w:r>
      <w:proofErr w:type="spellStart"/>
      <w:r>
        <w:t>YcallRate</w:t>
      </w:r>
      <w:proofErr w:type="spellEnd"/>
      <w:r>
        <w:t xml:space="preserve"> &gt; 0.75</w:t>
      </w:r>
    </w:p>
    <w:p w14:paraId="521787CF" w14:textId="77777777" w:rsidR="00670C34" w:rsidRDefault="00084E41" w:rsidP="00670C34">
      <w:pPr>
        <w:pStyle w:val="ListParagraph"/>
        <w:numPr>
          <w:ilvl w:val="0"/>
          <w:numId w:val="5"/>
        </w:numPr>
      </w:pPr>
      <w:r>
        <w:t xml:space="preserve">XX if 0.1 &lt; </w:t>
      </w:r>
      <w:proofErr w:type="spellStart"/>
      <w:r>
        <w:t>Xhet</w:t>
      </w:r>
      <w:proofErr w:type="spellEnd"/>
      <w:r>
        <w:t xml:space="preserve"> &lt; 0.3 and </w:t>
      </w:r>
      <w:proofErr w:type="spellStart"/>
      <w:r>
        <w:t>YcallRate</w:t>
      </w:r>
      <w:proofErr w:type="spellEnd"/>
      <w:r>
        <w:t xml:space="preserve"> &lt; 0.4</w:t>
      </w:r>
    </w:p>
    <w:p w14:paraId="6BC1EE3B" w14:textId="77777777" w:rsidR="00670C34" w:rsidRDefault="00084E41" w:rsidP="00670C34">
      <w:pPr>
        <w:pStyle w:val="ListParagraph"/>
        <w:numPr>
          <w:ilvl w:val="0"/>
          <w:numId w:val="5"/>
        </w:numPr>
      </w:pPr>
      <w:r>
        <w:t xml:space="preserve">XXY if 0.1 &lt; </w:t>
      </w:r>
      <w:proofErr w:type="spellStart"/>
      <w:r>
        <w:t>Xhet</w:t>
      </w:r>
      <w:proofErr w:type="spellEnd"/>
      <w:r>
        <w:t xml:space="preserve"> &lt; 0.3 and </w:t>
      </w:r>
      <w:proofErr w:type="spellStart"/>
      <w:r>
        <w:t>YcallRate</w:t>
      </w:r>
      <w:proofErr w:type="spellEnd"/>
      <w:r>
        <w:t xml:space="preserve"> &gt; 0.75</w:t>
      </w:r>
    </w:p>
    <w:p w14:paraId="09DD4C11" w14:textId="77777777" w:rsidR="00084E41" w:rsidRDefault="00EB6DB1" w:rsidP="00670C34">
      <w:pPr>
        <w:pStyle w:val="ListParagraph"/>
        <w:numPr>
          <w:ilvl w:val="0"/>
          <w:numId w:val="5"/>
        </w:numPr>
      </w:pPr>
      <w:r>
        <w:t>unknown otherwise</w:t>
      </w:r>
      <w:r w:rsidR="000D04C7">
        <w:t>.</w:t>
      </w:r>
    </w:p>
    <w:p w14:paraId="09BBDAC2" w14:textId="77777777" w:rsidR="00A0691C" w:rsidRPr="00A0691C" w:rsidRDefault="00A0691C" w:rsidP="00EA4920">
      <w:pPr>
        <w:pStyle w:val="Heading2"/>
      </w:pPr>
      <w:proofErr w:type="spellStart"/>
      <w:r>
        <w:t>CallRate</w:t>
      </w:r>
      <w:proofErr w:type="spellEnd"/>
    </w:p>
    <w:p w14:paraId="06C3E8E5" w14:textId="77777777" w:rsidR="000626D4" w:rsidRDefault="000626D4">
      <w:r>
        <w:t xml:space="preserve">Proportion of non-missing genotypes across the genome, after excluding </w:t>
      </w:r>
    </w:p>
    <w:p w14:paraId="24CA574F" w14:textId="77777777" w:rsidR="000626D4" w:rsidRDefault="000626D4" w:rsidP="000626D4">
      <w:pPr>
        <w:pStyle w:val="ListParagraph"/>
        <w:numPr>
          <w:ilvl w:val="0"/>
          <w:numId w:val="2"/>
        </w:numPr>
      </w:pPr>
      <w:r>
        <w:t>SNPs with call rate &lt;97%</w:t>
      </w:r>
    </w:p>
    <w:p w14:paraId="01843B6F" w14:textId="77777777" w:rsidR="000626D4" w:rsidRDefault="000626D4" w:rsidP="000626D4">
      <w:pPr>
        <w:pStyle w:val="ListParagraph"/>
        <w:numPr>
          <w:ilvl w:val="0"/>
          <w:numId w:val="2"/>
        </w:numPr>
      </w:pPr>
      <w:r>
        <w:t>X chromosome SNPs with call rate &lt;97% in males after setting heterozygous calls to missing.</w:t>
      </w:r>
    </w:p>
    <w:p w14:paraId="48E8BA9C" w14:textId="77777777" w:rsidR="000626D4" w:rsidRDefault="000626D4">
      <w:r>
        <w:t>Calculated using PLINK 1.9b6.21.</w:t>
      </w:r>
      <w:r w:rsidR="000F65E1">
        <w:t xml:space="preserve">  Individuals were considered to have failed the </w:t>
      </w:r>
      <w:proofErr w:type="spellStart"/>
      <w:r w:rsidR="000F65E1">
        <w:t>CallRate</w:t>
      </w:r>
      <w:proofErr w:type="spellEnd"/>
      <w:r w:rsidR="000F65E1">
        <w:t xml:space="preserve"> step if </w:t>
      </w:r>
      <w:proofErr w:type="spellStart"/>
      <w:r w:rsidR="000F65E1">
        <w:t>CallRate</w:t>
      </w:r>
      <w:proofErr w:type="spellEnd"/>
      <w:r w:rsidR="000F65E1">
        <w:t xml:space="preserve"> &lt; 97%.</w:t>
      </w:r>
    </w:p>
    <w:p w14:paraId="234BCFBC" w14:textId="77777777" w:rsidR="000626D4" w:rsidRDefault="000626D4" w:rsidP="000F65E1">
      <w:pPr>
        <w:pStyle w:val="Heading2"/>
      </w:pPr>
      <w:proofErr w:type="spellStart"/>
      <w:r>
        <w:t>AutoHet</w:t>
      </w:r>
      <w:proofErr w:type="spellEnd"/>
    </w:p>
    <w:p w14:paraId="2E6D352B" w14:textId="77777777" w:rsidR="00EA4920" w:rsidRDefault="00EA4920">
      <w:r>
        <w:t>Proportion of heterozygous genotypes on the autosomes.</w:t>
      </w:r>
      <w:r w:rsidR="000F65E1">
        <w:t xml:space="preserve">  Calculated using </w:t>
      </w:r>
      <w:proofErr w:type="spellStart"/>
      <w:r w:rsidR="000F65E1">
        <w:t>bcftools</w:t>
      </w:r>
      <w:proofErr w:type="spellEnd"/>
      <w:r w:rsidR="000F65E1">
        <w:t xml:space="preserve"> 1.9.  Individuals were considered to have failed the </w:t>
      </w:r>
      <w:proofErr w:type="spellStart"/>
      <w:r w:rsidR="000F65E1">
        <w:t>AutoHet</w:t>
      </w:r>
      <w:proofErr w:type="spellEnd"/>
      <w:r w:rsidR="000F65E1">
        <w:t xml:space="preserve"> step if </w:t>
      </w:r>
      <w:proofErr w:type="spellStart"/>
      <w:proofErr w:type="gramStart"/>
      <w:r w:rsidR="000F65E1">
        <w:t>AutoHet</w:t>
      </w:r>
      <w:proofErr w:type="spellEnd"/>
      <w:r w:rsidR="000F65E1">
        <w:t xml:space="preserve">  &gt;</w:t>
      </w:r>
      <w:proofErr w:type="gramEnd"/>
      <w:r w:rsidR="000F65E1">
        <w:t xml:space="preserve"> 6 times the interquartile range </w:t>
      </w:r>
      <w:r w:rsidR="007827DB">
        <w:t xml:space="preserve">(IQR) </w:t>
      </w:r>
      <w:r w:rsidR="000F65E1">
        <w:t>based on all samples.</w:t>
      </w:r>
    </w:p>
    <w:p w14:paraId="2E9D6C3E" w14:textId="77777777" w:rsidR="000626D4" w:rsidRDefault="000626D4" w:rsidP="000F65E1">
      <w:pPr>
        <w:pStyle w:val="Heading2"/>
      </w:pPr>
      <w:proofErr w:type="spellStart"/>
      <w:r>
        <w:t>ClosestAncestry</w:t>
      </w:r>
      <w:proofErr w:type="spellEnd"/>
    </w:p>
    <w:p w14:paraId="684E5426" w14:textId="014EF0FB" w:rsidR="00EA4920" w:rsidRDefault="00EA4920">
      <w:r>
        <w:t>Approximate ancestry</w:t>
      </w:r>
      <w:r w:rsidR="000F65E1">
        <w:t xml:space="preserve"> based on principal components analysis with 1000Genomes data as a reference.  Performed using PLINK 1.9b6.21.  Individuals were assigned to have the same continental ancestry as the 1000 Genomes sample “closest” to them, where “closest” was defined as Euclidean distance based on the first 3 principal components.  Distances were calculated using R version 3.6.1.</w:t>
      </w:r>
      <w:r w:rsidR="00180452">
        <w:t xml:space="preserve">  AFR = African, EAS = East Asian, EUR = European, SAS = South Asian.</w:t>
      </w:r>
    </w:p>
    <w:p w14:paraId="4C7F7C50" w14:textId="136AC4CD" w:rsidR="00180452" w:rsidRDefault="00180452" w:rsidP="00180452">
      <w:pPr>
        <w:pStyle w:val="Heading2"/>
      </w:pPr>
      <w:proofErr w:type="spellStart"/>
      <w:r>
        <w:t>SRancestry</w:t>
      </w:r>
      <w:proofErr w:type="spellEnd"/>
    </w:p>
    <w:p w14:paraId="020C977C" w14:textId="1D67773F" w:rsidR="00180452" w:rsidRDefault="00180452">
      <w:r>
        <w:t>Self-reported ancestry from the clinical database.  Individuals were selected if all 4 grandparents were reported to come from the same continental group.  EAS = East Asian, EUR = European, SAS = South Asian</w:t>
      </w:r>
      <w:r w:rsidR="00660BD7">
        <w:t>, NA = not available</w:t>
      </w:r>
      <w:r>
        <w:t>.</w:t>
      </w:r>
    </w:p>
    <w:p w14:paraId="1FFF168A" w14:textId="5F0EFDA4" w:rsidR="000626D4" w:rsidRDefault="000626D4" w:rsidP="00877467">
      <w:pPr>
        <w:pStyle w:val="Heading2"/>
      </w:pPr>
      <w:proofErr w:type="spellStart"/>
      <w:r>
        <w:t>Sex</w:t>
      </w:r>
      <w:r w:rsidR="00660BD7">
        <w:t>Mismatch</w:t>
      </w:r>
      <w:proofErr w:type="spellEnd"/>
    </w:p>
    <w:p w14:paraId="181072B8" w14:textId="77777777" w:rsidR="00877467" w:rsidRDefault="00EA4920">
      <w:r>
        <w:t xml:space="preserve">Was </w:t>
      </w:r>
      <w:proofErr w:type="spellStart"/>
      <w:r>
        <w:t>ClinSex</w:t>
      </w:r>
      <w:proofErr w:type="spellEnd"/>
      <w:r>
        <w:t xml:space="preserve"> inconsistent with </w:t>
      </w:r>
      <w:proofErr w:type="spellStart"/>
      <w:r>
        <w:t>GeneticSex</w:t>
      </w:r>
      <w:proofErr w:type="spellEnd"/>
      <w:r>
        <w:t>?</w:t>
      </w:r>
      <w:r w:rsidR="00877467">
        <w:t xml:space="preserve">  1=yes, 0=no.  Inconsistent if </w:t>
      </w:r>
    </w:p>
    <w:p w14:paraId="4A0DB45E" w14:textId="77777777" w:rsidR="00EA4920" w:rsidRDefault="00877467" w:rsidP="00877467">
      <w:pPr>
        <w:pStyle w:val="ListParagraph"/>
        <w:numPr>
          <w:ilvl w:val="0"/>
          <w:numId w:val="3"/>
        </w:numPr>
      </w:pPr>
      <w:proofErr w:type="spellStart"/>
      <w:r>
        <w:t>GeneticSex</w:t>
      </w:r>
      <w:proofErr w:type="spellEnd"/>
      <w:r>
        <w:t xml:space="preserve"> is inconclusive</w:t>
      </w:r>
    </w:p>
    <w:p w14:paraId="0ACD447B" w14:textId="5D255D29" w:rsidR="00877467" w:rsidRDefault="00877467" w:rsidP="00877467">
      <w:pPr>
        <w:pStyle w:val="ListParagraph"/>
        <w:numPr>
          <w:ilvl w:val="0"/>
          <w:numId w:val="3"/>
        </w:numPr>
      </w:pPr>
      <w:proofErr w:type="spellStart"/>
      <w:r>
        <w:t>ClinSex</w:t>
      </w:r>
      <w:proofErr w:type="spellEnd"/>
      <w:r>
        <w:t xml:space="preserve"> not missing and </w:t>
      </w:r>
      <w:proofErr w:type="spellStart"/>
      <w:r>
        <w:t>ClinSex</w:t>
      </w:r>
      <w:proofErr w:type="spellEnd"/>
      <w:r>
        <w:t xml:space="preserve"> not the same as </w:t>
      </w:r>
      <w:proofErr w:type="spellStart"/>
      <w:r>
        <w:t>GeneticSex</w:t>
      </w:r>
      <w:proofErr w:type="spellEnd"/>
      <w:r>
        <w:t>.</w:t>
      </w:r>
    </w:p>
    <w:p w14:paraId="7D73CCE6" w14:textId="18934AEC" w:rsidR="00660BD7" w:rsidRDefault="00660BD7" w:rsidP="00660BD7">
      <w:pPr>
        <w:pStyle w:val="Heading2"/>
      </w:pPr>
      <w:proofErr w:type="spellStart"/>
      <w:r>
        <w:t>AncestryMismatch</w:t>
      </w:r>
      <w:proofErr w:type="spellEnd"/>
    </w:p>
    <w:p w14:paraId="51B7E73C" w14:textId="0F1BAB9F" w:rsidR="00660BD7" w:rsidRPr="00660BD7" w:rsidRDefault="00660BD7" w:rsidP="00660BD7">
      <w:r>
        <w:t xml:space="preserve">Was </w:t>
      </w:r>
      <w:proofErr w:type="spellStart"/>
      <w:r>
        <w:t>ClosestAncestry</w:t>
      </w:r>
      <w:proofErr w:type="spellEnd"/>
      <w:r>
        <w:t xml:space="preserve"> inconsistent with </w:t>
      </w:r>
      <w:proofErr w:type="spellStart"/>
      <w:r>
        <w:t>SRancestry</w:t>
      </w:r>
      <w:proofErr w:type="spellEnd"/>
      <w:r>
        <w:t xml:space="preserve">?  1=yes, 0=no.  Inconsistent if </w:t>
      </w:r>
      <w:proofErr w:type="spellStart"/>
      <w:r>
        <w:t>SRancestry</w:t>
      </w:r>
      <w:proofErr w:type="spellEnd"/>
      <w:r>
        <w:t xml:space="preserve"> is not missing and </w:t>
      </w:r>
      <w:proofErr w:type="spellStart"/>
      <w:r>
        <w:t>ClosestAncestry</w:t>
      </w:r>
      <w:proofErr w:type="spellEnd"/>
      <w:r>
        <w:t xml:space="preserve"> is not the same as </w:t>
      </w:r>
      <w:proofErr w:type="spellStart"/>
      <w:r>
        <w:t>SRancestry</w:t>
      </w:r>
      <w:proofErr w:type="spellEnd"/>
      <w:r>
        <w:t>.</w:t>
      </w:r>
    </w:p>
    <w:p w14:paraId="42ECFD5E" w14:textId="77777777" w:rsidR="00660BD7" w:rsidRDefault="00660BD7">
      <w:pPr>
        <w:rPr>
          <w:rFonts w:ascii="Tahoma" w:eastAsiaTheme="majorEastAsia" w:hAnsi="Tahoma" w:cstheme="majorBidi"/>
          <w:b/>
          <w:color w:val="000000" w:themeColor="text1"/>
          <w:sz w:val="22"/>
          <w:szCs w:val="26"/>
        </w:rPr>
      </w:pPr>
      <w:r>
        <w:br w:type="page"/>
      </w:r>
    </w:p>
    <w:p w14:paraId="7FC8DD59" w14:textId="3393A9FC" w:rsidR="000626D4" w:rsidRDefault="000626D4" w:rsidP="007827DB">
      <w:pPr>
        <w:pStyle w:val="Heading2"/>
      </w:pPr>
      <w:bookmarkStart w:id="0" w:name="_GoBack"/>
      <w:bookmarkEnd w:id="0"/>
      <w:proofErr w:type="spellStart"/>
      <w:r>
        <w:lastRenderedPageBreak/>
        <w:t>QCfail</w:t>
      </w:r>
      <w:proofErr w:type="spellEnd"/>
    </w:p>
    <w:p w14:paraId="57E0A826" w14:textId="77777777" w:rsidR="007827DB" w:rsidRDefault="00EA4920">
      <w:r>
        <w:t>Did the individual fail quality control for non-sex reasons?</w:t>
      </w:r>
      <w:r w:rsidR="007827DB">
        <w:t xml:space="preserve">  1=yes, 0=no.  Failed if </w:t>
      </w:r>
    </w:p>
    <w:p w14:paraId="609FADB8" w14:textId="77777777" w:rsidR="00EA4920" w:rsidRDefault="007827DB" w:rsidP="007827DB">
      <w:pPr>
        <w:pStyle w:val="ListParagraph"/>
        <w:numPr>
          <w:ilvl w:val="0"/>
          <w:numId w:val="4"/>
        </w:numPr>
      </w:pPr>
      <w:proofErr w:type="spellStart"/>
      <w:r>
        <w:t>CallRate</w:t>
      </w:r>
      <w:proofErr w:type="spellEnd"/>
      <w:r>
        <w:t xml:space="preserve"> &lt;97%</w:t>
      </w:r>
      <w:r w:rsidR="00511B08">
        <w:t xml:space="preserve"> (IMISS)</w:t>
      </w:r>
    </w:p>
    <w:p w14:paraId="68D8459B" w14:textId="77777777" w:rsidR="007827DB" w:rsidRDefault="007827DB" w:rsidP="007827DB">
      <w:pPr>
        <w:pStyle w:val="ListParagraph"/>
        <w:numPr>
          <w:ilvl w:val="0"/>
          <w:numId w:val="4"/>
        </w:numPr>
      </w:pPr>
      <w:proofErr w:type="spellStart"/>
      <w:r>
        <w:t>AutoHet</w:t>
      </w:r>
      <w:proofErr w:type="spellEnd"/>
      <w:r>
        <w:t xml:space="preserve"> &gt;6 IQR</w:t>
      </w:r>
      <w:r w:rsidR="00511B08">
        <w:t xml:space="preserve"> (HET)</w:t>
      </w:r>
      <w:r>
        <w:t>.</w:t>
      </w:r>
    </w:p>
    <w:p w14:paraId="4BF33C60" w14:textId="77777777" w:rsidR="000626D4" w:rsidRDefault="000626D4" w:rsidP="007827DB">
      <w:pPr>
        <w:pStyle w:val="Heading2"/>
      </w:pPr>
      <w:r>
        <w:t>Reasons</w:t>
      </w:r>
    </w:p>
    <w:p w14:paraId="4D600C63" w14:textId="77777777" w:rsidR="00EA4920" w:rsidRDefault="00EA4920">
      <w:r>
        <w:t xml:space="preserve">If </w:t>
      </w:r>
      <w:proofErr w:type="spellStart"/>
      <w:r>
        <w:t>QCfail</w:t>
      </w:r>
      <w:proofErr w:type="spellEnd"/>
      <w:r>
        <w:t xml:space="preserve"> = 1, reason(s) for failure.</w:t>
      </w:r>
      <w:r w:rsidR="002351BA">
        <w:t xml:space="preserve">  NA if </w:t>
      </w:r>
      <w:proofErr w:type="spellStart"/>
      <w:r w:rsidR="002351BA">
        <w:t>QCfail</w:t>
      </w:r>
      <w:proofErr w:type="spellEnd"/>
      <w:r w:rsidR="002351BA">
        <w:t xml:space="preserve"> = 0.</w:t>
      </w:r>
    </w:p>
    <w:p w14:paraId="78C7FFD0" w14:textId="77777777" w:rsidR="000626D4" w:rsidRDefault="000626D4" w:rsidP="00605432">
      <w:pPr>
        <w:pStyle w:val="Heading1"/>
      </w:pPr>
      <w:r>
        <w:t>Re</w:t>
      </w:r>
      <w:r w:rsidR="000F125C">
        <w:t>sources</w:t>
      </w:r>
    </w:p>
    <w:p w14:paraId="2BADC434" w14:textId="77777777" w:rsidR="000F65E1" w:rsidRDefault="000F65E1">
      <w:r>
        <w:t>1000 Genomes data</w:t>
      </w:r>
      <w:r w:rsidR="007827DB">
        <w:t xml:space="preserve">:  </w:t>
      </w:r>
      <w:hyperlink r:id="rId7" w:history="1">
        <w:r w:rsidR="007827DB" w:rsidRPr="00895E80">
          <w:rPr>
            <w:rStyle w:val="Hyperlink"/>
          </w:rPr>
          <w:t>https://tcag.ca/tools/1000genomes.html</w:t>
        </w:r>
      </w:hyperlink>
      <w:r w:rsidR="007827DB">
        <w:t xml:space="preserve"> (independent samples bundle)</w:t>
      </w:r>
    </w:p>
    <w:p w14:paraId="444CB943" w14:textId="77777777" w:rsidR="000626D4" w:rsidRDefault="000626D4">
      <w:proofErr w:type="spellStart"/>
      <w:r>
        <w:t>bcftools</w:t>
      </w:r>
      <w:proofErr w:type="spellEnd"/>
      <w:r w:rsidR="007827DB">
        <w:t xml:space="preserve">:  </w:t>
      </w:r>
      <w:hyperlink r:id="rId8" w:history="1">
        <w:r w:rsidR="007827DB" w:rsidRPr="00895E80">
          <w:rPr>
            <w:rStyle w:val="Hyperlink"/>
          </w:rPr>
          <w:t>https://samtools.github.io/bcftools/bcftools.html</w:t>
        </w:r>
      </w:hyperlink>
    </w:p>
    <w:p w14:paraId="4E6C05EC" w14:textId="77777777" w:rsidR="000626D4" w:rsidRDefault="000626D4">
      <w:r>
        <w:t>PLINK</w:t>
      </w:r>
      <w:r w:rsidR="007827DB">
        <w:t xml:space="preserve">:  </w:t>
      </w:r>
      <w:hyperlink r:id="rId9" w:history="1">
        <w:r w:rsidR="007827DB" w:rsidRPr="00895E80">
          <w:rPr>
            <w:rStyle w:val="Hyperlink"/>
          </w:rPr>
          <w:t>https://www.cog-genomics.org/plink/</w:t>
        </w:r>
      </w:hyperlink>
    </w:p>
    <w:p w14:paraId="212C0C9F" w14:textId="77777777" w:rsidR="000F65E1" w:rsidRDefault="000F65E1">
      <w:r>
        <w:t>R</w:t>
      </w:r>
      <w:r w:rsidR="007827DB">
        <w:t xml:space="preserve">:  </w:t>
      </w:r>
      <w:hyperlink r:id="rId10" w:history="1">
        <w:r w:rsidR="007827DB" w:rsidRPr="00895E80">
          <w:rPr>
            <w:rStyle w:val="Hyperlink"/>
          </w:rPr>
          <w:t>https://cran.r-project.org/</w:t>
        </w:r>
      </w:hyperlink>
    </w:p>
    <w:p w14:paraId="31ECFA17" w14:textId="77777777" w:rsidR="007827DB" w:rsidRDefault="007827DB"/>
    <w:sectPr w:rsidR="007827DB" w:rsidSect="00F93741">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F2C46" w14:textId="77777777" w:rsidR="000D31E9" w:rsidRDefault="000D31E9" w:rsidP="007827DB">
      <w:r>
        <w:separator/>
      </w:r>
    </w:p>
  </w:endnote>
  <w:endnote w:type="continuationSeparator" w:id="0">
    <w:p w14:paraId="343F17C2" w14:textId="77777777" w:rsidR="000D31E9" w:rsidRDefault="000D31E9" w:rsidP="00782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9245949"/>
      <w:docPartObj>
        <w:docPartGallery w:val="Page Numbers (Bottom of Page)"/>
        <w:docPartUnique/>
      </w:docPartObj>
    </w:sdtPr>
    <w:sdtEndPr>
      <w:rPr>
        <w:rStyle w:val="PageNumber"/>
      </w:rPr>
    </w:sdtEndPr>
    <w:sdtContent>
      <w:p w14:paraId="385E4D82" w14:textId="77777777" w:rsidR="007827DB" w:rsidRDefault="007827DB" w:rsidP="00895E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D05064" w14:textId="77777777" w:rsidR="007827DB" w:rsidRDefault="007827DB" w:rsidP="007827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598298"/>
      <w:docPartObj>
        <w:docPartGallery w:val="Page Numbers (Bottom of Page)"/>
        <w:docPartUnique/>
      </w:docPartObj>
    </w:sdtPr>
    <w:sdtEndPr>
      <w:rPr>
        <w:rStyle w:val="PageNumber"/>
      </w:rPr>
    </w:sdtEndPr>
    <w:sdtContent>
      <w:p w14:paraId="653A37D5" w14:textId="77777777" w:rsidR="007827DB" w:rsidRDefault="007827DB" w:rsidP="00895E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7CC039" w14:textId="77777777" w:rsidR="007827DB" w:rsidRDefault="007827DB" w:rsidP="007827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3AAAD" w14:textId="77777777" w:rsidR="000D31E9" w:rsidRDefault="000D31E9" w:rsidP="007827DB">
      <w:r>
        <w:separator/>
      </w:r>
    </w:p>
  </w:footnote>
  <w:footnote w:type="continuationSeparator" w:id="0">
    <w:p w14:paraId="223DC32A" w14:textId="77777777" w:rsidR="000D31E9" w:rsidRDefault="000D31E9" w:rsidP="00782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C45CA"/>
    <w:multiLevelType w:val="hybridMultilevel"/>
    <w:tmpl w:val="4302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24F9E"/>
    <w:multiLevelType w:val="hybridMultilevel"/>
    <w:tmpl w:val="30F8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159AE"/>
    <w:multiLevelType w:val="hybridMultilevel"/>
    <w:tmpl w:val="7950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6F2750"/>
    <w:multiLevelType w:val="hybridMultilevel"/>
    <w:tmpl w:val="DE02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5B0428"/>
    <w:multiLevelType w:val="hybridMultilevel"/>
    <w:tmpl w:val="24620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96"/>
    <w:rsid w:val="000626D4"/>
    <w:rsid w:val="00084E41"/>
    <w:rsid w:val="000C28A7"/>
    <w:rsid w:val="000D04C7"/>
    <w:rsid w:val="000D31E9"/>
    <w:rsid w:val="000F125C"/>
    <w:rsid w:val="000F65E1"/>
    <w:rsid w:val="00111E65"/>
    <w:rsid w:val="00180452"/>
    <w:rsid w:val="00206AFF"/>
    <w:rsid w:val="002351BA"/>
    <w:rsid w:val="00511B08"/>
    <w:rsid w:val="00605432"/>
    <w:rsid w:val="00660BD7"/>
    <w:rsid w:val="00670C34"/>
    <w:rsid w:val="006979B7"/>
    <w:rsid w:val="007827DB"/>
    <w:rsid w:val="00877467"/>
    <w:rsid w:val="00A0691C"/>
    <w:rsid w:val="00AC0A76"/>
    <w:rsid w:val="00AD0496"/>
    <w:rsid w:val="00C369EE"/>
    <w:rsid w:val="00CB068E"/>
    <w:rsid w:val="00CF2A00"/>
    <w:rsid w:val="00EA4920"/>
    <w:rsid w:val="00EB6DB1"/>
    <w:rsid w:val="00F90610"/>
    <w:rsid w:val="00F937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F83C46B"/>
  <w15:chartTrackingRefBased/>
  <w15:docId w15:val="{70A531DA-C2F6-3F48-B2DD-EB97E20A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432"/>
    <w:pPr>
      <w:keepNext/>
      <w:keepLines/>
      <w:spacing w:before="240"/>
      <w:outlineLvl w:val="0"/>
    </w:pPr>
    <w:rPr>
      <w:rFonts w:ascii="Tahoma" w:eastAsiaTheme="majorEastAsia" w:hAnsi="Tahoma" w:cstheme="majorBidi"/>
      <w:b/>
      <w:color w:val="000000" w:themeColor="text1"/>
      <w:sz w:val="28"/>
      <w:szCs w:val="32"/>
    </w:rPr>
  </w:style>
  <w:style w:type="paragraph" w:styleId="Heading2">
    <w:name w:val="heading 2"/>
    <w:basedOn w:val="Normal"/>
    <w:next w:val="Normal"/>
    <w:link w:val="Heading2Char"/>
    <w:uiPriority w:val="9"/>
    <w:unhideWhenUsed/>
    <w:qFormat/>
    <w:rsid w:val="00EA4920"/>
    <w:pPr>
      <w:keepNext/>
      <w:keepLines/>
      <w:spacing w:before="80"/>
      <w:outlineLvl w:val="1"/>
    </w:pPr>
    <w:rPr>
      <w:rFonts w:ascii="Tahoma" w:eastAsiaTheme="majorEastAsia" w:hAnsi="Tahoma" w:cstheme="majorBidi"/>
      <w:b/>
      <w:color w:val="000000" w:themeColor="tex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96"/>
    <w:pPr>
      <w:ind w:left="720"/>
      <w:contextualSpacing/>
    </w:pPr>
  </w:style>
  <w:style w:type="character" w:customStyle="1" w:styleId="Heading1Char">
    <w:name w:val="Heading 1 Char"/>
    <w:basedOn w:val="DefaultParagraphFont"/>
    <w:link w:val="Heading1"/>
    <w:uiPriority w:val="9"/>
    <w:rsid w:val="00605432"/>
    <w:rPr>
      <w:rFonts w:ascii="Tahoma" w:eastAsiaTheme="majorEastAsia" w:hAnsi="Tahoma" w:cstheme="majorBidi"/>
      <w:b/>
      <w:color w:val="000000" w:themeColor="text1"/>
      <w:sz w:val="28"/>
      <w:szCs w:val="32"/>
    </w:rPr>
  </w:style>
  <w:style w:type="character" w:customStyle="1" w:styleId="Heading2Char">
    <w:name w:val="Heading 2 Char"/>
    <w:basedOn w:val="DefaultParagraphFont"/>
    <w:link w:val="Heading2"/>
    <w:uiPriority w:val="9"/>
    <w:rsid w:val="00EA4920"/>
    <w:rPr>
      <w:rFonts w:ascii="Tahoma" w:eastAsiaTheme="majorEastAsia" w:hAnsi="Tahoma" w:cstheme="majorBidi"/>
      <w:b/>
      <w:color w:val="000000" w:themeColor="text1"/>
      <w:sz w:val="22"/>
      <w:szCs w:val="26"/>
    </w:rPr>
  </w:style>
  <w:style w:type="paragraph" w:styleId="Footer">
    <w:name w:val="footer"/>
    <w:basedOn w:val="Normal"/>
    <w:link w:val="FooterChar"/>
    <w:uiPriority w:val="99"/>
    <w:unhideWhenUsed/>
    <w:rsid w:val="007827DB"/>
    <w:pPr>
      <w:tabs>
        <w:tab w:val="center" w:pos="4680"/>
        <w:tab w:val="right" w:pos="9360"/>
      </w:tabs>
    </w:pPr>
  </w:style>
  <w:style w:type="character" w:customStyle="1" w:styleId="FooterChar">
    <w:name w:val="Footer Char"/>
    <w:basedOn w:val="DefaultParagraphFont"/>
    <w:link w:val="Footer"/>
    <w:uiPriority w:val="99"/>
    <w:rsid w:val="007827DB"/>
  </w:style>
  <w:style w:type="character" w:styleId="PageNumber">
    <w:name w:val="page number"/>
    <w:basedOn w:val="DefaultParagraphFont"/>
    <w:uiPriority w:val="99"/>
    <w:semiHidden/>
    <w:unhideWhenUsed/>
    <w:rsid w:val="007827DB"/>
  </w:style>
  <w:style w:type="character" w:styleId="Hyperlink">
    <w:name w:val="Hyperlink"/>
    <w:basedOn w:val="DefaultParagraphFont"/>
    <w:uiPriority w:val="99"/>
    <w:unhideWhenUsed/>
    <w:rsid w:val="007827DB"/>
    <w:rPr>
      <w:color w:val="0563C1" w:themeColor="hyperlink"/>
      <w:u w:val="single"/>
    </w:rPr>
  </w:style>
  <w:style w:type="character" w:styleId="UnresolvedMention">
    <w:name w:val="Unresolved Mention"/>
    <w:basedOn w:val="DefaultParagraphFont"/>
    <w:uiPriority w:val="99"/>
    <w:semiHidden/>
    <w:unhideWhenUsed/>
    <w:rsid w:val="00782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tools.github.io/bcftools/bcftool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cag.ca/tools/1000genomes.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ran.r-project.org/" TargetMode="External"/><Relationship Id="rId4" Type="http://schemas.openxmlformats.org/officeDocument/2006/relationships/webSettings" Target="webSettings.xml"/><Relationship Id="rId9" Type="http://schemas.openxmlformats.org/officeDocument/2006/relationships/hyperlink" Target="https://www.cog-genomics.org/pli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Roslin</dc:creator>
  <cp:keywords/>
  <dc:description/>
  <cp:lastModifiedBy>Nicole Roslin</cp:lastModifiedBy>
  <cp:revision>13</cp:revision>
  <dcterms:created xsi:type="dcterms:W3CDTF">2023-07-10T19:50:00Z</dcterms:created>
  <dcterms:modified xsi:type="dcterms:W3CDTF">2023-10-30T21:31:00Z</dcterms:modified>
</cp:coreProperties>
</file>