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基本设计书 第4章 图片编辑与批量套用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本文件的定位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设计决定的一览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可见签名的范围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文字图层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4. 组与图层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5. 图像图层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6. 字体与表情符号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7. 放置方式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8. 模板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9. 编辑的操作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10. 撤销与重做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11. 作业（编辑中途的状态）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12. 批量套用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13. 与界面的关系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14. 导出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15. 数据的格式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16. 失败的处理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17. 限界值的一览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18. 实测与确认的一览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19. 与要求的对应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20. 本章声明的缺口</w:t>
      </w:r>
    </w:p>
    <w:p>
      <w:pPr>
        <w:spacing w:after="40" w:before="40"/>
        <w:ind w:left="2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21. 对其他章、概要设计书的订正</w:t>
      </w:r>
    </w:p>
    <w:p>
      <w:r>
        <w:br w:type="page"/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本文件的定位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细化概要设计书第4章。本章规定在照片上绘入名字与署名行的功能（可见签名）的内容、模板、编辑的操作、撤销与重做、作业（编辑中途的状态）的保存、批量套用、导出。界面的外观与布局在第10章“界面与设计”中规定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本章基于研讨备忘“第4章 图片编辑与批量套用的研讨”（NRSD内部的研讨记录，不随本文件分发。作为设计依据的事实，已连同出处写在本文件的各节中）。同类软件的调查、组件的事实与出处放在研讨备忘中。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承接的决定如下表。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0"/>
        <w:gridCol w:w="3111"/>
        <w:gridCol w:w="5617"/>
      </w:tblGrid>
      <w:tr>
        <w:trPr>
          <w:cantSplit/>
          <w:tblHeader/>
        </w:trPr>
        <w:tc>
          <w:tcPr>
            <w:tcW w:type="dxa" w:w="9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31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种类</w:t>
            </w:r>
          </w:p>
        </w:tc>
        <w:tc>
          <w:tcPr>
            <w:tcW w:type="dxa" w:w="56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9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D-7-5</w:t>
            </w:r>
          </w:p>
        </w:tc>
        <w:tc>
          <w:tcPr>
            <w:tcW w:type="dxa" w:w="31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56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对社交平台用图片加入权利人选择的设计的可见签名</w:t>
            </w:r>
          </w:p>
        </w:tc>
      </w:tr>
      <w:tr>
        <w:trPr>
          <w:cantSplit/>
          <w:tblHeader w:val="off"/>
        </w:trPr>
        <w:tc>
          <w:tcPr>
            <w:tcW w:type="dxa" w:w="9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D-8-2</w:t>
            </w:r>
          </w:p>
        </w:tc>
        <w:tc>
          <w:tcPr>
            <w:tcW w:type="dxa" w:w="31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56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具备图片编辑界面、批量套用及权利文书制作界面。其他界面的构成由设计书决定</w:t>
            </w:r>
          </w:p>
        </w:tc>
      </w:tr>
      <w:tr>
        <w:trPr>
          <w:cantSplit/>
          <w:tblHeader w:val="off"/>
        </w:trPr>
        <w:tc>
          <w:tcPr>
            <w:tcW w:type="dxa" w:w="9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D-8-3</w:t>
            </w:r>
          </w:p>
        </w:tc>
        <w:tc>
          <w:tcPr>
            <w:tcW w:type="dxa" w:w="31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56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将在编辑界面中制作的设计作为模板，既能逐张套用，也能按文件夹套用</w:t>
            </w:r>
          </w:p>
        </w:tc>
      </w:tr>
      <w:tr>
        <w:trPr>
          <w:cantSplit/>
          <w:tblHeader w:val="off"/>
        </w:trPr>
        <w:tc>
          <w:tcPr>
            <w:tcW w:type="dxa" w:w="9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D-8-4</w:t>
            </w:r>
          </w:p>
        </w:tc>
        <w:tc>
          <w:tcPr>
            <w:tcW w:type="dxa" w:w="31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决定</w:t>
            </w:r>
          </w:p>
        </w:tc>
        <w:tc>
          <w:tcPr>
            <w:tcW w:type="dxa" w:w="56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即使在批量套用中，也能按每张照片调整位置、方向及颜色</w:t>
            </w:r>
          </w:p>
        </w:tc>
      </w:tr>
      <w:tr>
        <w:trPr>
          <w:cantSplit/>
          <w:tblHeader w:val="off"/>
        </w:trPr>
        <w:tc>
          <w:tcPr>
            <w:tcW w:type="dxa" w:w="9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O-11</w:t>
            </w:r>
          </w:p>
        </w:tc>
        <w:tc>
          <w:tcPr>
            <w:tcW w:type="dxa" w:w="31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未决（在基本设计 第3章 DD-3-6“交付用图片的可见签名按模板决定”中决定）</w:t>
            </w:r>
          </w:p>
        </w:tc>
        <w:tc>
          <w:tcPr>
            <w:tcW w:type="dxa" w:w="56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交付用图片的可见签名</w:t>
            </w:r>
          </w:p>
        </w:tc>
      </w:tr>
      <w:tr>
        <w:trPr>
          <w:cantSplit/>
          <w:tblHeader w:val="off"/>
        </w:trPr>
        <w:tc>
          <w:tcPr>
            <w:tcW w:type="dxa" w:w="91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A-11</w:t>
            </w:r>
          </w:p>
        </w:tc>
        <w:tc>
          <w:tcPr>
            <w:tcW w:type="dxa" w:w="311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项目划分中发现的遗漏</w:t>
            </w:r>
          </w:p>
        </w:tc>
        <w:tc>
          <w:tcPr>
            <w:tcW w:type="dxa" w:w="56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字体的许可证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用语：本章中的“作业”，是指汇总了编辑中途状态的内容（其他软件中所说的项目）。“组”是指作为布局单位的图层的集合。“图层”是指文字或图像的一个要素。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1. 设计决定的一览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"/>
        <w:gridCol w:w="3381"/>
        <w:gridCol w:w="3332"/>
        <w:gridCol w:w="1895"/>
      </w:tblGrid>
      <w:tr>
        <w:trPr>
          <w:cantSplit/>
          <w:tblHeader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33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决定</w:t>
            </w:r>
          </w:p>
        </w:tc>
        <w:tc>
          <w:tcPr>
            <w:tcW w:type="dxa" w:w="33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理由</w:t>
            </w:r>
          </w:p>
        </w:tc>
        <w:tc>
          <w:tcPr>
            <w:tcW w:type="dxa" w:w="18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被否定的方案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DD-4-1</w:t>
            </w:r>
          </w:p>
        </w:tc>
        <w:tc>
          <w:tcPr>
            <w:tcW w:type="dxa" w:w="33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可见签名分为模板（组与图层的叠放、格式）与按照片的调整（组的位置、大小、旋转，图层的显示、颜色，仅该照片的图层）两部分持有</w:t>
            </w:r>
          </w:p>
        </w:tc>
        <w:tc>
          <w:tcPr>
            <w:tcW w:type="dxa" w:w="33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模板做一次，按照片只修改不同之处。设计计划书 8.3“编辑与批量套用的兼顾”</w:t>
            </w:r>
          </w:p>
        </w:tc>
        <w:tc>
          <w:tcPr>
            <w:tcW w:type="dxa" w:w="18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按照片持有完整设置的方案（批量失去意义）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DD-4-2</w:t>
            </w:r>
          </w:p>
        </w:tc>
        <w:tc>
          <w:tcPr>
            <w:tcW w:type="dxa" w:w="33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图层分为文字图层与图像图层2种。文字图层的内容为自由文字与插入字段（按照片变化的值）的组合</w:t>
            </w:r>
          </w:p>
        </w:tc>
        <w:tc>
          <w:tcPr>
            <w:tcW w:type="dxa" w:w="33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署名行的写法如“摄影：@A／cos：@B”，是文字与值的组合，把名字、账号等分为不同种类不符合写法</w:t>
            </w:r>
          </w:p>
        </w:tc>
        <w:tc>
          <w:tcPr>
            <w:tcW w:type="dxa" w:w="18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把名字、账号、日期、许可标记、识别编号作为不同要素种类的方案（第1稿）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DD-4-3</w:t>
            </w:r>
          </w:p>
        </w:tc>
        <w:tc>
          <w:tcPr>
            <w:tcW w:type="dxa" w:w="33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把图层汇总而成的“组”作为布局的单位，自动布局与按照片的位置调整按组进行</w:t>
            </w:r>
          </w:p>
        </w:tc>
        <w:tc>
          <w:tcPr>
            <w:tcW w:type="dxa" w:w="33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署名行是由多行与标志组成的一个整体，按整体移动。有时在1张照片上放置两个分开的整体（右下的署名行与左上的注意事项）</w:t>
            </w:r>
          </w:p>
        </w:tc>
        <w:tc>
          <w:tcPr>
            <w:tcW w:type="dxa" w:w="18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按图层持有位置的方案（自动布局会使行与标志分散）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DD-4-4</w:t>
            </w:r>
          </w:p>
        </w:tc>
        <w:tc>
          <w:tcPr>
            <w:tcW w:type="dxa" w:w="33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位置以9个基准点与距基准点的边距（相对于照片短边的比例）持有，大小以相对于照片短边的比例持有</w:t>
            </w:r>
          </w:p>
        </w:tc>
        <w:tc>
          <w:tcPr>
            <w:tcW w:type="dxa" w:w="33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在纵横比、像素数不同的照片上呈现相同的外观。Lightroom Classic与BatchMark Pro也使用9个基准点与比例的位置</w:t>
            </w:r>
          </w:p>
        </w:tc>
        <w:tc>
          <w:tcPr>
            <w:tcW w:type="dxa" w:w="18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以像素持有的方案（按照片、按导出尺寸会错位）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DD-4-5</w:t>
            </w:r>
          </w:p>
        </w:tc>
        <w:tc>
          <w:tcPr>
            <w:tcW w:type="dxa" w:w="33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文字的排列（字形的选择、排列方式）与绘制，预览与导出都以同一Rust机制进行。组件为HarfRust（字形排列）、skrifa（字的轮廓）、tiny-skia（填充、描边、变形），竖排的排版与阴影的模糊自行制作</w:t>
            </w:r>
          </w:p>
        </w:tc>
        <w:tc>
          <w:tcPr>
            <w:tcW w:type="dxa" w:w="33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界面的canvas无法绘制竖排，文字外观因操作系统而异，与输出不一致。没有能做到竖排排版的公开Rust组件</w:t>
            </w:r>
          </w:p>
        </w:tc>
        <w:tc>
          <w:tcPr>
            <w:tcW w:type="dxa" w:w="18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以界面的canvas绘制预览的方案。使用cosmic-text、parley的方案（没有竖排）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DD-4-6</w:t>
            </w:r>
          </w:p>
        </w:tc>
        <w:tc>
          <w:tcPr>
            <w:tcW w:type="dxa" w:w="33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文字只用同捆的字体与使用者带入的字体绘制，不使用操作系统的字体。每个图层持有主字体与备用字体的序列</w:t>
            </w:r>
          </w:p>
        </w:tc>
        <w:tc>
          <w:tcPr>
            <w:tcW w:type="dxa" w:w="33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在任何终端上都得到相同的输出。依赖操作系统的字体时，缺字时使用的备用字体因操作系统而异</w:t>
            </w:r>
          </w:p>
        </w:tc>
        <w:tc>
          <w:tcPr>
            <w:tcW w:type="dxa" w:w="18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使用操作系统字体的方案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DD-4-7</w:t>
            </w:r>
          </w:p>
        </w:tc>
        <w:tc>
          <w:tcPr>
            <w:tcW w:type="dxa" w:w="33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同捆的字体限于SIL OFL 1.1的字体，不加修改地同捆。默认为Caveat、Klee One、Yomogi、LXGW WenKai Lite、Noto Color Emoji</w:t>
            </w:r>
          </w:p>
        </w:tc>
        <w:tc>
          <w:tcPr>
            <w:tcW w:type="dxa" w:w="33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OFL允许与软件同捆。LXGW WenKai具有保留字体名，若进行删减字符等修改，必须更改名称</w:t>
            </w:r>
          </w:p>
        </w:tc>
        <w:tc>
          <w:tcPr>
            <w:tcW w:type="dxa" w:w="18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删减字符以减轻体积的方案（保留字体名的限制）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DD-4-8</w:t>
            </w:r>
          </w:p>
        </w:tc>
        <w:tc>
          <w:tcPr>
            <w:tcW w:type="dxa" w:w="33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编辑中途的状态作为作业自动保存，为了不因写到一半而损坏，先写入临时文件再替换。保留上一个版本</w:t>
            </w:r>
          </w:p>
        </w:tc>
        <w:tc>
          <w:tcPr>
            <w:tcW w:type="dxa" w:w="33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数百张的调整不会一次完成。若在应用结束、电脑关机、异常结束时丢失，就不会被使用</w:t>
            </w:r>
          </w:p>
        </w:tc>
        <w:tc>
          <w:tcPr>
            <w:tcW w:type="dxa" w:w="18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仅在进行保存操作时保存的方案。把记录放在照片文件夹中的方案（第1稿。写入原图的存放处）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DD-4-9</w:t>
            </w:r>
          </w:p>
        </w:tc>
        <w:tc>
          <w:tcPr>
            <w:tcW w:type="dxa" w:w="33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撤销与重做以每个作业1条的历史进行，历史与作业一同保存。默认为200步（初始值）</w:t>
            </w:r>
          </w:p>
        </w:tc>
        <w:tc>
          <w:tcPr>
            <w:tcW w:type="dxa" w:w="33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能跨照片依次返回，更容易知道回到了哪里。1步只是差分，很小。关闭后重新打开也能撤销</w:t>
            </w:r>
          </w:p>
        </w:tc>
        <w:tc>
          <w:tcPr>
            <w:tcW w:type="dxa" w:w="18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按照片分开历史的方案。不保存历史的方案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DD-4-10</w:t>
            </w:r>
          </w:p>
        </w:tc>
        <w:tc>
          <w:tcPr>
            <w:tcW w:type="dxa" w:w="33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作业持有模板的副本，不自动吸收原模板的变更。图片编辑界面（第10章 G-25“图片编辑”）具有“修改模板”与“修改作业”两种状态，从作业中打开时修改作业的副本（13.1）</w:t>
            </w:r>
          </w:p>
        </w:tc>
        <w:tc>
          <w:tcPr>
            <w:tcW w:type="dxa" w:w="33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修改模板时，不让中途作业的外观擅自改变。在批量套用中途修改可见签名时，需要立即对该作业生效</w:t>
            </w:r>
          </w:p>
        </w:tc>
        <w:tc>
          <w:tcPr>
            <w:tcW w:type="dxa" w:w="18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作业参照模板的方案。在批量套用中途也修改原模板的方案（第2稿。作业的副本不变，看起来修改没有生效）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DD-4-11</w:t>
            </w:r>
          </w:p>
        </w:tc>
        <w:tc>
          <w:tcPr>
            <w:tcW w:type="dxa" w:w="33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导出从按发布网站的预设（尺寸、格式、容量上限）中选择，1个作业可以持有多个预设</w:t>
            </w:r>
          </w:p>
        </w:tc>
        <w:tc>
          <w:tcPr>
            <w:tcW w:type="dxa" w:w="33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同一次拍摄分别导出X用与Instagram用。不超过发布网站的上限（X为5MB等）</w:t>
            </w:r>
          </w:p>
        </w:tc>
        <w:tc>
          <w:tcPr>
            <w:tcW w:type="dxa" w:w="18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每次输入尺寸的方案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DD-4-12</w:t>
            </w:r>
          </w:p>
        </w:tc>
        <w:tc>
          <w:tcPr>
            <w:tcW w:type="dxa" w:w="33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颜色从原图像嵌入的ICC转换为sRGB，并在输出中嵌入sRGB的ICC</w:t>
            </w:r>
          </w:p>
        </w:tc>
        <w:tc>
          <w:tcPr>
            <w:tcW w:type="dxa" w:w="33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多数社交平台以sRGB显示。Adobe RGB、Display P3的照片原样输出颜色会发灰</w:t>
            </w:r>
          </w:p>
        </w:tc>
        <w:tc>
          <w:tcPr>
            <w:tcW w:type="dxa" w:w="18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不转换的方案（不作为默认。可选择）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DD-4-13</w:t>
            </w:r>
          </w:p>
        </w:tc>
        <w:tc>
          <w:tcPr>
            <w:tcW w:type="dxa" w:w="33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自动布局以推定显著区域的模型（u2netp）求出被摄者的范围，按组选择与被摄者重叠最少的候选位置。文字的颜色根据放置处背景的亮度选择白或黑</w:t>
            </w:r>
          </w:p>
        </w:tc>
        <w:tc>
          <w:tcPr>
            <w:tcW w:type="dxa" w:w="33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把设计计划书 3.3.1“使用者的示例”中的手工作业（避开被摄者，配合背景用白或黑）自动化</w:t>
            </w:r>
          </w:p>
        </w:tc>
        <w:tc>
          <w:tcPr>
            <w:tcW w:type="dxa" w:w="18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人脸检测（无法避开人脸以外的服装、道具）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DD-4-14</w:t>
            </w:r>
          </w:p>
        </w:tc>
        <w:tc>
          <w:tcPr>
            <w:tcW w:type="dxa" w:w="33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编辑为非破坏性。不触碰原图，只保存模板与作业，在导出时合成</w:t>
            </w:r>
          </w:p>
        </w:tc>
        <w:tc>
          <w:tcPr>
            <w:tcW w:type="dxa" w:w="33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不损坏原图（R-4-4-2“不破坏原图”）</w:t>
            </w:r>
          </w:p>
        </w:tc>
        <w:tc>
          <w:tcPr>
            <w:tcW w:type="dxa" w:w="189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2. 可见签名的范围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可见签名是在照片的像素中绘入名字与署名行。社交平台用的图片必定绘入，交付用的图片是否绘入按模板决定（第3章 DD-3-6“交付用图片的可见签名按模板决定”。O-11“交付用图片的可见签名”由此解决）。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绘入是在导出时进行。不改变原图（DD-4-14“编辑为非破坏性”）。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使使用者以往用图片编辑工具（GIMP等）进行的、在照片上叠加名字与署名行的作业，能在本应用中进行。本应用所做的事与交给使用者的显影、修图工具的事的分界，如下表。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5"/>
        <w:gridCol w:w="2057"/>
        <w:gridCol w:w="3436"/>
      </w:tblGrid>
      <w:tr>
        <w:trPr>
          <w:cantSplit/>
          <w:tblHeader/>
        </w:trPr>
        <w:tc>
          <w:tcPr>
            <w:tcW w:type="dxa" w:w="41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本应用所做的事</w:t>
            </w:r>
          </w:p>
        </w:tc>
        <w:tc>
          <w:tcPr>
            <w:tcW w:type="dxa" w:w="20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交给使用者的显影、修图工具的事</w:t>
            </w:r>
          </w:p>
        </w:tc>
        <w:tc>
          <w:tcPr>
            <w:tcW w:type="dxa" w:w="34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理由</w:t>
            </w:r>
          </w:p>
        </w:tc>
      </w:tr>
      <w:tr>
        <w:trPr>
          <w:cantSplit/>
          <w:tblHeader w:val="off"/>
        </w:trPr>
        <w:tc>
          <w:tcPr>
            <w:tcW w:type="dxa" w:w="41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叠放文字图层与图像图层，组成组，决定位置、大小、旋转、叠放顺序、显示、锁定、不透明度</w:t>
            </w:r>
          </w:p>
        </w:tc>
        <w:tc>
          <w:tcPr>
            <w:tcW w:type="dxa" w:w="20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以画笔、橡皮擦手绘</w:t>
            </w:r>
          </w:p>
        </w:tc>
        <w:tc>
          <w:tcPr>
            <w:tcW w:type="dxa" w:w="34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手写的签名，写在纸上后导入，或者作为以其他工具制作的透明图像导入（5）</w:t>
            </w:r>
          </w:p>
        </w:tc>
      </w:tr>
      <w:tr>
        <w:trPr>
          <w:cantSplit/>
          <w:tblHeader w:val="off"/>
        </w:trPr>
        <w:tc>
          <w:tcPr>
            <w:tcW w:type="dxa" w:w="41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文字的格式（字体、大小、颜色、对齐、行距、字距、描边、阴影、背景板、竖排）</w:t>
            </w:r>
          </w:p>
        </w:tc>
        <w:tc>
          <w:tcPr>
            <w:tcW w:type="dxa" w:w="20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选区、裁切、亮度与颜色的校正、修图</w:t>
            </w:r>
          </w:p>
        </w:tc>
        <w:tc>
          <w:tcPr>
            <w:tcW w:type="dxa" w:w="34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照片的加工是显影、修图工具的职责，本系统的范围是许可的显示（设计计划书 D-2-2“本系统的范围为许可的适用”）</w:t>
            </w:r>
          </w:p>
        </w:tc>
      </w:tr>
      <w:tr>
        <w:trPr>
          <w:cantSplit/>
          <w:tblHeader w:val="off"/>
        </w:trPr>
        <w:tc>
          <w:tcPr>
            <w:tcW w:type="dxa" w:w="41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图像图层（标志、手写签名的图像）的大小、旋转、不透明度、重新着色</w:t>
            </w:r>
          </w:p>
        </w:tc>
        <w:tc>
          <w:tcPr>
            <w:tcW w:type="dxa" w:w="20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照片之间的合成</w:t>
            </w:r>
          </w:p>
        </w:tc>
        <w:tc>
          <w:tcPr>
            <w:tcW w:type="dxa" w:w="34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同上</w:t>
            </w:r>
          </w:p>
        </w:tc>
      </w:tr>
      <w:tr>
        <w:trPr>
          <w:cantSplit/>
          <w:tblHeader w:val="off"/>
        </w:trPr>
        <w:tc>
          <w:tcPr>
            <w:tcW w:type="dxa" w:w="41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按照片调整组的位置、大小、旋转，隐藏图层，改变颜色，加入仅该照片的图层</w:t>
            </w:r>
          </w:p>
        </w:tc>
        <w:tc>
          <w:tcPr>
            <w:tcW w:type="dxa" w:w="20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4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41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按各发布网站的尺寸、格式、色彩空间导出</w:t>
            </w:r>
          </w:p>
        </w:tc>
        <w:tc>
          <w:tcPr>
            <w:tcW w:type="dxa" w:w="205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改变纵横比的裁切</w:t>
            </w:r>
          </w:p>
        </w:tc>
        <w:tc>
          <w:tcPr>
            <w:tcW w:type="dxa" w:w="34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裁切是对照片构图的判断，以使用者的工具进行。Instagram纵横比范围之外的照片在导出前告知（14.1）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3. 文字图层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3.1 内容与插入字段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文字图层的内容是自由文字与插入字段（按照片变化的值）的组合。可以书写多行。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插入字段从编辑界面的“插入字段”一览中选择放入。在保存的格式中以</w:t>
      </w:r>
      <w:r>
        <w:rPr>
          <w:rFonts w:ascii="Consolas" w:eastAsia="Microsoft YaHei" w:hAnsi="Consolas"/>
        </w:rPr>
        <w:t xml:space="preserve">{名称}</w:t>
      </w:r>
      <w:r>
        <w:rPr>
          <w:rFonts w:ascii="Microsoft YaHei" w:eastAsia="Microsoft YaHei" w:hAnsi="Microsoft YaHei"/>
        </w:rPr>
        <w:t xml:space="preserve">的形式持有（15.1）。使用者要写花括号本身时，重叠写作</w:t>
      </w:r>
      <w:r>
        <w:rPr>
          <w:rFonts w:ascii="Consolas" w:eastAsia="Microsoft YaHei" w:hAnsi="Consolas"/>
        </w:rPr>
        <w:t xml:space="preserve">{{</w:t>
      </w:r>
      <w:r>
        <w:rPr>
          <w:rFonts w:ascii="Microsoft YaHei" w:eastAsia="Microsoft YaHei" w:hAnsi="Microsoft YaHei"/>
        </w:rPr>
        <w:t xml:space="preserve"> </w:t>
      </w:r>
      <w:r>
        <w:rPr>
          <w:rFonts w:ascii="Consolas" w:eastAsia="Microsoft YaHei" w:hAnsi="Consolas"/>
        </w:rPr>
        <w:t xml:space="preserve">}}</w:t>
      </w:r>
      <w:r>
        <w:rPr>
          <w:rFonts w:ascii="Microsoft YaHei" w:eastAsia="Microsoft YaHei" w:hAnsi="Microsoft YaHei"/>
        </w:rPr>
        <w:t xml:space="preserve">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"/>
        <w:gridCol w:w="1830"/>
        <w:gridCol w:w="5649"/>
        <w:gridCol w:w="1129"/>
      </w:tblGrid>
      <w:tr>
        <w:trPr>
          <w:cantSplit/>
          <w:tblHeader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插入字段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保存的格式</w:t>
            </w:r>
          </w:p>
        </w:tc>
        <w:tc>
          <w:tcPr>
            <w:tcW w:type="dxa" w:w="56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11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没有值时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网名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{handle}</w:t>
            </w:r>
          </w:p>
        </w:tc>
        <w:tc>
          <w:tcPr>
            <w:tcW w:type="dxa" w:w="56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签名信息中的网名（第2章 2“C2PA签名所需信息的输入”）</w:t>
            </w:r>
          </w:p>
        </w:tc>
        <w:tc>
          <w:tcPr>
            <w:tcW w:type="dxa" w:w="11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—（必定存在）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共同权利人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{coholder}</w:t>
            </w:r>
          </w:p>
        </w:tc>
        <w:tc>
          <w:tcPr>
            <w:tcW w:type="dxa" w:w="56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已导入的共同权利书面文件对方的网名（第2章 5“授权与共同权利”）。每个作业选择的1位对方（在第10章 G-08“导出：照片与用途”中选择。15.2的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coholder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1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不绘制该行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共同权利人的角色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{coholder_role}</w:t>
            </w:r>
          </w:p>
        </w:tc>
        <w:tc>
          <w:tcPr>
            <w:tcW w:type="dxa" w:w="56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共同权利书面文件对方的角色（摄影者、Cosplayer）。以界面的语言书写</w:t>
            </w:r>
          </w:p>
        </w:tc>
        <w:tc>
          <w:tcPr>
            <w:tcW w:type="dxa" w:w="11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不绘制该行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声明所在账号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{account}</w:t>
            </w:r>
          </w:p>
        </w:tc>
        <w:tc>
          <w:tcPr>
            <w:tcW w:type="dxa" w:w="56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签名信息的声明所在账号中，在模板中选择的账号</w:t>
            </w:r>
          </w:p>
        </w:tc>
        <w:tc>
          <w:tcPr>
            <w:tcW w:type="dxa" w:w="11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不绘制该行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拍摄日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{shot_date}</w:t>
            </w:r>
          </w:p>
        </w:tc>
        <w:tc>
          <w:tcPr>
            <w:tcW w:type="dxa" w:w="56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照片拍摄信息中拍摄日期时间的日期。格式在模板中选择（2026-09-29、2026年9月29日、Sep 29, 2026）</w:t>
            </w:r>
          </w:p>
        </w:tc>
        <w:tc>
          <w:tcPr>
            <w:tcW w:type="dxa" w:w="11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不绘制该行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导出日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{export_date}</w:t>
            </w:r>
          </w:p>
        </w:tc>
        <w:tc>
          <w:tcPr>
            <w:tcW w:type="dxa" w:w="56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导出的日期。格式与拍摄日相同</w:t>
            </w:r>
          </w:p>
        </w:tc>
        <w:tc>
          <w:tcPr>
            <w:tcW w:type="dxa" w:w="11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识别编号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{work_id}</w:t>
            </w:r>
          </w:p>
        </w:tc>
        <w:tc>
          <w:tcPr>
            <w:tcW w:type="dxa" w:w="56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导出作品的识别编号（第3章 7.1“识别编号”）</w:t>
            </w:r>
          </w:p>
        </w:tc>
        <w:tc>
          <w:tcPr>
            <w:tcW w:type="dxa" w:w="11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—（导出时确定。预览中显示样本编号）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拍摄的名称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{shoot}</w:t>
            </w:r>
          </w:p>
        </w:tc>
        <w:tc>
          <w:tcPr>
            <w:tcW w:type="dxa" w:w="56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在作业中输入的拍摄名称（第10章 G-08“导出：照片与用途”）</w:t>
            </w:r>
          </w:p>
        </w:tc>
        <w:tc>
          <w:tcPr>
            <w:tcW w:type="dxa" w:w="11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不绘制该行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许可范围的简短标记</w:t>
            </w:r>
          </w:p>
        </w:tc>
        <w:tc>
          <w:tcPr>
            <w:tcW w:type="dxa" w:w="18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{license}</w:t>
            </w:r>
          </w:p>
        </w:tc>
        <w:tc>
          <w:tcPr>
            <w:tcW w:type="dxa" w:w="56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导出的许可范围的简短标记（第5章“权利文书”）</w:t>
            </w:r>
          </w:p>
        </w:tc>
        <w:tc>
          <w:tcPr>
            <w:tcW w:type="dxa" w:w="11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“不绘制该行”是指含有插入字段的行中插入字段为空时，整行不绘制。即使缺了行，也向组的基准点一侧靠拢。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被否定的方案：使拍摄信息的全部（机型、镜头、ISO、位置信息等）都能插入的方案。署名行的目的不需要。位置信息在第3章中要从输出中删除，绘入就失去了删除的意义（第3章 8.4“删除拍摄信息”）。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3.2 格式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8"/>
        <w:gridCol w:w="4532"/>
        <w:gridCol w:w="1516"/>
        <w:gridCol w:w="2302"/>
      </w:tblGrid>
      <w:tr>
        <w:trPr>
          <w:cantSplit/>
          <w:tblHeader/>
        </w:trPr>
        <w:tc>
          <w:tcPr>
            <w:tcW w:type="dxa" w:w="1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45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type="dxa" w:w="15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范围</w:t>
            </w:r>
          </w:p>
        </w:tc>
        <w:tc>
          <w:tcPr>
            <w:tcW w:type="dxa" w:w="23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默认（初始值）</w:t>
            </w:r>
          </w:p>
        </w:tc>
      </w:tr>
      <w:tr>
        <w:trPr>
          <w:cantSplit/>
          <w:tblHeader w:val="off"/>
        </w:trPr>
        <w:tc>
          <w:tcPr>
            <w:tcW w:type="dxa" w:w="1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字体</w:t>
            </w:r>
          </w:p>
        </w:tc>
        <w:tc>
          <w:tcPr>
            <w:tcW w:type="dxa" w:w="45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主字体与备用字体的序列（6）</w:t>
            </w:r>
          </w:p>
        </w:tc>
        <w:tc>
          <w:tcPr>
            <w:tcW w:type="dxa" w:w="15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同捆与带入的字体</w:t>
            </w:r>
          </w:p>
        </w:tc>
        <w:tc>
          <w:tcPr>
            <w:tcW w:type="dxa" w:w="23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6.2的默认序列</w:t>
            </w:r>
          </w:p>
        </w:tc>
      </w:tr>
      <w:tr>
        <w:trPr>
          <w:cantSplit/>
          <w:tblHeader w:val="off"/>
        </w:trPr>
        <w:tc>
          <w:tcPr>
            <w:tcW w:type="dxa" w:w="1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粗细</w:t>
            </w:r>
          </w:p>
        </w:tc>
        <w:tc>
          <w:tcPr>
            <w:tcW w:type="dxa" w:w="45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从字体具有的粗细中选择</w:t>
            </w:r>
          </w:p>
        </w:tc>
        <w:tc>
          <w:tcPr>
            <w:tcW w:type="dxa" w:w="15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取决于字体</w:t>
            </w:r>
          </w:p>
        </w:tc>
        <w:tc>
          <w:tcPr>
            <w:tcW w:type="dxa" w:w="23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字体的标准</w:t>
            </w:r>
          </w:p>
        </w:tc>
      </w:tr>
      <w:tr>
        <w:trPr>
          <w:cantSplit/>
          <w:tblHeader w:val="off"/>
        </w:trPr>
        <w:tc>
          <w:tcPr>
            <w:tcW w:type="dxa" w:w="1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大小</w:t>
            </w:r>
          </w:p>
        </w:tc>
        <w:tc>
          <w:tcPr>
            <w:tcW w:type="dxa" w:w="45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字的大小（相对于照片短边的比例）</w:t>
            </w:r>
          </w:p>
        </w:tc>
        <w:tc>
          <w:tcPr>
            <w:tcW w:type="dxa" w:w="15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0.5%至20%</w:t>
            </w:r>
          </w:p>
        </w:tc>
        <w:tc>
          <w:tcPr>
            <w:tcW w:type="dxa" w:w="23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3.0%</w:t>
            </w:r>
          </w:p>
        </w:tc>
      </w:tr>
      <w:tr>
        <w:trPr>
          <w:cantSplit/>
          <w:tblHeader w:val="off"/>
        </w:trPr>
        <w:tc>
          <w:tcPr>
            <w:tcW w:type="dxa" w:w="1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颜色</w:t>
            </w:r>
          </w:p>
        </w:tc>
        <w:tc>
          <w:tcPr>
            <w:tcW w:type="dxa" w:w="45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文字的颜色，或“自动（白或黑）”</w:t>
            </w:r>
          </w:p>
        </w:tc>
        <w:tc>
          <w:tcPr>
            <w:tcW w:type="dxa" w:w="15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3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自动</w:t>
            </w:r>
          </w:p>
        </w:tc>
      </w:tr>
      <w:tr>
        <w:trPr>
          <w:cantSplit/>
          <w:tblHeader w:val="off"/>
        </w:trPr>
        <w:tc>
          <w:tcPr>
            <w:tcW w:type="dxa" w:w="1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对齐</w:t>
            </w:r>
          </w:p>
        </w:tc>
        <w:tc>
          <w:tcPr>
            <w:tcW w:type="dxa" w:w="45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行首、居中、行尾（竖排时为上、居中、下）</w:t>
            </w:r>
          </w:p>
        </w:tc>
        <w:tc>
          <w:tcPr>
            <w:tcW w:type="dxa" w:w="15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3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行首</w:t>
            </w:r>
          </w:p>
        </w:tc>
      </w:tr>
      <w:tr>
        <w:trPr>
          <w:cantSplit/>
          <w:tblHeader w:val="off"/>
        </w:trPr>
        <w:tc>
          <w:tcPr>
            <w:tcW w:type="dxa" w:w="1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行距</w:t>
            </w:r>
          </w:p>
        </w:tc>
        <w:tc>
          <w:tcPr>
            <w:tcW w:type="dxa" w:w="45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相对于字的大小的倍率</w:t>
            </w:r>
          </w:p>
        </w:tc>
        <w:tc>
          <w:tcPr>
            <w:tcW w:type="dxa" w:w="15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0.8至3.0</w:t>
            </w:r>
          </w:p>
        </w:tc>
        <w:tc>
          <w:tcPr>
            <w:tcW w:type="dxa" w:w="23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1.3</w:t>
            </w:r>
          </w:p>
        </w:tc>
      </w:tr>
      <w:tr>
        <w:trPr>
          <w:cantSplit/>
          <w:tblHeader w:val="off"/>
        </w:trPr>
        <w:tc>
          <w:tcPr>
            <w:tcW w:type="dxa" w:w="1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字距</w:t>
            </w:r>
          </w:p>
        </w:tc>
        <w:tc>
          <w:tcPr>
            <w:tcW w:type="dxa" w:w="45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以相对于字的大小的比例增减</w:t>
            </w:r>
          </w:p>
        </w:tc>
        <w:tc>
          <w:tcPr>
            <w:tcW w:type="dxa" w:w="15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−10%至+50%</w:t>
            </w:r>
          </w:p>
        </w:tc>
        <w:tc>
          <w:tcPr>
            <w:tcW w:type="dxa" w:w="23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1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描边</w:t>
            </w:r>
          </w:p>
        </w:tc>
        <w:tc>
          <w:tcPr>
            <w:tcW w:type="dxa" w:w="45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仅外侧。粗细（相对于字的大小的比例）、颜色（任意，或“文字颜色的相反色”）</w:t>
            </w:r>
          </w:p>
        </w:tc>
        <w:tc>
          <w:tcPr>
            <w:tcW w:type="dxa" w:w="15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0至30%</w:t>
            </w:r>
          </w:p>
        </w:tc>
        <w:tc>
          <w:tcPr>
            <w:tcW w:type="dxa" w:w="23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6%，文字颜色的相反色</w:t>
            </w:r>
          </w:p>
        </w:tc>
      </w:tr>
      <w:tr>
        <w:trPr>
          <w:cantSplit/>
          <w:tblHeader w:val="off"/>
        </w:trPr>
        <w:tc>
          <w:tcPr>
            <w:tcW w:type="dxa" w:w="1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阴影</w:t>
            </w:r>
          </w:p>
        </w:tc>
        <w:tc>
          <w:tcPr>
            <w:tcW w:type="dxa" w:w="45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角度、距离（相对于字的大小的比例）、模糊（同）、颜色、不透明度</w:t>
            </w:r>
          </w:p>
        </w:tc>
        <w:tc>
          <w:tcPr>
            <w:tcW w:type="dxa" w:w="15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距离0至50%，模糊0至50%</w:t>
            </w:r>
          </w:p>
        </w:tc>
        <w:tc>
          <w:tcPr>
            <w:tcW w:type="dxa" w:w="23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</w:t>
            </w:r>
          </w:p>
        </w:tc>
      </w:tr>
      <w:tr>
        <w:trPr>
          <w:cantSplit/>
          <w:tblHeader w:val="off"/>
        </w:trPr>
        <w:tc>
          <w:tcPr>
            <w:tcW w:type="dxa" w:w="1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背景板</w:t>
            </w:r>
          </w:p>
        </w:tc>
        <w:tc>
          <w:tcPr>
            <w:tcW w:type="dxa" w:w="45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铺在文字后面的圆角矩形。颜色、不透明度、圆角、内侧边距</w:t>
            </w:r>
          </w:p>
        </w:tc>
        <w:tc>
          <w:tcPr>
            <w:tcW w:type="dxa" w:w="15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3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</w:t>
            </w:r>
          </w:p>
        </w:tc>
      </w:tr>
      <w:tr>
        <w:trPr>
          <w:cantSplit/>
          <w:tblHeader w:val="off"/>
        </w:trPr>
        <w:tc>
          <w:tcPr>
            <w:tcW w:type="dxa" w:w="1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书写方向</w:t>
            </w:r>
          </w:p>
        </w:tc>
        <w:tc>
          <w:tcPr>
            <w:tcW w:type="dxa" w:w="45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横排、竖排</w:t>
            </w:r>
          </w:p>
        </w:tc>
        <w:tc>
          <w:tcPr>
            <w:tcW w:type="dxa" w:w="15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3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横排</w:t>
            </w:r>
          </w:p>
        </w:tc>
      </w:tr>
      <w:tr>
        <w:trPr>
          <w:cantSplit/>
          <w:tblHeader w:val="off"/>
        </w:trPr>
        <w:tc>
          <w:tcPr>
            <w:tcW w:type="dxa" w:w="1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旋转</w:t>
            </w:r>
          </w:p>
        </w:tc>
        <w:tc>
          <w:tcPr>
            <w:tcW w:type="dxa" w:w="45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图层的旋转（度）</w:t>
            </w:r>
          </w:p>
        </w:tc>
        <w:tc>
          <w:tcPr>
            <w:tcW w:type="dxa" w:w="15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−180至180</w:t>
            </w:r>
          </w:p>
        </w:tc>
        <w:tc>
          <w:tcPr>
            <w:tcW w:type="dxa" w:w="23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off"/>
        </w:trPr>
        <w:tc>
          <w:tcPr>
            <w:tcW w:type="dxa" w:w="1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不透明度</w:t>
            </w:r>
          </w:p>
        </w:tc>
        <w:tc>
          <w:tcPr>
            <w:tcW w:type="dxa" w:w="45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整个图层的不透明度</w:t>
            </w:r>
          </w:p>
        </w:tc>
        <w:tc>
          <w:tcPr>
            <w:tcW w:type="dxa" w:w="15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0至100%</w:t>
            </w:r>
          </w:p>
        </w:tc>
        <w:tc>
          <w:tcPr>
            <w:tcW w:type="dxa" w:w="23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描边仅限外侧的理由：对手写风格的细字体进行内侧、居中的描边会使字糊掉。Photoshop的描边具有外侧、内侧、居中，但不采用。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“文字颜色的相反色”：文字为白则为黑，为黑则为白，其他情况为亮度相反的白或黑。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颜色的选择方式（描边、阴影、背景板的颜色也相同）：色域面与色相条、十六进制的输入（例：</w:t>
      </w:r>
      <w:r>
        <w:rPr>
          <w:rFonts w:ascii="Consolas" w:eastAsia="Microsoft YaHei" w:hAnsi="Consolas"/>
        </w:rPr>
        <w:t xml:space="preserve">#FFFFFF</w:t>
      </w:r>
      <w:r>
        <w:rPr>
          <w:rFonts w:ascii="Microsoft YaHei" w:eastAsia="Microsoft YaHei" w:hAnsi="Microsoft YaHei"/>
        </w:rPr>
        <w:t xml:space="preserve">）、从照片中拾取（吸管。取照片上一点的颜色。3×3像素的平均）、最近使用的颜色（至多8个。保存在设置中）、模板的颜色（模板中所用颜色的一览）。颜色以sRGB的值持有（DD-4-12“颜色转换为sRGB并嵌入sRGB的ICC”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3.3 竖排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进行日语、中文的竖排。行从上往下排，行从右往左排列。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字形以HarfRust从上往下的方向排列，使用字体的竖排字形（</w:t>
      </w:r>
      <w:r>
        <w:rPr>
          <w:rFonts w:ascii="Consolas" w:eastAsia="Microsoft YaHei" w:hAnsi="Consolas"/>
        </w:rPr>
        <w:t xml:space="preserve">vert</w:t>
      </w:r>
      <w:r>
        <w:rPr>
          <w:rFonts w:ascii="Microsoft YaHei" w:eastAsia="Microsoft YaHei" w:hAnsi="Microsoft YaHei"/>
        </w:rPr>
        <w:t xml:space="preserve">。标点、括号、长音符、小写假名的竖排形式）与竖排的尺寸（vhea、vmtx）。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竖排中的英文数字，默认按词向右旋转90度。2位以内的数字可以选择纵中横（在1个字的框内横向排列）。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没有竖排字形的字体（Caveat）不能选作竖排图层的主字体。作为备用字体仅用于英文字母。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竖排排版的组件没有现成的，因此自行制作（DD-4-5“文字的排版与绘制在预览和导出中使用同一Rust机制”）。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［需实测］在Klee One、Yomogi、LXGW WenKai Lite（具有竖排字形的3种同捆字体）中，竖排的标点、括号、长音符、小写假名成为竖排的形式。判定：在各字体中绘制测试句（包括“「撮影：ー、。」ぁぃっ”），以目视确认。LXGW WenKai没有</w:t>
      </w:r>
      <w:r>
        <w:rPr>
          <w:rFonts w:ascii="Consolas" w:eastAsia="Microsoft YaHei" w:hAnsi="Consolas"/>
        </w:rPr>
        <w:t xml:space="preserve">vrt2</w:t>
      </w:r>
      <w:r>
        <w:rPr>
          <w:rFonts w:ascii="Microsoft YaHei" w:eastAsia="Microsoft YaHei" w:hAnsi="Microsoft YaHei"/>
        </w:rPr>
        <w:t xml:space="preserve">而只有</w:t>
      </w:r>
      <w:r>
        <w:rPr>
          <w:rFonts w:ascii="Consolas" w:eastAsia="Microsoft YaHei" w:hAnsi="Consolas"/>
        </w:rPr>
        <w:t xml:space="preserve">vert</w:t>
      </w:r>
      <w:r>
        <w:rPr>
          <w:rFonts w:ascii="Microsoft YaHei" w:eastAsia="Microsoft YaHei" w:hAnsi="Microsoft YaHei"/>
        </w:rPr>
        <w:t xml:space="preserve">，但预计</w:t>
      </w:r>
      <w:r>
        <w:rPr>
          <w:rFonts w:ascii="Consolas" w:eastAsia="Microsoft YaHei" w:hAnsi="Consolas"/>
        </w:rPr>
        <w:t xml:space="preserve">vert</w:t>
      </w:r>
      <w:r>
        <w:rPr>
          <w:rFonts w:ascii="Microsoft YaHei" w:eastAsia="Microsoft YaHei" w:hAnsi="Microsoft YaHei"/>
        </w:rPr>
        <w:t xml:space="preserve">即足够。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3.4 缺字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按每个字符，从主字体开始依次在备用字体中查找，以最先具有该字形的字体绘制。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任何字体中都没有的字，在编辑界面上在该字下方加标记告知。导出前显示含缺字照片的一览，要求确认。不以方框（所谓豆腐块）的状态导出。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3.5 绘制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绘制的顺序（1个文字图层）：背景板、阴影、描边、文字的填充。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阴影是把填充了文字与描边形状的图像进行模糊（高斯模糊。自行制作），按角度与距离错开后绘制。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绘制以tiny-skia进行，字的轮廓以skrifa取出。表情符号（Noto Color Emoji）以skrifa取出COLRv1（矢量的彩色字形）的填充指令，以tiny-skia绘制（6.3）。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绘制的精度：以1/4像素为单位对齐位置，字的边缘平滑处理（tiny-skia的抗锯齿）。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［需实测］以相同的输入，Windows、macOS、Linux的绘制结果是否一致。判定：在50张测试图像中，像素值的差全部在1以内。不满足时，找出产生差异的处理并修正。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4. 组与图层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4.1 结构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模板由1个以上的组构成，组由1个以上的图层构成。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图层的位置以组内的相对位置（距组左上角的位置。相对于照片短边的比例）持有。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组的大小为包围其中图层的最小矩形。改变组的大小时，其中图层的大小与相对位置以相同的倍率改变。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4.2 图层的操作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1"/>
        <w:gridCol w:w="7547"/>
      </w:tblGrid>
      <w:tr>
        <w:trPr>
          <w:cantSplit/>
          <w:tblHeader/>
        </w:trPr>
        <w:tc>
          <w:tcPr>
            <w:tcW w:type="dxa" w:w="20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75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20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添加</w:t>
            </w:r>
          </w:p>
        </w:tc>
        <w:tc>
          <w:tcPr>
            <w:tcW w:type="dxa" w:w="75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在所选的组中添加文字图层、图像图层</w:t>
            </w:r>
          </w:p>
        </w:tc>
      </w:tr>
      <w:tr>
        <w:trPr>
          <w:cantSplit/>
          <w:tblHeader w:val="off"/>
        </w:trPr>
        <w:tc>
          <w:tcPr>
            <w:tcW w:type="dxa" w:w="20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复制</w:t>
            </w:r>
          </w:p>
        </w:tc>
        <w:tc>
          <w:tcPr>
            <w:tcW w:type="dxa" w:w="75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复制图层，放在同一组的最上面</w:t>
            </w:r>
          </w:p>
        </w:tc>
      </w:tr>
      <w:tr>
        <w:trPr>
          <w:cantSplit/>
          <w:tblHeader w:val="off"/>
        </w:trPr>
        <w:tc>
          <w:tcPr>
            <w:tcW w:type="dxa" w:w="20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删除</w:t>
            </w:r>
          </w:p>
        </w:tc>
        <w:tc>
          <w:tcPr>
            <w:tcW w:type="dxa" w:w="75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删除图层</w:t>
            </w:r>
          </w:p>
        </w:tc>
      </w:tr>
      <w:tr>
        <w:trPr>
          <w:cantSplit/>
          <w:tblHeader w:val="off"/>
        </w:trPr>
        <w:tc>
          <w:tcPr>
            <w:tcW w:type="dxa" w:w="20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名称</w:t>
            </w:r>
          </w:p>
        </w:tc>
        <w:tc>
          <w:tcPr>
            <w:tcW w:type="dxa" w:w="75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图层一览中的名称（默认为文字的前10个字符，或图像的文件名）</w:t>
            </w:r>
          </w:p>
        </w:tc>
      </w:tr>
      <w:tr>
        <w:trPr>
          <w:cantSplit/>
          <w:tblHeader w:val="off"/>
        </w:trPr>
        <w:tc>
          <w:tcPr>
            <w:tcW w:type="dxa" w:w="20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叠放顺序</w:t>
            </w:r>
          </w:p>
        </w:tc>
        <w:tc>
          <w:tcPr>
            <w:tcW w:type="dxa" w:w="75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在图层一览中拖动改变顺序。一览中越靠上越在前面绘制</w:t>
            </w:r>
          </w:p>
        </w:tc>
      </w:tr>
      <w:tr>
        <w:trPr>
          <w:cantSplit/>
          <w:tblHeader w:val="off"/>
        </w:trPr>
        <w:tc>
          <w:tcPr>
            <w:tcW w:type="dxa" w:w="20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显示、隐藏</w:t>
            </w:r>
          </w:p>
        </w:tc>
        <w:tc>
          <w:tcPr>
            <w:tcW w:type="dxa" w:w="75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隐藏图层。隐藏的图层在导出时也不绘制</w:t>
            </w:r>
          </w:p>
        </w:tc>
      </w:tr>
      <w:tr>
        <w:trPr>
          <w:cantSplit/>
          <w:tblHeader w:val="off"/>
        </w:trPr>
        <w:tc>
          <w:tcPr>
            <w:tcW w:type="dxa" w:w="20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锁定</w:t>
            </w:r>
          </w:p>
        </w:tc>
        <w:tc>
          <w:tcPr>
            <w:tcW w:type="dxa" w:w="75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使之在照片上无法选中、不能移动（为了不误移动铺在背景中的标志）。可以从图层一览中选中</w:t>
            </w:r>
          </w:p>
        </w:tc>
      </w:tr>
      <w:tr>
        <w:trPr>
          <w:cantSplit/>
          <w:tblHeader w:val="off"/>
        </w:trPr>
        <w:tc>
          <w:tcPr>
            <w:tcW w:type="dxa" w:w="20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不透明度</w:t>
            </w:r>
          </w:p>
        </w:tc>
        <w:tc>
          <w:tcPr>
            <w:tcW w:type="dxa" w:w="75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0%至100%</w:t>
            </w:r>
          </w:p>
        </w:tc>
      </w:tr>
      <w:tr>
        <w:trPr>
          <w:cantSplit/>
          <w:tblHeader w:val="off"/>
        </w:trPr>
        <w:tc>
          <w:tcPr>
            <w:tcW w:type="dxa" w:w="20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移到另一个组</w:t>
            </w:r>
          </w:p>
        </w:tc>
        <w:tc>
          <w:tcPr>
            <w:tcW w:type="dxa" w:w="75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把图层移到其他组。移动后的位置保持在照片上的外观位置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Microsoft YaHei" w:eastAsia="Microsoft YaHei" w:hAnsi="Microsoft YaHei"/>
        </w:rPr>
        <w:t xml:space="preserve">4.3 组的操作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9"/>
        <w:gridCol w:w="6879"/>
      </w:tblGrid>
      <w:tr>
        <w:trPr>
          <w:cantSplit/>
          <w:tblHeader/>
        </w:trPr>
        <w:tc>
          <w:tcPr>
            <w:tcW w:type="dxa" w:w="27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68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27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添加</w:t>
            </w:r>
          </w:p>
        </w:tc>
        <w:tc>
          <w:tcPr>
            <w:tcW w:type="dxa" w:w="68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添加空的组</w:t>
            </w:r>
          </w:p>
        </w:tc>
      </w:tr>
      <w:tr>
        <w:trPr>
          <w:cantSplit/>
          <w:tblHeader w:val="off"/>
        </w:trPr>
        <w:tc>
          <w:tcPr>
            <w:tcW w:type="dxa" w:w="27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删除</w:t>
            </w:r>
          </w:p>
        </w:tc>
        <w:tc>
          <w:tcPr>
            <w:tcW w:type="dxa" w:w="68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删除组及其中的图层</w:t>
            </w:r>
          </w:p>
        </w:tc>
      </w:tr>
      <w:tr>
        <w:trPr>
          <w:cantSplit/>
          <w:tblHeader w:val="off"/>
        </w:trPr>
        <w:tc>
          <w:tcPr>
            <w:tcW w:type="dxa" w:w="27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名称</w:t>
            </w:r>
          </w:p>
        </w:tc>
        <w:tc>
          <w:tcPr>
            <w:tcW w:type="dxa" w:w="68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组的名称（默认为“署名行”“注意事项”等附顺序编号的名称）</w:t>
            </w:r>
          </w:p>
        </w:tc>
      </w:tr>
      <w:tr>
        <w:trPr>
          <w:cantSplit/>
          <w:tblHeader w:val="off"/>
        </w:trPr>
        <w:tc>
          <w:tcPr>
            <w:tcW w:type="dxa" w:w="27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基准点、边距</w:t>
            </w:r>
          </w:p>
        </w:tc>
        <w:tc>
          <w:tcPr>
            <w:tcW w:type="dxa" w:w="68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位置（7.1）</w:t>
            </w:r>
          </w:p>
        </w:tc>
      </w:tr>
      <w:tr>
        <w:trPr>
          <w:cantSplit/>
          <w:tblHeader w:val="off"/>
        </w:trPr>
        <w:tc>
          <w:tcPr>
            <w:tcW w:type="dxa" w:w="27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自动布局的对象</w:t>
            </w:r>
          </w:p>
        </w:tc>
        <w:tc>
          <w:tcPr>
            <w:tcW w:type="dxa" w:w="687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是否在自动布局中移动（放在固定位置的组除外）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Microsoft YaHei" w:eastAsia="Microsoft YaHei" w:hAnsi="Microsoft YaHei"/>
        </w:rPr>
        <w:t xml:space="preserve">4.4 数量的上限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4"/>
        <w:gridCol w:w="2332"/>
        <w:gridCol w:w="5112"/>
      </w:tblGrid>
      <w:tr>
        <w:trPr>
          <w:cantSplit/>
          <w:tblHeader/>
        </w:trPr>
        <w:tc>
          <w:tcPr>
            <w:tcW w:type="dxa" w:w="21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23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上限（初始值）</w:t>
            </w:r>
          </w:p>
        </w:tc>
        <w:tc>
          <w:tcPr>
            <w:tcW w:type="dxa" w:w="51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理由</w:t>
            </w:r>
          </w:p>
        </w:tc>
      </w:tr>
      <w:tr>
        <w:trPr>
          <w:cantSplit/>
          <w:tblHeader w:val="off"/>
        </w:trPr>
        <w:tc>
          <w:tcPr>
            <w:tcW w:type="dxa" w:w="21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1个模板的组</w:t>
            </w:r>
          </w:p>
        </w:tc>
        <w:tc>
          <w:tcPr>
            <w:tcW w:type="dxa" w:w="23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1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预计署名行、注意事项、标志、备用4个即足够。抑制自动布局候选组合的计算量</w:t>
            </w:r>
          </w:p>
        </w:tc>
      </w:tr>
      <w:tr>
        <w:trPr>
          <w:cantSplit/>
          <w:tblHeader w:val="off"/>
        </w:trPr>
        <w:tc>
          <w:tcPr>
            <w:tcW w:type="dxa" w:w="21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1个模板的图层合计</w:t>
            </w:r>
          </w:p>
        </w:tc>
        <w:tc>
          <w:tcPr>
            <w:tcW w:type="dxa" w:w="23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51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在编辑界面的图层一览中能一览无余的数量</w:t>
            </w:r>
          </w:p>
        </w:tc>
      </w:tr>
      <w:tr>
        <w:trPr>
          <w:cantSplit/>
          <w:tblHeader w:val="off"/>
        </w:trPr>
        <w:tc>
          <w:tcPr>
            <w:tcW w:type="dxa" w:w="21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1个文字图层的字符数</w:t>
            </w:r>
          </w:p>
        </w:tc>
        <w:tc>
          <w:tcPr>
            <w:tcW w:type="dxa" w:w="233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51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5. 图像图层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可导入的格式限于PNG与JPEG。不导入SVG（因为其中可能含有处理的指令）。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导入的核对：每个文件至20MB（初始值），纵横各至8,000像素（初始值）。图像的读入以与第3章相同的组件进行，损坏的文件不导入。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导入的图像作为模板的素材复制保存，以SHA-256参照（即使原文件消失也能绘制）。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重新着色：直接使用图像的透明，可以把颜色重新着色为白、黑、任意颜色、自动（配合背景的白或黑）。为了把单色的标志配合背景区分使用白与黑（设计计划书 3.3.1“使用者的示例”）。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大小、旋转、不透明度与文字图层同样处理。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使用者导入的图像的权利由使用者负责，在导入时显示一次此意旨（与法务调查 L-19“字体的许可证”同样处理）。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6. 字体与表情符号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6.1 同捆的字体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2"/>
        <w:gridCol w:w="1045"/>
        <w:gridCol w:w="1194"/>
        <w:gridCol w:w="930"/>
        <w:gridCol w:w="1030"/>
        <w:gridCol w:w="1641"/>
        <w:gridCol w:w="1412"/>
        <w:gridCol w:w="1034"/>
      </w:tblGrid>
      <w:tr>
        <w:trPr>
          <w:cantSplit/>
          <w:tblHeader/>
        </w:trPr>
        <w:tc>
          <w:tcPr>
            <w:tcW w:type="dxa" w:w="13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字体</w:t>
            </w:r>
          </w:p>
        </w:tc>
        <w:tc>
          <w:tcPr>
            <w:tcW w:type="dxa" w:w="10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11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许可</w:t>
            </w:r>
          </w:p>
        </w:tc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大小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假名</w:t>
            </w:r>
          </w:p>
        </w:tc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日本的汉字（JIS第1、第2水准）</w:t>
            </w:r>
          </w:p>
        </w:tc>
        <w:tc>
          <w:tcPr>
            <w:tcW w:type="dxa" w:w="14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简体字（通用规范汉字表 8,105字）</w:t>
            </w:r>
          </w:p>
        </w:tc>
        <w:tc>
          <w:tcPr>
            <w:tcW w:type="dxa" w:w="10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竖排</w:t>
            </w:r>
          </w:p>
        </w:tc>
      </w:tr>
      <w:tr>
        <w:trPr>
          <w:cantSplit/>
          <w:tblHeader w:val="off"/>
        </w:trPr>
        <w:tc>
          <w:tcPr>
            <w:tcW w:type="dxa" w:w="13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Caveat</w:t>
            </w:r>
          </w:p>
        </w:tc>
        <w:tc>
          <w:tcPr>
            <w:tcW w:type="dxa" w:w="10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英文的手写风格</w:t>
            </w:r>
          </w:p>
        </w:tc>
        <w:tc>
          <w:tcPr>
            <w:tcW w:type="dxa" w:w="11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OFL 1.1</w:t>
            </w:r>
          </w:p>
        </w:tc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298KB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</w:t>
            </w:r>
          </w:p>
        </w:tc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</w:t>
            </w:r>
          </w:p>
        </w:tc>
        <w:tc>
          <w:tcPr>
            <w:tcW w:type="dxa" w:w="14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</w:t>
            </w:r>
          </w:p>
        </w:tc>
        <w:tc>
          <w:tcPr>
            <w:tcW w:type="dxa" w:w="10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</w:t>
            </w:r>
          </w:p>
        </w:tc>
      </w:tr>
      <w:tr>
        <w:trPr>
          <w:cantSplit/>
          <w:tblHeader w:val="off"/>
        </w:trPr>
        <w:tc>
          <w:tcPr>
            <w:tcW w:type="dxa" w:w="13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Klee One</w:t>
            </w:r>
          </w:p>
        </w:tc>
        <w:tc>
          <w:tcPr>
            <w:tcW w:type="dxa" w:w="10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日语的手写风格（教科书体）</w:t>
            </w:r>
          </w:p>
        </w:tc>
        <w:tc>
          <w:tcPr>
            <w:tcW w:type="dxa" w:w="11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OFL 1.1</w:t>
            </w:r>
          </w:p>
        </w:tc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8.7MB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全部</w:t>
            </w:r>
          </w:p>
        </w:tc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全部</w:t>
            </w:r>
          </w:p>
        </w:tc>
        <w:tc>
          <w:tcPr>
            <w:tcW w:type="dxa" w:w="14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4,004字</w:t>
            </w:r>
          </w:p>
        </w:tc>
        <w:tc>
          <w:tcPr>
            <w:tcW w:type="dxa" w:w="10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有</w:t>
            </w:r>
          </w:p>
        </w:tc>
      </w:tr>
      <w:tr>
        <w:trPr>
          <w:cantSplit/>
          <w:tblHeader w:val="off"/>
        </w:trPr>
        <w:tc>
          <w:tcPr>
            <w:tcW w:type="dxa" w:w="13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Yomogi</w:t>
            </w:r>
          </w:p>
        </w:tc>
        <w:tc>
          <w:tcPr>
            <w:tcW w:type="dxa" w:w="10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日语的手写风格</w:t>
            </w:r>
          </w:p>
        </w:tc>
        <w:tc>
          <w:tcPr>
            <w:tcW w:type="dxa" w:w="11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OFL 1.1（派生字体的名称不能使用“よもぎフォント”）</w:t>
            </w:r>
          </w:p>
        </w:tc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4.0MB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缺2字（ゕ、ゖ）</w:t>
            </w:r>
          </w:p>
        </w:tc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全部</w:t>
            </w:r>
          </w:p>
        </w:tc>
        <w:tc>
          <w:tcPr>
            <w:tcW w:type="dxa" w:w="14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3,507字</w:t>
            </w:r>
          </w:p>
        </w:tc>
        <w:tc>
          <w:tcPr>
            <w:tcW w:type="dxa" w:w="10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有</w:t>
            </w:r>
          </w:p>
        </w:tc>
      </w:tr>
      <w:tr>
        <w:trPr>
          <w:cantSplit/>
          <w:tblHeader w:val="off"/>
        </w:trPr>
        <w:tc>
          <w:tcPr>
            <w:tcW w:type="dxa" w:w="13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LXGW WenKai Lite（v1.522，Regular）</w:t>
            </w:r>
          </w:p>
        </w:tc>
        <w:tc>
          <w:tcPr>
            <w:tcW w:type="dxa" w:w="10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中文（由Klee One派生）</w:t>
            </w:r>
          </w:p>
        </w:tc>
        <w:tc>
          <w:tcPr>
            <w:tcW w:type="dxa" w:w="11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OFL 1.1（有保留字体名）</w:t>
            </w:r>
          </w:p>
        </w:tc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13.9MB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全部</w:t>
            </w:r>
          </w:p>
        </w:tc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全部</w:t>
            </w:r>
          </w:p>
        </w:tc>
        <w:tc>
          <w:tcPr>
            <w:tcW w:type="dxa" w:w="14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8,105字</w:t>
            </w:r>
          </w:p>
        </w:tc>
        <w:tc>
          <w:tcPr>
            <w:tcW w:type="dxa" w:w="10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有（vert。没有vrt2）</w:t>
            </w:r>
          </w:p>
        </w:tc>
      </w:tr>
      <w:tr>
        <w:trPr>
          <w:cantSplit/>
          <w:tblHeader w:val="off"/>
        </w:trPr>
        <w:tc>
          <w:tcPr>
            <w:tcW w:type="dxa" w:w="135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Noto Color Emoji（Google Fonts的分发。COLRv1）</w:t>
            </w:r>
          </w:p>
        </w:tc>
        <w:tc>
          <w:tcPr>
            <w:tcW w:type="dxa" w:w="104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表情符号</w:t>
            </w:r>
          </w:p>
        </w:tc>
        <w:tc>
          <w:tcPr>
            <w:tcW w:type="dxa" w:w="119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OFL 1.1</w:t>
            </w:r>
          </w:p>
        </w:tc>
        <w:tc>
          <w:tcPr>
            <w:tcW w:type="dxa" w:w="9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25.3MB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64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41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0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出处：各字体的分发者（研讨备忘“第4章 图片编辑与批量套用的研讨”）。大小与收录字是2026-09-29对分发物实测的值。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不修改：若进行删减字符等修改，LXGW WenKai不能使用保留字体名，必须更改名称。原样同捆。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LXGW WenKai采用作者分发的Lite版（LXGW WenKai Lite v1.522的Regular，13.9MB）。与完整版（25.6MB）的差别在于收录字的数量，Lite版收录了通用规范汉字表的全部8,105字（一级3,500字、二级3,000字、三级1,605字），也具有竖排字形的切换（vert）（于2026-09-30读取分发物的字符表与GSUB功能的一览，并与公开的字表对照确认）。Lite版是作者本人的分发物，不是本系统删减字符的修改，因此不触及保留字体名的限制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许可的文件予以同捆，列入第三方许可的一览（第11章 DD-11-9“自动附带许可证列表”）。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6.2 备用字体的序列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每个文字图层持有主字体与备用字体的序列。默认的序列（初始值）：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1"/>
        <w:gridCol w:w="8337"/>
      </w:tblGrid>
      <w:tr>
        <w:trPr>
          <w:cantSplit/>
          <w:tblHeader/>
        </w:trPr>
        <w:tc>
          <w:tcPr>
            <w:tcW w:type="dxa" w:w="13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书写方向</w:t>
            </w:r>
          </w:p>
        </w:tc>
        <w:tc>
          <w:tcPr>
            <w:tcW w:type="dxa" w:w="83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序列</w:t>
            </w:r>
          </w:p>
        </w:tc>
      </w:tr>
      <w:tr>
        <w:trPr>
          <w:cantSplit/>
          <w:tblHeader w:val="off"/>
        </w:trPr>
        <w:tc>
          <w:tcPr>
            <w:tcW w:type="dxa" w:w="13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横排</w:t>
            </w:r>
          </w:p>
        </w:tc>
        <w:tc>
          <w:tcPr>
            <w:tcW w:type="dxa" w:w="83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Caveat、Klee One、LXGW WenKai Lite、Noto Color Emoji</w:t>
            </w:r>
          </w:p>
        </w:tc>
      </w:tr>
      <w:tr>
        <w:trPr>
          <w:cantSplit/>
          <w:tblHeader w:val="off"/>
        </w:trPr>
        <w:tc>
          <w:tcPr>
            <w:tcW w:type="dxa" w:w="130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竖排</w:t>
            </w:r>
          </w:p>
        </w:tc>
        <w:tc>
          <w:tcPr>
            <w:tcW w:type="dxa" w:w="833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Klee One、LXGW WenKai Lite、Noto Color Emoji（英文字母以Caveat旋转90度绘制）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以中文文字为主的图层，主字体设为LXGW WenKai Lite（Klee One的字形是日本的字形，只有约一半的简体字）。界面的语言为中文时，默认的序列以LXGW WenKai为首。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6.3 表情符号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同捆Google Fonts分发的Noto Color Emoji（</w:t>
      </w:r>
      <w:r>
        <w:rPr>
          <w:rFonts w:ascii="Consolas" w:eastAsia="Microsoft YaHei" w:hAnsi="Consolas"/>
        </w:rPr>
        <w:t xml:space="preserve">NotoColorEmoji-Regular.ttf</w:t>
      </w:r>
      <w:r>
        <w:rPr>
          <w:rFonts w:ascii="Microsoft YaHei" w:eastAsia="Microsoft YaHei" w:hAnsi="Microsoft YaHei"/>
        </w:rPr>
        <w:t xml:space="preserve">，25.3MB，OFL 1.1）。此版本具有COLRv1（矢量的彩色字形。</w:t>
      </w:r>
      <w:r>
        <w:rPr>
          <w:rFonts w:ascii="Consolas" w:eastAsia="Microsoft YaHei" w:hAnsi="Consolas"/>
        </w:rPr>
        <w:t xml:space="preserve">COLR</w:t>
      </w:r>
      <w:r>
        <w:rPr>
          <w:rFonts w:ascii="Microsoft YaHei" w:eastAsia="Microsoft YaHei" w:hAnsi="Microsoft YaHei"/>
        </w:rPr>
        <w:t xml:space="preserve">表的版本1、</w:t>
      </w:r>
      <w:r>
        <w:rPr>
          <w:rFonts w:ascii="Consolas" w:eastAsia="Microsoft YaHei" w:hAnsi="Consolas"/>
        </w:rPr>
        <w:t xml:space="preserve">CPAL</w:t>
      </w:r>
      <w:r>
        <w:rPr>
          <w:rFonts w:ascii="Microsoft YaHei" w:eastAsia="Microsoft YaHei" w:hAnsi="Microsoft YaHei"/>
        </w:rPr>
        <w:t xml:space="preserve">）与</w:t>
      </w:r>
      <w:r>
        <w:rPr>
          <w:rFonts w:ascii="Consolas" w:eastAsia="Microsoft YaHei" w:hAnsi="Consolas"/>
        </w:rPr>
        <w:t xml:space="preserve">SVG</w:t>
      </w:r>
      <w:r>
        <w:rPr>
          <w:rFonts w:ascii="Microsoft YaHei" w:eastAsia="Microsoft YaHei" w:hAnsi="Microsoft YaHei"/>
        </w:rPr>
        <w:t xml:space="preserve">表，没有位图（</w:t>
      </w:r>
      <w:r>
        <w:rPr>
          <w:rFonts w:ascii="Consolas" w:eastAsia="Microsoft YaHei" w:hAnsi="Consolas"/>
        </w:rPr>
        <w:t xml:space="preserve">CBDT</w:t>
      </w:r>
      <w:r>
        <w:rPr>
          <w:rFonts w:ascii="Microsoft YaHei" w:eastAsia="Microsoft YaHei" w:hAnsi="Microsoft YaHei"/>
        </w:rPr>
        <w:t xml:space="preserve">）（于2026-09-30获取分发物，读取表的一览确认）。因为是矢量，放大绘制也不会模糊。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第2稿的“因为是位图，放大绘制会模糊”，是以位图的版本（noto-emoji分发中的另一版本）为前提的，已改正。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［需实测］能以skrifa与tiny-skia绘制COLRv1的所有填充种类（单色、线性、径向、扇形的渐变、变形、合成）。判定：绘制所有表情符号，与浏览器（Chrome）的绘制对比，形状与颜色相同。有无法绘制的填充的字，不绘制该字而加上“无法绘制的字”的标记（与3.4的缺字同样处理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6.4 带入的字体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可以导入TTF、OTF。每个文件至50MB（初始值）。无法读取的文件不导入。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导入的字体复制保存到应用的数据位置（第8章 2.1“配置”），模板与作业以SHA-256参照。通过备份文件移到其他终端。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许可由使用者负责，在导入时显示一次此意旨（沿用第1稿的方针）。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7. 放置方式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7.1 位置与大小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组的位置以9个基准点（左上、上中、右上、左中、中央、右中、左下、下中、右下）与从基准点向照片内侧的边距（横、纵。相对于照片短边的比例）持有。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默认的边距为照片短边的3%（初始值）。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组的大小由其中图层的大小（相对于照片短边的比例）决定。照片的像素数、纵横比不同，也以相同的比例绘制。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7.2 自动布局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对象：在模板中设为“自动布局的对象”的组。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步骤：</w:t>
      </w:r>
    </w:p>
    <w:p>
      <w:pPr>
        <w:keepNext/>
        <w:keepLines/>
        <w:spacing w:after="80" w:before="80" w:line="320"/>
      </w:pPr>
      <w:r>
        <w:rPr>
          <w:rFonts w:ascii="Microsoft YaHei" w:eastAsia="Microsoft YaHei" w:hAnsi="Microsoft YaHei"/>
        </w:rPr>
        <w:t xml:space="preserve">  1. 把照片缩小为320×320像素（不保持纵横比），以u2netp求出显著区域的概率图（0至1）。前处理与u2netp官方的前处理一致（以LANCZOS缩小，以平均(0.485, 0.456, 0.406)、标准差(0.229, 0.224, 0.225)归一化。U-2-Net的u2net_test.py、rembg的u2netp处理）。</w:t>
      </w:r>
    </w:p>
    <w:p>
      <w:pPr>
        <w:keepNext/>
        <w:keepLines/>
        <w:spacing w:after="80" w:before="80" w:line="320"/>
      </w:pPr>
      <w:r>
        <w:rPr>
          <w:rFonts w:ascii="Microsoft YaHei" w:eastAsia="Microsoft YaHei" w:hAnsi="Microsoft YaHei"/>
        </w:rPr>
        <w:t xml:space="preserve">  2. 把概率图恢复为照片的纵横比。</w:t>
      </w:r>
    </w:p>
    <w:p>
      <w:pPr>
        <w:keepNext/>
        <w:keepLines/>
        <w:spacing w:after="80" w:before="80" w:line="320"/>
      </w:pPr>
      <w:r>
        <w:rPr>
          <w:rFonts w:ascii="Microsoft YaHei" w:eastAsia="Microsoft YaHei" w:hAnsi="Microsoft YaHei"/>
        </w:rPr>
        <w:t xml:space="preserve">  3. 按组，在候选位置（9个基准点加上默认边距的位置。竖排的组还加上沿左右边的高度1/4与3/4的位置（左右共4处））计算组框内概率的合计。</w:t>
      </w:r>
    </w:p>
    <w:p>
      <w:pPr>
        <w:keepNext/>
        <w:keepLines/>
        <w:spacing w:after="80" w:before="80" w:line="320"/>
      </w:pPr>
      <w:r>
        <w:rPr>
          <w:rFonts w:ascii="Microsoft YaHei" w:eastAsia="Microsoft YaHei" w:hAnsi="Microsoft YaHei"/>
        </w:rPr>
        <w:t xml:space="preserve">  4. 若有多个组，在彼此不重叠的候选组合中，选择概率合计之和最小的组合（组至多4个，候选至多13处（9个点与竖排的4处），组合以穷举计算）。</w:t>
      </w:r>
    </w:p>
    <w:p>
      <w:pPr>
        <w:keepNext/>
        <w:keepLines/>
        <w:spacing w:after="80" w:before="80" w:line="320"/>
      </w:pPr>
      <w:r>
        <w:rPr>
          <w:rFonts w:ascii="Microsoft YaHei" w:eastAsia="Microsoft YaHei" w:hAnsi="Microsoft YaHei"/>
        </w:rPr>
        <w:t xml:space="preserve">  5. 若值相同，选择靠近模板中所定基准点的候选。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文字颜色的“自动”：计算放置处背景（组框内照片像素）的平均颜色与白、黑各自的对比度（WCAG的公式），选择对比度大的一方。以相对亮度而言，以约0.179为界，其以上为黑，未满为白（在WCAG的相对亮度L中，(1.05)/(L+0.05)与(L+0.05)/(0.05)相等的点）。第2稿的“以0.5为界”，在0.18至0.5的背景上会选择对比度小的白色，已改正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易读性的核对：文字颜色与背景平均颜色的对比度（WCAG的公式）不足3:1（初始值）时，自动加上描边，并在网格中加上“难以阅读”的标记。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组件：把u2netp（Apache-2.0，约4.6MB）转换为ONNX，以ONNX运行时（ort）运行（第11章 4.1“Rust的组件”的ort）。没有官方的ONNX分发。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［需实测］500张自动布局的时间。判定：在第1章 14.1“规模与性能的目标”的电脑上1分钟以内。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［需实测］在Cosplay照片（背景多的全身、背景少的特写）上的命中率。判定：在使用者试用中，7成以上的照片不需要调整。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7.3 放不下时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组超过照片短边的40%（初始值）时，把整个组缩小以放下。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字的大小会小于照片短边的1.5%（初始值）时，不缩小，把该照片设为“需调整”。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不采用第1稿的“减少行”。擅自删除使用者写的行，会成为非本意的署名行。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7.4 平铺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作为组的放置方式，除了放在9个基准点的“一处”之外，还可以选择把组在整张照片上重复放置的“平铺”。同类工具（watermarkly等）除一处放置的方式外，还具有纵横或斜向重复的方式。难以通过裁切去除，用于销售的样片（watermarkly的“Tile mode”说明等）。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1"/>
        <w:gridCol w:w="3696"/>
        <w:gridCol w:w="3581"/>
      </w:tblGrid>
      <w:tr>
        <w:trPr>
          <w:cantSplit/>
          <w:tblHeader/>
        </w:trPr>
        <w:tc>
          <w:tcPr>
            <w:tcW w:type="dxa" w:w="23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36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范围</w:t>
            </w:r>
          </w:p>
        </w:tc>
        <w:tc>
          <w:tcPr>
            <w:tcW w:type="dxa" w:w="35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默认（初始值）</w:t>
            </w:r>
          </w:p>
        </w:tc>
      </w:tr>
      <w:tr>
        <w:trPr>
          <w:cantSplit/>
          <w:tblHeader w:val="off"/>
        </w:trPr>
        <w:tc>
          <w:tcPr>
            <w:tcW w:type="dxa" w:w="23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排列方式</w:t>
            </w:r>
          </w:p>
        </w:tc>
        <w:tc>
          <w:tcPr>
            <w:tcW w:type="dxa" w:w="36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纵横、斜向（棋盘格）</w:t>
            </w:r>
          </w:p>
        </w:tc>
        <w:tc>
          <w:tcPr>
            <w:tcW w:type="dxa" w:w="35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斜向</w:t>
            </w:r>
          </w:p>
        </w:tc>
      </w:tr>
      <w:tr>
        <w:trPr>
          <w:cantSplit/>
          <w:tblHeader w:val="off"/>
        </w:trPr>
        <w:tc>
          <w:tcPr>
            <w:tcW w:type="dxa" w:w="23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角度</w:t>
            </w:r>
          </w:p>
        </w:tc>
        <w:tc>
          <w:tcPr>
            <w:tcW w:type="dxa" w:w="36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−45°至45°</w:t>
            </w:r>
          </w:p>
        </w:tc>
        <w:tc>
          <w:tcPr>
            <w:tcW w:type="dxa" w:w="35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−30°</w:t>
            </w:r>
          </w:p>
        </w:tc>
      </w:tr>
      <w:tr>
        <w:trPr>
          <w:cantSplit/>
          <w:tblHeader w:val="off"/>
        </w:trPr>
        <w:tc>
          <w:tcPr>
            <w:tcW w:type="dxa" w:w="23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间隔（横、纵）</w:t>
            </w:r>
          </w:p>
        </w:tc>
        <w:tc>
          <w:tcPr>
            <w:tcW w:type="dxa" w:w="36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相对于照片短边的比例 10%至60%</w:t>
            </w:r>
          </w:p>
        </w:tc>
        <w:tc>
          <w:tcPr>
            <w:tcW w:type="dxa" w:w="35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</w:tr>
      <w:tr>
        <w:trPr>
          <w:cantSplit/>
          <w:tblHeader w:val="off"/>
        </w:trPr>
        <w:tc>
          <w:tcPr>
            <w:tcW w:type="dxa" w:w="23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不透明度</w:t>
            </w:r>
          </w:p>
        </w:tc>
        <w:tc>
          <w:tcPr>
            <w:tcW w:type="dxa" w:w="369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10%至100%</w:t>
            </w:r>
          </w:p>
        </w:tc>
        <w:tc>
          <w:tcPr>
            <w:tcW w:type="dxa" w:w="358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平铺的组不作为自动布局的对象（7.2）。在照片边缘被切断的重复也绘制。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平铺会大大损害照片的观感，因此模板默认的放置方式为“一处”，仅在使用者选择时平铺。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绘制时，重复的1个单位只绘制一次，把其像素排列在照片的范围内（不重复组装组。不影响9.4“预览”的时间）。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8. 模板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8.1 管理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7"/>
        <w:gridCol w:w="7591"/>
      </w:tblGrid>
      <w:tr>
        <w:trPr>
          <w:cantSplit/>
          <w:tblHeader/>
        </w:trPr>
        <w:tc>
          <w:tcPr>
            <w:tcW w:type="dxa" w:w="20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75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20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新建</w:t>
            </w:r>
          </w:p>
        </w:tc>
        <w:tc>
          <w:tcPr>
            <w:tcW w:type="dxa" w:w="75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从空白，或从默认模板制作</w:t>
            </w:r>
          </w:p>
        </w:tc>
      </w:tr>
      <w:tr>
        <w:trPr>
          <w:cantSplit/>
          <w:tblHeader w:val="off"/>
        </w:trPr>
        <w:tc>
          <w:tcPr>
            <w:tcW w:type="dxa" w:w="20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复制制作</w:t>
            </w:r>
          </w:p>
        </w:tc>
        <w:tc>
          <w:tcPr>
            <w:tcW w:type="dxa" w:w="75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复制已有的模板</w:t>
            </w:r>
          </w:p>
        </w:tc>
      </w:tr>
      <w:tr>
        <w:trPr>
          <w:cantSplit/>
          <w:tblHeader w:val="off"/>
        </w:trPr>
        <w:tc>
          <w:tcPr>
            <w:tcW w:type="dxa" w:w="20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更名</w:t>
            </w:r>
          </w:p>
        </w:tc>
        <w:tc>
          <w:tcPr>
            <w:tcW w:type="dxa" w:w="75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0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删除</w:t>
            </w:r>
          </w:p>
        </w:tc>
        <w:tc>
          <w:tcPr>
            <w:tcW w:type="dxa" w:w="75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即使删除，从该模板制作的作业持有自己的副本，因此不受影响（DD-4-10“作业持有模板的副本”）。显示此意旨后删除</w:t>
            </w:r>
          </w:p>
        </w:tc>
      </w:tr>
      <w:tr>
        <w:trPr>
          <w:cantSplit/>
          <w:tblHeader w:val="off"/>
        </w:trPr>
        <w:tc>
          <w:tcPr>
            <w:tcW w:type="dxa" w:w="20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排序</w:t>
            </w:r>
          </w:p>
        </w:tc>
        <w:tc>
          <w:tcPr>
            <w:tcW w:type="dxa" w:w="75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改变一览的顺序</w:t>
            </w:r>
          </w:p>
        </w:tc>
      </w:tr>
      <w:tr>
        <w:trPr>
          <w:cantSplit/>
          <w:tblHeader w:val="off"/>
        </w:trPr>
        <w:tc>
          <w:tcPr>
            <w:tcW w:type="dxa" w:w="20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导出、导入</w:t>
            </w:r>
          </w:p>
        </w:tc>
        <w:tc>
          <w:tcPr>
            <w:tcW w:type="dxa" w:w="75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8.3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数量没有上限。一览按最近使用的顺序排列。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8.2 版本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模板每次保存时版本编号加1。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作业持有复制的是哪个模板的哪个版本（15.2）。原模板有了新版本时，在作业的界面显示“模板有新版本”，仅在按下“吸收”时吸收。吸收可以撤销（10）。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模板编辑中的变更作为草稿自动保存（与11.3相同的方法），以“保存”确定并提升版本。在确定之前，不会作为“新版本”出现在其他作业中。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8.3 交接（导出与导入）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可以把模板做成1个文件交给对方（为了摄影者与Cosplayer使用相同的样式）。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文件的内容：模板的JSON（15.1）与图像图层的图像。格式为ZIP，扩展名为本应用专用（例：</w:t>
      </w:r>
      <w:r>
        <w:rPr>
          <w:rFonts w:ascii="Consolas" w:eastAsia="Microsoft YaHei" w:hAnsi="Consolas"/>
        </w:rPr>
        <w:t xml:space="preserve">.nrsdtpl</w:t>
      </w:r>
      <w:r>
        <w:rPr>
          <w:rFonts w:ascii="Microsoft YaHei" w:eastAsia="Microsoft YaHei" w:hAnsi="Microsoft YaHei"/>
        </w:rPr>
        <w:t xml:space="preserve">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不放入同捆的字体（对方的应用中也有）。使用者带入的字体默认不放入。放入时，显示由使用者确认许可允许再分发的意旨。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导入的核对：ZIP中的文件数（至50）、合计大小（至100MB）、文件名（不含</w:t>
      </w:r>
      <w:r>
        <w:rPr>
          <w:rFonts w:ascii="Consolas" w:eastAsia="Microsoft YaHei" w:hAnsi="Consolas"/>
        </w:rPr>
        <w:t xml:space="preserve">..</w:t>
      </w:r>
      <w:r>
        <w:rPr>
          <w:rFonts w:ascii="Microsoft YaHei" w:eastAsia="Microsoft YaHei" w:hAnsi="Microsoft YaHei"/>
        </w:rPr>
        <w:t xml:space="preserve">，仅限规定的名称）、JSON的格式（不符合15.1形式的不导入），图像进行5的核对。均为初始值。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插入字段以对方的签名信息绘制（网名等成为对方的）。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8.4 默认的模板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1"/>
        <w:gridCol w:w="7467"/>
      </w:tblGrid>
      <w:tr>
        <w:trPr>
          <w:cantSplit/>
          <w:tblHeader/>
        </w:trPr>
        <w:tc>
          <w:tcPr>
            <w:tcW w:type="dxa" w:w="21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74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组与图层</w:t>
            </w:r>
          </w:p>
        </w:tc>
      </w:tr>
      <w:tr>
        <w:trPr>
          <w:cantSplit/>
          <w:tblHeader w:val="off"/>
        </w:trPr>
        <w:tc>
          <w:tcPr>
            <w:tcW w:type="dxa" w:w="21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仅名字</w:t>
            </w:r>
          </w:p>
        </w:tc>
        <w:tc>
          <w:tcPr>
            <w:tcW w:type="dxa" w:w="74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右下：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{handle}</w:t>
            </w:r>
          </w:p>
        </w:tc>
      </w:tr>
      <w:tr>
        <w:trPr>
          <w:cantSplit/>
          <w:tblHeader w:val="off"/>
        </w:trPr>
        <w:tc>
          <w:tcPr>
            <w:tcW w:type="dxa" w:w="21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摄影与Cosplayer</w:t>
            </w:r>
          </w:p>
        </w:tc>
        <w:tc>
          <w:tcPr>
            <w:tcW w:type="dxa" w:w="74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右下：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{handle}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的行，与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{coholder_role}：{coholder}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的行</w:t>
            </w:r>
          </w:p>
        </w:tc>
      </w:tr>
      <w:tr>
        <w:trPr>
          <w:cantSplit/>
          <w:tblHeader w:val="off"/>
        </w:trPr>
        <w:tc>
          <w:tcPr>
            <w:tcW w:type="dxa" w:w="21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名字与禁止擅自转载</w:t>
            </w:r>
          </w:p>
        </w:tc>
        <w:tc>
          <w:tcPr>
            <w:tcW w:type="dxa" w:w="746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右下：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{handle}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。左上：“無断転載禁止 / Do not repost / 禁止转载”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是否绘入识别编号由使用者选择。默认的模板中不放入，可以从插入字段的一览中加入</w:t>
      </w:r>
      <w:r>
        <w:rPr>
          <w:rFonts w:ascii="Consolas" w:eastAsia="Microsoft YaHei" w:hAnsi="Consolas"/>
        </w:rPr>
        <w:t xml:space="preserve">{work_id}</w:t>
      </w:r>
      <w:r>
        <w:rPr>
          <w:rFonts w:ascii="Microsoft YaHei" w:eastAsia="Microsoft YaHei" w:hAnsi="Microsoft YaHei"/>
        </w:rPr>
        <w:t xml:space="preserve">。改正第1稿的“默认放入识别编号”。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外观（字体、颜色）配合第10章 2“设计”的方向，由负责开发者完成（第10章 DD-10-2“设计由NRSD的负责开发者进行并自行判定”）。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9. 编辑的操作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9.1 选择、移动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2"/>
        <w:gridCol w:w="8056"/>
      </w:tblGrid>
      <w:tr>
        <w:trPr>
          <w:cantSplit/>
          <w:tblHeader/>
        </w:trPr>
        <w:tc>
          <w:tcPr>
            <w:tcW w:type="dxa" w:w="15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80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方法</w:t>
            </w:r>
          </w:p>
        </w:tc>
      </w:tr>
      <w:tr>
        <w:trPr>
          <w:cantSplit/>
          <w:tblHeader w:val="off"/>
        </w:trPr>
        <w:tc>
          <w:tcPr>
            <w:tcW w:type="dxa" w:w="15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选择</w:t>
            </w:r>
          </w:p>
        </w:tc>
        <w:tc>
          <w:tcPr>
            <w:tcW w:type="dxa" w:w="80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点击组、图层。按住Shift点击选择多个。也可以从图层一览中选择</w:t>
            </w:r>
          </w:p>
        </w:tc>
      </w:tr>
      <w:tr>
        <w:trPr>
          <w:cantSplit/>
          <w:tblHeader w:val="off"/>
        </w:trPr>
        <w:tc>
          <w:tcPr>
            <w:tcW w:type="dxa" w:w="15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移动</w:t>
            </w:r>
          </w:p>
        </w:tc>
        <w:tc>
          <w:tcPr>
            <w:tcW w:type="dxa" w:w="80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拖动。方向键移动照片短边的0.1%，Shift与方向键移动1%</w:t>
            </w:r>
          </w:p>
        </w:tc>
      </w:tr>
      <w:tr>
        <w:trPr>
          <w:cantSplit/>
          <w:tblHeader w:val="off"/>
        </w:trPr>
        <w:tc>
          <w:tcPr>
            <w:tcW w:type="dxa" w:w="15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大小</w:t>
            </w:r>
          </w:p>
        </w:tc>
        <w:tc>
          <w:tcPr>
            <w:tcW w:type="dxa" w:w="80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拖动角上的手柄。保持纵横比</w:t>
            </w:r>
          </w:p>
        </w:tc>
      </w:tr>
      <w:tr>
        <w:trPr>
          <w:cantSplit/>
          <w:tblHeader w:val="off"/>
        </w:trPr>
        <w:tc>
          <w:tcPr>
            <w:tcW w:type="dxa" w:w="15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旋转</w:t>
            </w:r>
          </w:p>
        </w:tc>
        <w:tc>
          <w:tcPr>
            <w:tcW w:type="dxa" w:w="80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拖动上方的手柄。按住Shift期间每次15度</w:t>
            </w:r>
          </w:p>
        </w:tc>
      </w:tr>
      <w:tr>
        <w:trPr>
          <w:cantSplit/>
          <w:tblHeader w:val="off"/>
        </w:trPr>
        <w:tc>
          <w:tcPr>
            <w:tcW w:type="dxa" w:w="15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吸附</w:t>
            </w:r>
          </w:p>
        </w:tc>
        <w:tc>
          <w:tcPr>
            <w:tcW w:type="dxa" w:w="80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在照片短边0.5%（初始值）的距离内吸附到照片的边、中线、其他组的边，并显示参考线。按住Alt（macOS为Option）期间不吸附</w:t>
            </w:r>
          </w:p>
        </w:tc>
      </w:tr>
      <w:tr>
        <w:trPr>
          <w:cantSplit/>
          <w:tblHeader w:val="off"/>
        </w:trPr>
        <w:tc>
          <w:tcPr>
            <w:tcW w:type="dxa" w:w="15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对齐</w:t>
            </w:r>
          </w:p>
        </w:tc>
        <w:tc>
          <w:tcPr>
            <w:tcW w:type="dxa" w:w="80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把所选的多个图层按左、居中、右、上、居中、下对齐。等间隔排列</w:t>
            </w:r>
          </w:p>
        </w:tc>
      </w:tr>
      <w:tr>
        <w:trPr>
          <w:cantSplit/>
          <w:tblHeader w:val="off"/>
        </w:trPr>
        <w:tc>
          <w:tcPr>
            <w:tcW w:type="dxa" w:w="15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复制、粘贴</w:t>
            </w:r>
          </w:p>
        </w:tc>
        <w:tc>
          <w:tcPr>
            <w:tcW w:type="dxa" w:w="80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复制图层、组，粘贴到同一或其他模板、照片中</w:t>
            </w:r>
          </w:p>
        </w:tc>
      </w:tr>
      <w:tr>
        <w:trPr>
          <w:cantSplit/>
          <w:tblHeader w:val="off"/>
        </w:trPr>
        <w:tc>
          <w:tcPr>
            <w:tcW w:type="dxa" w:w="15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仅复制格式</w:t>
            </w:r>
          </w:p>
        </w:tc>
        <w:tc>
          <w:tcPr>
            <w:tcW w:type="dxa" w:w="80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复制文字图层的格式，应用到其他文字图层</w:t>
            </w:r>
          </w:p>
        </w:tc>
      </w:tr>
      <w:tr>
        <w:trPr>
          <w:cantSplit/>
          <w:tblHeader w:val="off"/>
        </w:trPr>
        <w:tc>
          <w:tcPr>
            <w:tcW w:type="dxa" w:w="158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删除</w:t>
            </w:r>
          </w:p>
        </w:tc>
        <w:tc>
          <w:tcPr>
            <w:tcW w:type="dxa" w:w="80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Delete键（macOS为Delete）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Microsoft YaHei" w:eastAsia="Microsoft YaHei" w:hAnsi="Microsoft YaHei"/>
        </w:rPr>
        <w:t xml:space="preserve">9.2 显示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"/>
        <w:gridCol w:w="8608"/>
      </w:tblGrid>
      <w:tr>
        <w:trPr>
          <w:cantSplit/>
          <w:tblHeader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方法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放大、缩小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Ctrl与＋、−（macOS为Command）。鼠标滚轮与Ctrl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显示全部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Ctrl与0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等倍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Ctrl与1。等倍是以界面的1个像素显示原尺寸照片的1个像素，超过预览缩小图像倍率的放大，从原尺寸重新绘制可见的范围后发送（9.4）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移动显示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按住空格键拖动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前后对比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仅在按住键（\。在日语布局的Mac上以Option与¥输入）期间，或按住界面上“前后对比”按钮期间，切换有可见签名的显示与没有的显示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更换样本照片</w:t>
            </w:r>
          </w:p>
        </w:tc>
        <w:tc>
          <w:tcPr>
            <w:tcW w:type="dxa" w:w="860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在编辑模板时，换成明亮的照片、暗的照片、竖长、横长的样本（使用者选择的自己的照片）确认外观。样本照片的位置放在与模板分开的终端设置（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templates/&lt;编号&gt;/local.json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）中，不放入模板交接用的文件（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.nrsdtpl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。8.3）（因为照片位置的路径中有时含有使用者的名字）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Microsoft YaHei" w:eastAsia="Microsoft YaHei" w:hAnsi="Microsoft YaHei"/>
        </w:rPr>
        <w:t xml:space="preserve">9.3 按键分配的一览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1"/>
        <w:gridCol w:w="3671"/>
        <w:gridCol w:w="3716"/>
      </w:tblGrid>
      <w:tr>
        <w:trPr>
          <w:cantSplit/>
          <w:tblHeader/>
        </w:trPr>
        <w:tc>
          <w:tcPr>
            <w:tcW w:type="dxa" w:w="2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36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Windows、Linux</w:t>
            </w:r>
          </w:p>
        </w:tc>
        <w:tc>
          <w:tcPr>
            <w:tcW w:type="dxa" w:w="3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macOS</w:t>
            </w:r>
          </w:p>
        </w:tc>
      </w:tr>
      <w:tr>
        <w:trPr>
          <w:cantSplit/>
          <w:tblHeader w:val="off"/>
        </w:trPr>
        <w:tc>
          <w:tcPr>
            <w:tcW w:type="dxa" w:w="2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撤销</w:t>
            </w:r>
          </w:p>
        </w:tc>
        <w:tc>
          <w:tcPr>
            <w:tcW w:type="dxa" w:w="36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Ctrl+Z</w:t>
            </w:r>
          </w:p>
        </w:tc>
        <w:tc>
          <w:tcPr>
            <w:tcW w:type="dxa" w:w="3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Command+Z</w:t>
            </w:r>
          </w:p>
        </w:tc>
      </w:tr>
      <w:tr>
        <w:trPr>
          <w:cantSplit/>
          <w:tblHeader w:val="off"/>
        </w:trPr>
        <w:tc>
          <w:tcPr>
            <w:tcW w:type="dxa" w:w="2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重做</w:t>
            </w:r>
          </w:p>
        </w:tc>
        <w:tc>
          <w:tcPr>
            <w:tcW w:type="dxa" w:w="36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Ctrl+Shift+Z、Ctrl+Y</w:t>
            </w:r>
          </w:p>
        </w:tc>
        <w:tc>
          <w:tcPr>
            <w:tcW w:type="dxa" w:w="3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Command+Shift+Z</w:t>
            </w:r>
          </w:p>
        </w:tc>
      </w:tr>
      <w:tr>
        <w:trPr>
          <w:cantSplit/>
          <w:tblHeader w:val="off"/>
        </w:trPr>
        <w:tc>
          <w:tcPr>
            <w:tcW w:type="dxa" w:w="2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保存（命名后确定）</w:t>
            </w:r>
          </w:p>
        </w:tc>
        <w:tc>
          <w:tcPr>
            <w:tcW w:type="dxa" w:w="36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Ctrl+S</w:t>
            </w:r>
          </w:p>
        </w:tc>
        <w:tc>
          <w:tcPr>
            <w:tcW w:type="dxa" w:w="3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Command+S</w:t>
            </w:r>
          </w:p>
        </w:tc>
      </w:tr>
      <w:tr>
        <w:trPr>
          <w:cantSplit/>
          <w:tblHeader w:val="off"/>
        </w:trPr>
        <w:tc>
          <w:tcPr>
            <w:tcW w:type="dxa" w:w="2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复制、粘贴</w:t>
            </w:r>
          </w:p>
        </w:tc>
        <w:tc>
          <w:tcPr>
            <w:tcW w:type="dxa" w:w="36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Ctrl+C、Ctrl+V</w:t>
            </w:r>
          </w:p>
        </w:tc>
        <w:tc>
          <w:tcPr>
            <w:tcW w:type="dxa" w:w="3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Command+C、Command+V</w:t>
            </w:r>
          </w:p>
        </w:tc>
      </w:tr>
      <w:tr>
        <w:trPr>
          <w:cantSplit/>
          <w:tblHeader w:val="off"/>
        </w:trPr>
        <w:tc>
          <w:tcPr>
            <w:tcW w:type="dxa" w:w="2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复制一份</w:t>
            </w:r>
          </w:p>
        </w:tc>
        <w:tc>
          <w:tcPr>
            <w:tcW w:type="dxa" w:w="36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Ctrl+D</w:t>
            </w:r>
          </w:p>
        </w:tc>
        <w:tc>
          <w:tcPr>
            <w:tcW w:type="dxa" w:w="3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Command+D</w:t>
            </w:r>
          </w:p>
        </w:tc>
      </w:tr>
      <w:tr>
        <w:trPr>
          <w:cantSplit/>
          <w:tblHeader w:val="off"/>
        </w:trPr>
        <w:tc>
          <w:tcPr>
            <w:tcW w:type="dxa" w:w="2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全选</w:t>
            </w:r>
          </w:p>
        </w:tc>
        <w:tc>
          <w:tcPr>
            <w:tcW w:type="dxa" w:w="36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Ctrl+A</w:t>
            </w:r>
          </w:p>
        </w:tc>
        <w:tc>
          <w:tcPr>
            <w:tcW w:type="dxa" w:w="3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Command+A</w:t>
            </w:r>
          </w:p>
        </w:tc>
      </w:tr>
      <w:tr>
        <w:trPr>
          <w:cantSplit/>
          <w:tblHeader w:val="off"/>
        </w:trPr>
        <w:tc>
          <w:tcPr>
            <w:tcW w:type="dxa" w:w="225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取消选择</w:t>
            </w:r>
          </w:p>
        </w:tc>
        <w:tc>
          <w:tcPr>
            <w:tcW w:type="dxa" w:w="367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Esc</w:t>
            </w:r>
          </w:p>
        </w:tc>
        <w:tc>
          <w:tcPr>
            <w:tcW w:type="dxa" w:w="371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Esc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配合各操作系统的惯例。在界面上输入文字期间（编辑文字图层内容期间），优先文字输入的按键。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9.4 预览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照片以配合界面大小缩小的图像（JPEG，长边至2560像素。初始值）只向界面发送一次并显示。缩小的图像在Rust中从照片的ICC转换为sRGB后发送（为了避免界面组件对颜色处理的差异）。Windows的WebView2与macOS的WKWebView会按显示器的颜色设置显示sRGB图像。Linux的WebKitGTK不反映显示器的颜色设置而原样输出sRGB（WebKit缺陷177185修正的记录），因此在广色域的显示器上照片的颜色看起来不正确（第13章 H-48“在Linux上，预览照片的颜色不反映屏幕的色彩设置”）。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放大超过缩小图像的倍率时（包括等倍显示），只从原尺寸的照片中切出可见的范围，与可见签名一起重新绘制后发送。细的描边可以在等倍下确认。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可见签名按组，在Rust中绘制与组框同样大小的透明图像（DD-4-5“文字的排版与绘制在预览和导出中使用同一Rust机制”），发送到界面。发送方法为Tauri的二进制数据返回方式（</w:t>
      </w:r>
      <w:r>
        <w:rPr>
          <w:rFonts w:ascii="Consolas" w:eastAsia="Microsoft YaHei" w:hAnsi="Consolas"/>
        </w:rPr>
        <w:t xml:space="preserve">tauri::ipc::Response</w:t>
      </w:r>
      <w:r>
        <w:rPr>
          <w:rFonts w:ascii="Microsoft YaHei" w:eastAsia="Microsoft YaHei" w:hAnsi="Microsoft YaHei"/>
        </w:rPr>
        <w:t xml:space="preserve">）。界面把此图像叠加在照片上。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以拖动、方向键移动期间，只在界面上移动已发送的图像而不重新绘制。改变大小、旋转、格式、内容时重新绘制。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［需实测］绘制1个组并显示到界面的时间。判定：100ms以内（初始值）。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预览与导出的一致：以相同的绘制机制绘制，因此在预览倍率下看到的外观与导出的外观一致。细的描边在等倍显示（Ctrl+1。从原尺寸重新绘制）中确认。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10. 撤销与重做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10.1 历史的单位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每个作业持有1条历史（DD-4-9“撤销与重做使用每个作业的履历”）。跨照片依次返回。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模板的编辑（图片编辑界面的“修改模板”状态。13.1）按模板持有另外的历史。在图片编辑界面的“修改作业”状态下，使用该作业的历史（与批量套用界面相同的1条历史）。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10.2 1步的确定方式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35"/>
        <w:gridCol w:w="4303"/>
      </w:tblGrid>
      <w:tr>
        <w:trPr>
          <w:cantSplit/>
          <w:tblHeader/>
        </w:trPr>
        <w:tc>
          <w:tcPr>
            <w:tcW w:type="dxa" w:w="53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43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1步的单位</w:t>
            </w:r>
          </w:p>
        </w:tc>
      </w:tr>
      <w:tr>
        <w:trPr>
          <w:cantSplit/>
          <w:tblHeader w:val="off"/>
        </w:trPr>
        <w:tc>
          <w:tcPr>
            <w:tcW w:type="dxa" w:w="53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拖动（移动、大小、旋转）</w:t>
            </w:r>
          </w:p>
        </w:tc>
        <w:tc>
          <w:tcPr>
            <w:tcW w:type="dxa" w:w="43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松开鼠标时为1步</w:t>
            </w:r>
          </w:p>
        </w:tc>
      </w:tr>
      <w:tr>
        <w:trPr>
          <w:cantSplit/>
          <w:tblHeader w:val="off"/>
        </w:trPr>
        <w:tc>
          <w:tcPr>
            <w:tcW w:type="dxa" w:w="53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以方向键移动</w:t>
            </w:r>
          </w:p>
        </w:tc>
        <w:tc>
          <w:tcPr>
            <w:tcW w:type="dxa" w:w="43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松开按键后1秒（初始值）合为1步</w:t>
            </w:r>
          </w:p>
        </w:tc>
      </w:tr>
      <w:tr>
        <w:trPr>
          <w:cantSplit/>
          <w:tblHeader w:val="off"/>
        </w:trPr>
        <w:tc>
          <w:tcPr>
            <w:tcW w:type="dxa" w:w="53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文字内容的输入</w:t>
            </w:r>
          </w:p>
        </w:tc>
        <w:tc>
          <w:tcPr>
            <w:tcW w:type="dxa" w:w="43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输入停止后1秒（初始值）为1步</w:t>
            </w:r>
          </w:p>
        </w:tc>
      </w:tr>
      <w:tr>
        <w:trPr>
          <w:cantSplit/>
          <w:tblHeader w:val="off"/>
        </w:trPr>
        <w:tc>
          <w:tcPr>
            <w:tcW w:type="dxa" w:w="53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格式的变更（滑块）</w:t>
            </w:r>
          </w:p>
        </w:tc>
        <w:tc>
          <w:tcPr>
            <w:tcW w:type="dxa" w:w="43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松开滑块时为1步</w:t>
            </w:r>
          </w:p>
        </w:tc>
      </w:tr>
      <w:tr>
        <w:trPr>
          <w:cantSplit/>
          <w:tblHeader w:val="off"/>
        </w:trPr>
        <w:tc>
          <w:tcPr>
            <w:tcW w:type="dxa" w:w="53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批量的操作（全部自动重新放置、应用到所选照片）</w:t>
            </w:r>
          </w:p>
        </w:tc>
        <w:tc>
          <w:tcPr>
            <w:tcW w:type="dxa" w:w="43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整个操作为1步</w:t>
            </w:r>
          </w:p>
        </w:tc>
      </w:tr>
      <w:tr>
        <w:trPr>
          <w:cantSplit/>
          <w:tblHeader w:val="off"/>
        </w:trPr>
        <w:tc>
          <w:tcPr>
            <w:tcW w:type="dxa" w:w="53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吸收模板的新版本</w:t>
            </w:r>
          </w:p>
        </w:tc>
        <w:tc>
          <w:tcPr>
            <w:tcW w:type="dxa" w:w="43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1步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Microsoft YaHei" w:eastAsia="Microsoft YaHei" w:hAnsi="Microsoft YaHei"/>
        </w:rPr>
        <w:t xml:space="preserve">10.3 历史的内容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各步持有变更前后的差分（JSON差分的格式。RFC 6902的JSON Patch）、时刻、“对哪张照片做了什么”的说明文字（例：“照片 IMG_0123：署名行从右下移到左下”）。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撤销应用向前的差分，重做应用向后的差分。撤销之后进行新的操作，重做的部分会消失。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10.4 步数与内存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默认为200步（初始值）。Photoshop的默认为50步，上限为1,000步，GIMP具有最少步数与内存的上限。本应用的1步是差分的文档（不含像素），很小，为了能跨越数十张的调整返回，比Photoshop的默认多。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可在设置中选择50至1,000步。超过步数时从旧的步开始删除。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10.5 历史的一览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在编辑界面设置历史的一览，把各步的说明文字按新的顺序排列。按下某步，返回到该时点（其间的步成为已撤销的状态）。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10.6 保存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历史与作业一同保存（11），重新打开作业也能撤销。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11. 作业（编辑中途的状态）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11.1 作业的单位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把1次导出（从在第10章 G-08“导出：照片与用途”中选择照片，到在G-11“导出：执行与结果”中导出）作为1个作业。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在图片编辑界面（第10章 G-25“图片编辑”）打开1张照片进行绘入时，也作为1个作业。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作业可以持有任意个。在主页（第10章 G-07“主页”）的“中途的作业”中按最近的顺序排列。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11.2 作业的内容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作业的名称、创建日期时间、最后修改日期时间。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模板的副本（哪个模板的哪个版本。DD-4-10“作业持有模板的副本”）。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照片的一览（15.2）。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按照片的调整（组的基准点、边距、大小、旋转，图层的显示、颜色，仅该照片的图层）与状态（12.2）。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导出的预设（多个。14.1），与按预设的已导出、未导出的记录。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许可范围的选择（第5章）、共同权利人的选择。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当前的阶段（照片的选择、批量套用、许可范围、导出）。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撤销的历史（10）。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不复制照片。记录照片的位置、SHA-256、大小、变更的日期时间、纵横的像素。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11.3 保存的方法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自动保存：每次变更，在操作停止后2秒（初始值）保存。切换界面时、关闭应用时也保存。Photoshop的自动恢复默认为10分钟，但作业的文件不含像素，很小，即使每2秒保存也不构成负担。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在界面的上端显示“已保存”与保存的时刻。保存失败时，把上端设为警告的颜色，并显示理由。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使用者按下“保存”时，为作业命名并确定（内容与自动保存相同）。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写入的步骤（不留下写到一半而损坏的作业）：</w:t>
      </w:r>
    </w:p>
    <w:p>
      <w:pPr>
        <w:keepNext/>
        <w:keepLines/>
        <w:spacing w:after="80" w:before="80" w:line="320"/>
      </w:pPr>
      <w:r>
        <w:rPr>
          <w:rFonts w:ascii="Microsoft YaHei" w:eastAsia="Microsoft YaHei" w:hAnsi="Microsoft YaHei"/>
        </w:rPr>
        <w:t xml:space="preserve">  1. 在与作业文件相同的文件夹中，以临时名称写入。</w:t>
      </w:r>
    </w:p>
    <w:p>
      <w:pPr>
        <w:keepNext/>
        <w:keepLines/>
        <w:spacing w:after="80" w:before="80" w:line="320"/>
      </w:pPr>
      <w:r>
        <w:rPr>
          <w:rFonts w:ascii="Microsoft YaHei" w:eastAsia="Microsoft YaHei" w:hAnsi="Microsoft YaHei"/>
        </w:rPr>
        <w:t xml:space="preserve">  2. 把临时文件写入到存储介质（Rust的</w:t>
      </w:r>
      <w:r>
        <w:rPr>
          <w:rFonts w:ascii="Consolas" w:eastAsia="Microsoft YaHei" w:hAnsi="Consolas"/>
        </w:rPr>
        <w:t xml:space="preserve">File::sync_all</w:t>
      </w:r>
      <w:r>
        <w:rPr>
          <w:rFonts w:ascii="Microsoft YaHei" w:eastAsia="Microsoft YaHei" w:hAnsi="Microsoft YaHei"/>
        </w:rPr>
        <w:t xml:space="preserve">）。</w:t>
      </w:r>
    </w:p>
    <w:p>
      <w:pPr>
        <w:keepNext/>
        <w:keepLines/>
        <w:spacing w:after="80" w:before="80" w:line="320"/>
      </w:pPr>
      <w:r>
        <w:rPr>
          <w:rFonts w:ascii="Microsoft YaHei" w:eastAsia="Microsoft YaHei" w:hAnsi="Microsoft YaHei"/>
        </w:rPr>
        <w:t xml:space="preserve">  3. 替换名称。Windows以</w:t>
      </w:r>
      <w:r>
        <w:rPr>
          <w:rFonts w:ascii="Consolas" w:eastAsia="Microsoft YaHei" w:hAnsi="Consolas"/>
        </w:rPr>
        <w:t xml:space="preserve">MoveFileExW</w:t>
      </w:r>
      <w:r>
        <w:rPr>
          <w:rFonts w:ascii="Microsoft YaHei" w:eastAsia="Microsoft YaHei" w:hAnsi="Microsoft YaHei"/>
        </w:rPr>
        <w:t xml:space="preserve">附加替换已有文件与直写的指定（</w:t>
      </w:r>
      <w:r>
        <w:rPr>
          <w:rFonts w:ascii="Consolas" w:eastAsia="Microsoft YaHei" w:hAnsi="Consolas"/>
        </w:rPr>
        <w:t xml:space="preserve">MOVEFILE_REPLACE_EXISTING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MOVEFILE_WRITE_THROUGH</w:t>
      </w:r>
      <w:r>
        <w:rPr>
          <w:rFonts w:ascii="Microsoft YaHei" w:eastAsia="Microsoft YaHei" w:hAnsi="Microsoft YaHei"/>
        </w:rPr>
        <w:t xml:space="preserve">）进行。macOS、Linux以</w:t>
      </w:r>
      <w:r>
        <w:rPr>
          <w:rFonts w:ascii="Consolas" w:eastAsia="Microsoft YaHei" w:hAnsi="Consolas"/>
        </w:rPr>
        <w:t xml:space="preserve">rename</w:t>
      </w:r>
      <w:r>
        <w:rPr>
          <w:rFonts w:ascii="Microsoft YaHei" w:eastAsia="Microsoft YaHei" w:hAnsi="Microsoft YaHei"/>
        </w:rPr>
        <w:t xml:space="preserve">进行。</w:t>
      </w:r>
    </w:p>
    <w:p>
      <w:pPr>
        <w:keepNext/>
        <w:keepLines/>
        <w:spacing w:after="80" w:before="80" w:line="320"/>
      </w:pPr>
      <w:r>
        <w:rPr>
          <w:rFonts w:ascii="Microsoft YaHei" w:eastAsia="Microsoft YaHei" w:hAnsi="Microsoft YaHei"/>
        </w:rPr>
        <w:t xml:space="preserve">  4. 在macOS、Linux上，把文件夹也写入到存储介质（</w:t>
      </w:r>
      <w:r>
        <w:rPr>
          <w:rFonts w:ascii="Consolas" w:eastAsia="Microsoft YaHei" w:hAnsi="Consolas"/>
        </w:rPr>
        <w:t xml:space="preserve">fsync</w:t>
      </w:r>
      <w:r>
        <w:rPr>
          <w:rFonts w:ascii="Microsoft YaHei" w:eastAsia="Microsoft YaHei" w:hAnsi="Microsoft YaHei"/>
        </w:rPr>
        <w:t xml:space="preserve">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出处：Rust的</w:t>
      </w:r>
      <w:r>
        <w:rPr>
          <w:rFonts w:ascii="Consolas" w:eastAsia="Microsoft YaHei" w:hAnsi="Consolas"/>
        </w:rPr>
        <w:t xml:space="preserve">std::fs::rename</w:t>
      </w:r>
      <w:r>
        <w:rPr>
          <w:rFonts w:ascii="Microsoft YaHei" w:eastAsia="Microsoft YaHei" w:hAnsi="Microsoft YaHei"/>
        </w:rPr>
        <w:t xml:space="preserve">的说明（在Windows上使用</w:t>
      </w:r>
      <w:r>
        <w:rPr>
          <w:rFonts w:ascii="Consolas" w:eastAsia="Microsoft YaHei" w:hAnsi="Consolas"/>
        </w:rPr>
        <w:t xml:space="preserve">MoveFileExW</w:t>
      </w:r>
      <w:r>
        <w:rPr>
          <w:rFonts w:ascii="Microsoft YaHei" w:eastAsia="Microsoft YaHei" w:hAnsi="Microsoft YaHei"/>
        </w:rPr>
        <w:t xml:space="preserve">）、Microsoft的</w:t>
      </w:r>
      <w:r>
        <w:rPr>
          <w:rFonts w:ascii="Consolas" w:eastAsia="Microsoft YaHei" w:hAnsi="Consolas"/>
        </w:rPr>
        <w:t xml:space="preserve">MoveFileExW</w:t>
      </w:r>
      <w:r>
        <w:rPr>
          <w:rFonts w:ascii="Microsoft YaHei" w:eastAsia="Microsoft YaHei" w:hAnsi="Microsoft YaHei"/>
        </w:rPr>
        <w:t xml:space="preserve">的说明、tempfile的</w:t>
      </w:r>
      <w:r>
        <w:rPr>
          <w:rFonts w:ascii="Consolas" w:eastAsia="Microsoft YaHei" w:hAnsi="Consolas"/>
        </w:rPr>
        <w:t xml:space="preserve">persist</w:t>
      </w:r>
      <w:r>
        <w:rPr>
          <w:rFonts w:ascii="Microsoft YaHei" w:eastAsia="Microsoft YaHei" w:hAnsi="Microsoft YaHei"/>
        </w:rPr>
        <w:t xml:space="preserve">的说明（不进行内容与文件夹的同步的意旨）、atomicwrites的实现（在</w:t>
      </w:r>
      <w:r>
        <w:rPr>
          <w:rFonts w:ascii="Consolas" w:eastAsia="Microsoft YaHei" w:hAnsi="Consolas"/>
        </w:rPr>
        <w:t xml:space="preserve">sync_all</w:t>
      </w:r>
      <w:r>
        <w:rPr>
          <w:rFonts w:ascii="Microsoft YaHei" w:eastAsia="Microsoft YaHei" w:hAnsi="Microsoft YaHei"/>
        </w:rPr>
        <w:t xml:space="preserve">之后替换）。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不采用</w:t>
      </w:r>
      <w:r>
        <w:rPr>
          <w:rFonts w:ascii="Consolas" w:eastAsia="Microsoft YaHei" w:hAnsi="Consolas"/>
        </w:rPr>
        <w:t xml:space="preserve">ReplaceFileW</w:t>
      </w:r>
      <w:r>
        <w:rPr>
          <w:rFonts w:ascii="Microsoft YaHei" w:eastAsia="Microsoft YaHei" w:hAnsi="Microsoft YaHei"/>
        </w:rPr>
        <w:t xml:space="preserve">。因为Microsoft的说明中写有，部分失败（错误1176）时被替换的文件有可能消失。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11.4 版本的备份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每次保存时，把上一个版本作为备份保留。备份保留至5个（初始值），从旧的开始删除。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打开作业时若作业的文件已损坏（无法作为JSON读取、不符合格式），予以告知，并从新的备份开始依次以能打开的版本打开。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11.5 异常结束之后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在启动时以记录确认应用是否被正确关闭（启动时写入“使用中”的记录，正确关闭时删除）。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若上次未被正确关闭，在启动时于主页（第10章 G-07“主页”）的上端显示“上次未正常结束”的通知，并列出最后保存的作业与未确定的模板草稿（8.2），显示“从中断处打开”（第10章 3.7“通知的一览”）。自动保存为每2秒，因此丢失的至多是最后2秒的操作。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11.6 照片的替换、移动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2"/>
        <w:gridCol w:w="1030"/>
        <w:gridCol w:w="7086"/>
      </w:tblGrid>
      <w:tr>
        <w:trPr>
          <w:cantSplit/>
          <w:tblHeader/>
        </w:trPr>
        <w:tc>
          <w:tcPr>
            <w:tcW w:type="dxa" w:w="15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事件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判定</w:t>
            </w:r>
          </w:p>
        </w:tc>
        <w:tc>
          <w:tcPr>
            <w:tcW w:type="dxa" w:w="708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处理</w:t>
            </w:r>
          </w:p>
        </w:tc>
      </w:tr>
      <w:tr>
        <w:trPr>
          <w:cantSplit/>
          <w:tblHeader w:val="off"/>
        </w:trPr>
        <w:tc>
          <w:tcPr>
            <w:tcW w:type="dxa" w:w="15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照片不在记录的位置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8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打开作业时告知，请使用者重新选择位置。只接受SHA-256一致的文件。若选择文件夹，则以SHA-256统一查找其中的照片</w:t>
            </w:r>
          </w:p>
        </w:tc>
      </w:tr>
      <w:tr>
        <w:trPr>
          <w:cantSplit/>
          <w:tblHeader w:val="off"/>
        </w:trPr>
        <w:tc>
          <w:tcPr>
            <w:tcW w:type="dxa" w:w="15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照片的内容改变了（重新显影）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SHA-256不同</w:t>
            </w:r>
          </w:p>
        </w:tc>
        <w:tc>
          <w:tcPr>
            <w:tcW w:type="dxa" w:w="708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若纵横像素相同，保持调整继续使用，并更新SHA-256。不同时，因调整的位置以比例持有而仍可使用，但加上“重新检查位置”的标记</w:t>
            </w:r>
          </w:p>
        </w:tc>
      </w:tr>
      <w:tr>
        <w:trPr>
          <w:cantSplit/>
          <w:tblHeader w:val="off"/>
        </w:trPr>
        <w:tc>
          <w:tcPr>
            <w:tcW w:type="dxa" w:w="15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照片被删除</w:t>
            </w:r>
          </w:p>
        </w:tc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8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能把该照片从作业中除去（删除调整的记录）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Microsoft YaHei" w:eastAsia="Microsoft YaHei" w:hAnsi="Microsoft YaHei"/>
        </w:rPr>
        <w:t xml:space="preserve">11.7 同时打开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应用每台机器只启动一个（第1章 DD-1-11“每台机器只启动一个应用”）。使用中的标记作为其不起作用时的准备。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按作业放置使用中的标记（作业文件夹中的锁文件。应用的进程编号与时刻）。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在第二个应用中打开同一作业时，以只读方式打开，并显示此意旨。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锁文件所属的应用已经结束（没有该应用编号的进程）时，作为旧标记删除后打开。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11.8 放置处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应用数据位置的</w:t>
      </w:r>
      <w:r>
        <w:rPr>
          <w:rFonts w:ascii="Consolas" w:eastAsia="Microsoft YaHei" w:hAnsi="Consolas"/>
        </w:rPr>
        <w:t xml:space="preserve">sessions/&lt;作业的编号&gt;/</w:t>
      </w:r>
      <w:r>
        <w:rPr>
          <w:rFonts w:ascii="Microsoft YaHei" w:eastAsia="Microsoft YaHei" w:hAnsi="Microsoft YaHei"/>
        </w:rPr>
        <w:t xml:space="preserve">（第8章 2.1“配置”）。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98"/>
        <w:gridCol w:w="5740"/>
      </w:tblGrid>
      <w:tr>
        <w:trPr>
          <w:cantSplit/>
          <w:tblHeader/>
        </w:trPr>
        <w:tc>
          <w:tcPr>
            <w:tcW w:type="dxa" w:w="38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文件</w:t>
            </w:r>
          </w:p>
        </w:tc>
        <w:tc>
          <w:tcPr>
            <w:tcW w:type="dxa" w:w="57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38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work.json</w:t>
            </w:r>
          </w:p>
        </w:tc>
        <w:tc>
          <w:tcPr>
            <w:tcW w:type="dxa" w:w="57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作业的内容（15.2）</w:t>
            </w:r>
          </w:p>
        </w:tc>
      </w:tr>
      <w:tr>
        <w:trPr>
          <w:cantSplit/>
          <w:tblHeader w:val="off"/>
        </w:trPr>
        <w:tc>
          <w:tcPr>
            <w:tcW w:type="dxa" w:w="38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versions/</w:t>
            </w:r>
          </w:p>
        </w:tc>
        <w:tc>
          <w:tcPr>
            <w:tcW w:type="dxa" w:w="57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备份（11.4）</w:t>
            </w:r>
          </w:p>
        </w:tc>
      </w:tr>
      <w:tr>
        <w:trPr>
          <w:cantSplit/>
          <w:tblHeader w:val="off"/>
        </w:trPr>
        <w:tc>
          <w:tcPr>
            <w:tcW w:type="dxa" w:w="38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lock</w:t>
            </w:r>
          </w:p>
        </w:tc>
        <w:tc>
          <w:tcPr>
            <w:tcW w:type="dxa" w:w="57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使用中的标记（11.7）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照片的缩小图像可以重新生成，因此放在操作系统的缓存位置（第1章 9.1“各操作系统的存放位置”），不包含在备份文件中。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不向照片的文件夹写入任何内容。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作业包含在备份文件（第8章 5“备份文件”）中。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11.9 导出之后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已完成导出的作业作为“已导出”保留，可以重新打开，导出修改后的版本。修改后版本的输出具有新的识别编号（第3章 7.1“识别编号”）。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作业在使用者删除之前不删除。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12. 批量套用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12.1 流程</w:t>
      </w:r>
    </w:p>
    <w:p>
      <w:pPr>
        <w:pStyle w:val="ListParagraph"/>
        <w:keepNext/>
        <w:keepLines/>
        <w:numPr>
          <w:ilvl w:val="0"/>
          <w:numId w:val="3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选择照片（文件夹，或多张照片）与模板（第10章 G-08“导出：照片与用途”）。</w:t>
      </w:r>
    </w:p>
    <w:p>
      <w:pPr>
        <w:pStyle w:val="ListParagraph"/>
        <w:keepNext/>
        <w:keepLines/>
        <w:numPr>
          <w:ilvl w:val="0"/>
          <w:numId w:val="3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生成照片的缩小图像（短边512像素，初始值），对全部照片进行自动布局（7.2）。</w:t>
      </w:r>
    </w:p>
    <w:p>
      <w:pPr>
        <w:pStyle w:val="ListParagraph"/>
        <w:keepNext/>
        <w:keepLines/>
        <w:numPr>
          <w:ilvl w:val="0"/>
          <w:numId w:val="3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在照片的一览（网格）中，显示叠加了可见签名的缩小图像与状态（12.2）（第10章 G-09“导出：批量套用”）。</w:t>
      </w:r>
    </w:p>
    <w:p>
      <w:pPr>
        <w:pStyle w:val="ListParagraph"/>
        <w:keepNext/>
        <w:keepLines/>
        <w:numPr>
          <w:ilvl w:val="0"/>
          <w:numId w:val="3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打开想修改的照片进行调整（9的操作）。可以选择多张照片一并修改（12.3）。</w:t>
      </w:r>
    </w:p>
    <w:p>
      <w:pPr>
        <w:pStyle w:val="ListParagraph"/>
        <w:keepNext/>
        <w:keepLines/>
        <w:numPr>
          <w:ilvl w:val="0"/>
          <w:numId w:val="3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选择许可范围（仅交付用。第5章），导出（14）。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即使中途停止，作业也已保存（11）。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12.2 照片的状态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7"/>
        <w:gridCol w:w="3503"/>
        <w:gridCol w:w="3288"/>
      </w:tblGrid>
      <w:tr>
        <w:trPr>
          <w:cantSplit/>
          <w:tblHeader/>
        </w:trPr>
        <w:tc>
          <w:tcPr>
            <w:tcW w:type="dxa" w:w="28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35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含义</w:t>
            </w:r>
          </w:p>
        </w:tc>
        <w:tc>
          <w:tcPr>
            <w:tcW w:type="dxa" w:w="3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附加的时机</w:t>
            </w:r>
          </w:p>
        </w:tc>
      </w:tr>
      <w:tr>
        <w:trPr>
          <w:cantSplit/>
          <w:tblHeader w:val="off"/>
        </w:trPr>
        <w:tc>
          <w:tcPr>
            <w:tcW w:type="dxa" w:w="28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自动</w:t>
            </w:r>
          </w:p>
        </w:tc>
        <w:tc>
          <w:tcPr>
            <w:tcW w:type="dxa" w:w="35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保持自动布局</w:t>
            </w:r>
          </w:p>
        </w:tc>
        <w:tc>
          <w:tcPr>
            <w:tcW w:type="dxa" w:w="3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自动布局之后</w:t>
            </w:r>
          </w:p>
        </w:tc>
      </w:tr>
      <w:tr>
        <w:trPr>
          <w:cantSplit/>
          <w:tblHeader w:val="off"/>
        </w:trPr>
        <w:tc>
          <w:tcPr>
            <w:tcW w:type="dxa" w:w="28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已调整</w:t>
            </w:r>
          </w:p>
        </w:tc>
        <w:tc>
          <w:tcPr>
            <w:tcW w:type="dxa" w:w="35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使用者修改过</w:t>
            </w:r>
          </w:p>
        </w:tc>
        <w:tc>
          <w:tcPr>
            <w:tcW w:type="dxa" w:w="3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调整之后</w:t>
            </w:r>
          </w:p>
        </w:tc>
      </w:tr>
      <w:tr>
        <w:trPr>
          <w:cantSplit/>
          <w:tblHeader w:val="off"/>
        </w:trPr>
        <w:tc>
          <w:tcPr>
            <w:tcW w:type="dxa" w:w="28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需调整</w:t>
            </w:r>
          </w:p>
        </w:tc>
        <w:tc>
          <w:tcPr>
            <w:tcW w:type="dxa" w:w="35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放不下、缺字、难以阅读</w:t>
            </w:r>
          </w:p>
        </w:tc>
        <w:tc>
          <w:tcPr>
            <w:tcW w:type="dxa" w:w="3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7.3、3.4、7.2的核对</w:t>
            </w:r>
          </w:p>
        </w:tc>
      </w:tr>
      <w:tr>
        <w:trPr>
          <w:cantSplit/>
          <w:tblHeader w:val="off"/>
        </w:trPr>
        <w:tc>
          <w:tcPr>
            <w:tcW w:type="dxa" w:w="28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重新检查位置</w:t>
            </w:r>
          </w:p>
        </w:tc>
        <w:tc>
          <w:tcPr>
            <w:tcW w:type="dxa" w:w="35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照片被替换</w:t>
            </w:r>
          </w:p>
        </w:tc>
        <w:tc>
          <w:tcPr>
            <w:tcW w:type="dxa" w:w="3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11.6</w:t>
            </w:r>
          </w:p>
        </w:tc>
      </w:tr>
      <w:tr>
        <w:trPr>
          <w:cantSplit/>
          <w:tblHeader w:val="off"/>
        </w:trPr>
        <w:tc>
          <w:tcPr>
            <w:tcW w:type="dxa" w:w="284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无法读取</w:t>
            </w:r>
          </w:p>
        </w:tc>
        <w:tc>
          <w:tcPr>
            <w:tcW w:type="dxa" w:w="350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无法读取照片</w:t>
            </w:r>
          </w:p>
        </w:tc>
        <w:tc>
          <w:tcPr>
            <w:tcW w:type="dxa" w:w="328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读入失败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可以按状态筛选显示。若还剩有“需调整”的照片，在导出前告知（不停止导出。由使用者选择）。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12.3 一并调整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6"/>
        <w:gridCol w:w="7502"/>
      </w:tblGrid>
      <w:tr>
        <w:trPr>
          <w:cantSplit/>
          <w:tblHeader/>
        </w:trPr>
        <w:tc>
          <w:tcPr>
            <w:tcW w:type="dxa" w:w="21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操作</w:t>
            </w:r>
          </w:p>
        </w:tc>
        <w:tc>
          <w:tcPr>
            <w:tcW w:type="dxa" w:w="75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21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改变基准点</w:t>
            </w:r>
          </w:p>
        </w:tc>
        <w:tc>
          <w:tcPr>
            <w:tcW w:type="dxa" w:w="75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一次改变所选照片中组的基准点</w:t>
            </w:r>
          </w:p>
        </w:tc>
      </w:tr>
      <w:tr>
        <w:trPr>
          <w:cantSplit/>
          <w:tblHeader w:val="off"/>
        </w:trPr>
        <w:tc>
          <w:tcPr>
            <w:tcW w:type="dxa" w:w="21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隐藏、显示图层</w:t>
            </w:r>
          </w:p>
        </w:tc>
        <w:tc>
          <w:tcPr>
            <w:tcW w:type="dxa" w:w="75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在所选照片中隐藏、显示某个图层</w:t>
            </w:r>
          </w:p>
        </w:tc>
      </w:tr>
      <w:tr>
        <w:trPr>
          <w:cantSplit/>
          <w:tblHeader w:val="off"/>
        </w:trPr>
        <w:tc>
          <w:tcPr>
            <w:tcW w:type="dxa" w:w="21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改变颜色</w:t>
            </w:r>
          </w:p>
        </w:tc>
        <w:tc>
          <w:tcPr>
            <w:tcW w:type="dxa" w:w="75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在所选照片中改变图层的颜色（自动、白、黑、任意）</w:t>
            </w:r>
          </w:p>
        </w:tc>
      </w:tr>
      <w:tr>
        <w:trPr>
          <w:cantSplit/>
          <w:tblHeader w:val="off"/>
        </w:trPr>
        <w:tc>
          <w:tcPr>
            <w:tcW w:type="dxa" w:w="21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自动重新放置</w:t>
            </w:r>
          </w:p>
        </w:tc>
        <w:tc>
          <w:tcPr>
            <w:tcW w:type="dxa" w:w="75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对所选照片（或全部）重新进行自动布局。调整会消失，因此确认后进行</w:t>
            </w:r>
          </w:p>
        </w:tc>
      </w:tr>
      <w:tr>
        <w:trPr>
          <w:cantSplit/>
          <w:tblHeader w:val="off"/>
        </w:trPr>
        <w:tc>
          <w:tcPr>
            <w:tcW w:type="dxa" w:w="213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清除调整</w:t>
            </w:r>
          </w:p>
        </w:tc>
        <w:tc>
          <w:tcPr>
            <w:tcW w:type="dxa" w:w="750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把所选照片恢复为模板原样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各自成为历史的1步（10.2）。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12.4 大量的照片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缩小图像保存在操作系统的缓存位置，下次打开时不重新生成（若已消失则重新生成）。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网格只绘制可见的部分（第10章 3.4“大量一览的显示”）。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［需实测］500张缩小图像的生成与自动布局的时间（与7.2合起来）。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13. 与界面的关系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17"/>
        <w:gridCol w:w="5421"/>
      </w:tblGrid>
      <w:tr>
        <w:trPr>
          <w:cantSplit/>
          <w:tblHeader/>
        </w:trPr>
        <w:tc>
          <w:tcPr>
            <w:tcW w:type="dxa" w:w="42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功能</w:t>
            </w:r>
          </w:p>
        </w:tc>
        <w:tc>
          <w:tcPr>
            <w:tcW w:type="dxa" w:w="54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界面</w:t>
            </w:r>
          </w:p>
        </w:tc>
      </w:tr>
      <w:tr>
        <w:trPr>
          <w:cantSplit/>
          <w:tblHeader w:val="off"/>
        </w:trPr>
        <w:tc>
          <w:tcPr>
            <w:tcW w:type="dxa" w:w="42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模板的制作、编辑，1张照片的绘入</w:t>
            </w:r>
          </w:p>
        </w:tc>
        <w:tc>
          <w:tcPr>
            <w:tcW w:type="dxa" w:w="54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第10章 G-25“图片编辑”</w:t>
            </w:r>
          </w:p>
        </w:tc>
      </w:tr>
      <w:tr>
        <w:trPr>
          <w:cantSplit/>
          <w:tblHeader w:val="off"/>
        </w:trPr>
        <w:tc>
          <w:tcPr>
            <w:tcW w:type="dxa" w:w="42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照片的选择、用途、导出的预设</w:t>
            </w:r>
          </w:p>
        </w:tc>
        <w:tc>
          <w:tcPr>
            <w:tcW w:type="dxa" w:w="54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第10章 G-08“导出：照片与用途”</w:t>
            </w:r>
          </w:p>
        </w:tc>
      </w:tr>
      <w:tr>
        <w:trPr>
          <w:cantSplit/>
          <w:tblHeader w:val="off"/>
        </w:trPr>
        <w:tc>
          <w:tcPr>
            <w:tcW w:type="dxa" w:w="42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批量套用与按照片的调整</w:t>
            </w:r>
          </w:p>
        </w:tc>
        <w:tc>
          <w:tcPr>
            <w:tcW w:type="dxa" w:w="54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第10章 G-09“导出：批量套用”</w:t>
            </w:r>
          </w:p>
        </w:tc>
      </w:tr>
      <w:tr>
        <w:trPr>
          <w:cantSplit/>
          <w:tblHeader w:val="off"/>
        </w:trPr>
        <w:tc>
          <w:tcPr>
            <w:tcW w:type="dxa" w:w="42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许可范围</w:t>
            </w:r>
          </w:p>
        </w:tc>
        <w:tc>
          <w:tcPr>
            <w:tcW w:type="dxa" w:w="54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第10章 G-10“导出：许可范围”</w:t>
            </w:r>
          </w:p>
        </w:tc>
      </w:tr>
      <w:tr>
        <w:trPr>
          <w:cantSplit/>
          <w:tblHeader w:val="off"/>
        </w:trPr>
        <w:tc>
          <w:tcPr>
            <w:tcW w:type="dxa" w:w="42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导出与结果</w:t>
            </w:r>
          </w:p>
        </w:tc>
        <w:tc>
          <w:tcPr>
            <w:tcW w:type="dxa" w:w="54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第10章 G-11“导出：执行与结果”</w:t>
            </w:r>
          </w:p>
        </w:tc>
      </w:tr>
      <w:tr>
        <w:trPr>
          <w:cantSplit/>
          <w:tblHeader w:val="off"/>
        </w:trPr>
        <w:tc>
          <w:tcPr>
            <w:tcW w:type="dxa" w:w="42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中途的作业</w:t>
            </w:r>
          </w:p>
        </w:tc>
        <w:tc>
          <w:tcPr>
            <w:tcW w:type="dxa" w:w="54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第10章 G-07“主页”</w:t>
            </w:r>
          </w:p>
        </w:tc>
      </w:tr>
      <w:tr>
        <w:trPr>
          <w:cantSplit/>
          <w:tblHeader w:val="off"/>
        </w:trPr>
        <w:tc>
          <w:tcPr>
            <w:tcW w:type="dxa" w:w="42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撤销的步数、默认的导出预设</w:t>
            </w:r>
          </w:p>
        </w:tc>
        <w:tc>
          <w:tcPr>
            <w:tcW w:type="dxa" w:w="54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第10章 G-20“设置”</w:t>
            </w:r>
          </w:p>
        </w:tc>
      </w:tr>
    </w:tbl>
    <w:p>
      <w:pPr>
        <w:spacing w:after="100" w:before="0"/>
      </w:pPr>
    </w:p>
    <w:p>
      <w:pPr>
        <w:pStyle w:val="Heading2"/>
      </w:pPr>
      <w:r>
        <w:rPr>
          <w:rFonts w:ascii="Microsoft YaHei" w:eastAsia="Microsoft YaHei" w:hAnsi="Microsoft YaHei"/>
        </w:rPr>
        <w:t xml:space="preserve">13.1 图片编辑界面的两种状态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"/>
        <w:gridCol w:w="3118"/>
        <w:gridCol w:w="2622"/>
        <w:gridCol w:w="1759"/>
        <w:gridCol w:w="1109"/>
      </w:tblGrid>
      <w:tr>
        <w:trPr>
          <w:cantSplit/>
          <w:tblHeader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31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打开方式</w:t>
            </w:r>
          </w:p>
        </w:tc>
        <w:tc>
          <w:tcPr>
            <w:tcW w:type="dxa" w:w="26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修改的对象</w:t>
            </w:r>
          </w:p>
        </w:tc>
        <w:tc>
          <w:tcPr>
            <w:tcW w:type="dxa" w:w="17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保存（Ctrl+S）</w:t>
            </w:r>
          </w:p>
        </w:tc>
        <w:tc>
          <w:tcPr>
            <w:tcW w:type="dxa" w:w="11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撤销的历史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修改模板</w:t>
            </w:r>
          </w:p>
        </w:tc>
        <w:tc>
          <w:tcPr>
            <w:tcW w:type="dxa" w:w="31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导航的“编辑”、主页的“制作可见签名”、从图片编辑界面的模板一览中选择</w:t>
            </w:r>
          </w:p>
        </w:tc>
        <w:tc>
          <w:tcPr>
            <w:tcW w:type="dxa" w:w="26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模板。在样本照片上确认外观</w:t>
            </w:r>
          </w:p>
        </w:tc>
        <w:tc>
          <w:tcPr>
            <w:tcW w:type="dxa" w:w="17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确定模板的版本并提升（8.2）。确定之前的变更作为草稿自动保存</w:t>
            </w:r>
          </w:p>
        </w:tc>
        <w:tc>
          <w:tcPr>
            <w:tcW w:type="dxa" w:w="11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按模板的历史（10.1）</w:t>
            </w:r>
          </w:p>
        </w:tc>
      </w:tr>
      <w:tr>
        <w:trPr>
          <w:cantSplit/>
          <w:tblHeader w:val="off"/>
        </w:trPr>
        <w:tc>
          <w:tcPr>
            <w:tcW w:type="dxa" w:w="10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修改作业</w:t>
            </w:r>
          </w:p>
        </w:tc>
        <w:tc>
          <w:tcPr>
            <w:tcW w:type="dxa" w:w="311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批量套用界面（第10章 G-09“导出：批量套用”）的“修改可见签名”、图片编辑界面的“打开照片”（制作1张照片的作业。11.1）</w:t>
            </w:r>
          </w:p>
        </w:tc>
        <w:tc>
          <w:tcPr>
            <w:tcW w:type="dxa" w:w="26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作业的模板副本（对该作业的所有照片生效），与所打开照片的调整、仅该照片的图层（只对该照片生效）。对哪一方生效，在要素设置的上端以“此作业的所有照片”“仅此照片”的切换显示</w:t>
            </w:r>
          </w:p>
        </w:tc>
        <w:tc>
          <w:tcPr>
            <w:tcW w:type="dxa" w:w="17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为作业命名并确定（11.3。作业总是自动保存）</w:t>
            </w:r>
          </w:p>
        </w:tc>
        <w:tc>
          <w:tcPr>
            <w:tcW w:type="dxa" w:w="11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该作业的1条历史（10.1。与批量套用界面共用）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在界面的上端总是显示当前的状态（“模板：&lt;名称&gt;”或“作业：&lt;名称&gt;（照片：&lt;文件名&gt;）”）。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从修改作业的状态，要把修改后的副本也留在原模板中时，按下“也保存到模板”。作为原模板的新版本确定（对其他作业，如8.2所述只显示“有新版本”，不会自动进入）。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在修改作业的状态下所做的修改，回到批量套用界面时立即反映在网格的显示中。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14. 导出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14.1 导出的预设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0"/>
        <w:gridCol w:w="1435"/>
        <w:gridCol w:w="1861"/>
        <w:gridCol w:w="1990"/>
        <w:gridCol w:w="3122"/>
      </w:tblGrid>
      <w:tr>
        <w:trPr>
          <w:cantSplit/>
          <w:tblHeader/>
        </w:trPr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预设</w:t>
            </w:r>
          </w:p>
        </w:tc>
        <w:tc>
          <w:tcPr>
            <w:tcW w:type="dxa" w:w="14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尺寸</w:t>
            </w:r>
          </w:p>
        </w:tc>
        <w:tc>
          <w:tcPr>
            <w:tcW w:type="dxa" w:w="18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格式</w:t>
            </w:r>
          </w:p>
        </w:tc>
        <w:tc>
          <w:tcPr>
            <w:tcW w:type="dxa" w:w="19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容量的上限与处理</w:t>
            </w:r>
          </w:p>
        </w:tc>
        <w:tc>
          <w:tcPr>
            <w:tcW w:type="dxa" w:w="31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依据</w:t>
            </w:r>
          </w:p>
        </w:tc>
      </w:tr>
      <w:tr>
        <w:trPr>
          <w:cantSplit/>
          <w:tblHeader w:val="off"/>
        </w:trPr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14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长边2048像素（初始值）</w:t>
            </w:r>
          </w:p>
        </w:tc>
        <w:tc>
          <w:tcPr>
            <w:tcW w:type="dxa" w:w="18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JPEG</w:t>
            </w:r>
          </w:p>
        </w:tc>
        <w:tc>
          <w:tcPr>
            <w:tcW w:type="dxa" w:w="19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超过5MB时每次降低质量2以放下（下限80。初始值）。在下限仍超过时告知</w:t>
            </w:r>
          </w:p>
        </w:tc>
        <w:tc>
          <w:tcPr>
            <w:tcW w:type="dxa" w:w="31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X的官方说明（照片至5MB）</w:t>
            </w:r>
          </w:p>
        </w:tc>
      </w:tr>
      <w:tr>
        <w:trPr>
          <w:cantSplit/>
          <w:tblHeader w:val="off"/>
        </w:trPr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Instagram</w:t>
            </w:r>
          </w:p>
        </w:tc>
        <w:tc>
          <w:tcPr>
            <w:tcW w:type="dxa" w:w="14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宽1080像素</w:t>
            </w:r>
          </w:p>
        </w:tc>
        <w:tc>
          <w:tcPr>
            <w:tcW w:type="dxa" w:w="18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JPEG</w:t>
            </w:r>
          </w:p>
        </w:tc>
        <w:tc>
          <w:tcPr>
            <w:tcW w:type="dxa" w:w="19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纵横比在1.91:1至3:4之外时，在导出前告知（不裁切）</w:t>
            </w:r>
          </w:p>
        </w:tc>
        <w:tc>
          <w:tcPr>
            <w:tcW w:type="dxa" w:w="31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Instagram的官方说明（宽320至1080像素、纵横比1.91:1至3:4时为原尺寸）</w:t>
            </w:r>
          </w:p>
        </w:tc>
      </w:tr>
      <w:tr>
        <w:trPr>
          <w:cantSplit/>
          <w:tblHeader w:val="off"/>
        </w:trPr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微博</w:t>
            </w:r>
          </w:p>
        </w:tc>
        <w:tc>
          <w:tcPr>
            <w:tcW w:type="dxa" w:w="14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长边2048像素（初始值）</w:t>
            </w:r>
          </w:p>
        </w:tc>
        <w:tc>
          <w:tcPr>
            <w:tcW w:type="dxa" w:w="18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JPEG</w:t>
            </w:r>
          </w:p>
        </w:tc>
        <w:tc>
          <w:tcPr>
            <w:tcW w:type="dxa" w:w="19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不足20MB</w:t>
            </w:r>
          </w:p>
        </w:tc>
        <w:tc>
          <w:tcPr>
            <w:tcW w:type="dxa" w:w="31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微博的官方说明（每张不足20MB）</w:t>
            </w:r>
          </w:p>
        </w:tc>
      </w:tr>
      <w:tr>
        <w:trPr>
          <w:cantSplit/>
          <w:tblHeader w:val="off"/>
        </w:trPr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小红书</w:t>
            </w:r>
          </w:p>
        </w:tc>
        <w:tc>
          <w:tcPr>
            <w:tcW w:type="dxa" w:w="14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宽1080像素（初始值）</w:t>
            </w:r>
          </w:p>
        </w:tc>
        <w:tc>
          <w:tcPr>
            <w:tcW w:type="dxa" w:w="18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JPEG</w:t>
            </w:r>
          </w:p>
        </w:tc>
        <w:tc>
          <w:tcPr>
            <w:tcW w:type="dxa" w:w="19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1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未能找到官方的记载。依据第三方说明（3:4的1080×1440）的初始值</w:t>
            </w:r>
          </w:p>
        </w:tc>
      </w:tr>
      <w:tr>
        <w:trPr>
          <w:cantSplit/>
          <w:tblHeader w:val="off"/>
        </w:trPr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pixiv</w:t>
            </w:r>
          </w:p>
        </w:tc>
        <w:tc>
          <w:tcPr>
            <w:tcW w:type="dxa" w:w="14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长边2048像素（初始值）</w:t>
            </w:r>
          </w:p>
        </w:tc>
        <w:tc>
          <w:tcPr>
            <w:tcW w:type="dxa" w:w="18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JPEG</w:t>
            </w:r>
          </w:p>
        </w:tc>
        <w:tc>
          <w:tcPr>
            <w:tcW w:type="dxa" w:w="19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32MB</w:t>
            </w:r>
          </w:p>
        </w:tc>
        <w:tc>
          <w:tcPr>
            <w:tcW w:type="dxa" w:w="31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pixiv的官方说明（插画每张32MB）</w:t>
            </w:r>
          </w:p>
        </w:tc>
      </w:tr>
      <w:tr>
        <w:trPr>
          <w:cantSplit/>
          <w:tblHeader w:val="off"/>
        </w:trPr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Patreon</w:t>
            </w:r>
          </w:p>
        </w:tc>
        <w:tc>
          <w:tcPr>
            <w:tcW w:type="dxa" w:w="14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长边1920像素</w:t>
            </w:r>
          </w:p>
        </w:tc>
        <w:tc>
          <w:tcPr>
            <w:tcW w:type="dxa" w:w="18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JPEG</w:t>
            </w:r>
          </w:p>
        </w:tc>
        <w:tc>
          <w:tcPr>
            <w:tcW w:type="dxa" w:w="19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1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Patreon的官方说明（推荐1920×1080）</w:t>
            </w:r>
          </w:p>
        </w:tc>
      </w:tr>
      <w:tr>
        <w:trPr>
          <w:cantSplit/>
          <w:tblHeader w:val="off"/>
        </w:trPr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交付用</w:t>
            </w:r>
          </w:p>
        </w:tc>
        <w:tc>
          <w:tcPr>
            <w:tcW w:type="dxa" w:w="14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原尺寸</w:t>
            </w:r>
          </w:p>
        </w:tc>
        <w:tc>
          <w:tcPr>
            <w:tcW w:type="dxa" w:w="18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原格式（JPEG、PNG、TIFF、WebP。第3章 8.5“交付用导出的质量”）</w:t>
            </w:r>
          </w:p>
        </w:tc>
        <w:tc>
          <w:tcPr>
            <w:tcW w:type="dxa" w:w="19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1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向购买者交付原尺寸（设计计划书 第7章“照片的形态及处理流程”）</w:t>
            </w:r>
          </w:p>
        </w:tc>
      </w:tr>
      <w:tr>
        <w:trPr>
          <w:cantSplit/>
          <w:tblHeader w:val="off"/>
        </w:trPr>
        <w:tc>
          <w:tcPr>
            <w:tcW w:type="dxa" w:w="123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自定义</w:t>
            </w:r>
          </w:p>
        </w:tc>
        <w:tc>
          <w:tcPr>
            <w:tcW w:type="dxa" w:w="143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指定长边，或原尺寸</w:t>
            </w:r>
          </w:p>
        </w:tc>
        <w:tc>
          <w:tcPr>
            <w:tcW w:type="dxa" w:w="18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JPEG、PNG</w:t>
            </w:r>
          </w:p>
        </w:tc>
        <w:tc>
          <w:tcPr>
            <w:tcW w:type="dxa" w:w="199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3122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1个作业可以持有多个预设（DD-4-11“导出从按发布网站的预设中选择”）。按预设记录已导出、未导出。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以长边2048像素作为社交平台默认的理由：若把原尺寸发到社交平台，会成为销售图片（原尺寸）的替代品（企划草案第1节：照片是权利人的收入来源）。2048是判断为足以显示的初始值，没有官方的依据。X的4096像素上限未能在官方记载中确认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［需实测］实际上传到各发布网站，确认显示的尺寸与有无再压缩。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14.2 处理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处理的顺序遵循第3章 8“处理的顺序与系统”。本章负责可见签名的绘入、缩小、色彩空间的转换。缩小、色彩空间的转换、转换为8位只在社交平台用的导出中进行，交付用保持原尺寸、原色彩空间、原位数（第3章 8.2“系统的差异”、8.5“交付用导出的质量”）。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缩小：fast_image_resize的Lanczos3。有透明的图像先乘上透明度再缩小，然后恢复（fast_image_resize的默认）。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可见签名在缩小后的图像上按其尺寸绘制（若在缩小前绘制再缩小，细的描边会糊掉）。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颜色（社交平台用）：从原图像嵌入的ICC转换为sRGB（DD-4-12“颜色转换为sRGB并嵌入sRGB的ICC”）。转换以moxcms进行。没有ICC的图像视为sRGB。［需实测］在Adobe RGB、Display P3的测试图像上，moxcms与lcms2转换的差。判定：色差（ΔE2000）的最大值不足1。不满足时使用lcms2。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16位的图像（社交平台用）以16位原样缩小，在绘入之后转为8位。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绘入的颜色与位数：可见签名以tiny-skia绘制为8位RGBA（sRGB的值）的透明图像（tiny-skia只处理RGBA的8位。tiny-skia的README）。照片不是sRGB，或为16位时（交付用原尺寸的TIFF等），把绘制的透明图像以moxcms转换为照片的色彩空间，扩展为照片的位数后叠加。可见签名的颜色以sRGB的值持有（3.2），因此在任何色彩空间的照片上都以相同外观的颜色呈现。［需实测］在Adobe RGB的16位TIFF上叠加白、黑、原色的文字，与sRGB值的色差（ΔE2000）不足1。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14.3 JPEG的导出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组件：jpeg-encoder（具有质量、色度抽样、渐进显示、ICC的嵌入）。image的JPEG导出不能选择色度抽样与渐进显示，因此不使用。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质量92（初始值），不进行色度抽样（4:4:4），有渐进显示。社交平台会对收到的图像再压缩，因此在导出阶段不进行色度抽样，以免叠加劣化。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嵌入sRGB的ICC。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14.4 大的图像与并行的处理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处理的照片至1亿像素、每张200MB（第1章 14.1“规模与性能的目标”）。1亿像素的照片在RGBA8下使用约381MiB，在RGBA16下使用约763MiB（60,000,000像素则约为229MiB与约458MiB）。超过此值的照片不导入。以image默认的内存上限（512MiB）无法读取16位的大照片，因此给予根据照片大小计算的上限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同时处理的张数，取“CPU逻辑核心数”与“空闲内存的一半除以每张的估算（纵×横×1像素的字节数×3。1像素的字节数在8位RGBA下为4，在16位RGBA下为8。读入、缩小、绘入的3张图像）所得的数”中较小的一方。最低为1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导出可以取消。取消之时已导出的照片予以保留，并记录到作业中。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14.5 放置处与名称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放置处：在使用者选择的文件夹下，建立第3章 10.1“名称与构成”的文件夹（交付用为</w:t>
      </w:r>
      <w:r>
        <w:rPr>
          <w:rFonts w:ascii="Consolas" w:eastAsia="Microsoft YaHei" w:hAnsi="Consolas"/>
        </w:rPr>
        <w:t xml:space="preserve">&lt;输出日&gt;_&lt;拍摄名&gt;_delivery/</w:t>
      </w:r>
      <w:r>
        <w:rPr>
          <w:rFonts w:ascii="Microsoft YaHei" w:eastAsia="Microsoft YaHei" w:hAnsi="Microsoft YaHei"/>
        </w:rPr>
        <w:t xml:space="preserve">，社交平台用为在</w:t>
      </w:r>
      <w:r>
        <w:rPr>
          <w:rFonts w:ascii="Consolas" w:eastAsia="Microsoft YaHei" w:hAnsi="Consolas"/>
        </w:rPr>
        <w:t xml:space="preserve">&lt;输出日&gt;_&lt;拍摄名&gt;_sns/</w:t>
      </w:r>
      <w:r>
        <w:rPr>
          <w:rFonts w:ascii="Microsoft YaHei" w:eastAsia="Microsoft YaHei" w:hAnsi="Microsoft YaHei"/>
        </w:rPr>
        <w:t xml:space="preserve">之下按导出预设的文件夹）。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名称：原名称。是否附加识别编号在导出时选择（第3章 7.1“识别编号”）。若有同名的文件则不覆盖，在名称后面附加编号。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写到一半的文件以临时名称写入，完成后更名。即使中途停止也不留下写到一半的文件。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不能选择与原图相同的文件夹作为导出目标（防止覆盖原图的事故）。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在导出之前，估算导出目标的空闲容量（每张的估算大小×张数），不足时不开始。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14.6 中断与恢复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在导出中途应用结束时，已导出的照片记录在作业中。打开作业，以“从中断处继续导出”只导出剩余的部分。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15. 数据的格式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15.1 模板（</w:t>
      </w:r>
      <w:r>
        <w:rPr>
          <w:rFonts w:ascii="Consolas" w:eastAsia="Microsoft YaHei" w:hAnsi="Consolas"/>
        </w:rPr>
        <w:t xml:space="preserve">schema: nrsd.template/2</w:t>
      </w:r>
      <w:r>
        <w:rPr>
          <w:rFonts w:ascii="Microsoft YaHei" w:eastAsia="Microsoft YaHei" w:hAnsi="Microsoft YaHei"/>
        </w:rPr>
        <w:t xml:space="preserve">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56"/>
        <w:gridCol w:w="2634"/>
        <w:gridCol w:w="3448"/>
      </w:tblGrid>
      <w:tr>
        <w:trPr>
          <w:cantSplit/>
          <w:tblHeader/>
        </w:trPr>
        <w:tc>
          <w:tcPr>
            <w:tcW w:type="dxa" w:w="35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26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34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35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26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字符串（UUID v7）</w:t>
            </w:r>
          </w:p>
        </w:tc>
        <w:tc>
          <w:tcPr>
            <w:tcW w:type="dxa" w:w="34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模板的编号</w:t>
            </w:r>
          </w:p>
        </w:tc>
      </w:tr>
      <w:tr>
        <w:trPr>
          <w:cantSplit/>
          <w:tblHeader w:val="off"/>
        </w:trPr>
        <w:tc>
          <w:tcPr>
            <w:tcW w:type="dxa" w:w="35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26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字符串</w:t>
            </w:r>
          </w:p>
        </w:tc>
        <w:tc>
          <w:tcPr>
            <w:tcW w:type="dxa" w:w="34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名称</w:t>
            </w:r>
          </w:p>
        </w:tc>
      </w:tr>
      <w:tr>
        <w:trPr>
          <w:cantSplit/>
          <w:tblHeader w:val="off"/>
        </w:trPr>
        <w:tc>
          <w:tcPr>
            <w:tcW w:type="dxa" w:w="35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  <w:tc>
          <w:tcPr>
            <w:tcW w:type="dxa" w:w="26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整数</w:t>
            </w:r>
          </w:p>
        </w:tc>
        <w:tc>
          <w:tcPr>
            <w:tcW w:type="dxa" w:w="34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版本编号（8.2）</w:t>
            </w:r>
          </w:p>
        </w:tc>
      </w:tr>
      <w:tr>
        <w:trPr>
          <w:cantSplit/>
          <w:tblHeader w:val="off"/>
        </w:trPr>
        <w:tc>
          <w:tcPr>
            <w:tcW w:type="dxa" w:w="35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created_at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6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日期时间（RFC 3339）</w:t>
            </w:r>
          </w:p>
        </w:tc>
        <w:tc>
          <w:tcPr>
            <w:tcW w:type="dxa" w:w="34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35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delivery_too</w:t>
            </w:r>
          </w:p>
        </w:tc>
        <w:tc>
          <w:tcPr>
            <w:tcW w:type="dxa" w:w="26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布尔</w:t>
            </w:r>
          </w:p>
        </w:tc>
        <w:tc>
          <w:tcPr>
            <w:tcW w:type="dxa" w:w="34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是否也绘入交付用（2）</w:t>
            </w:r>
          </w:p>
        </w:tc>
      </w:tr>
      <w:tr>
        <w:trPr>
          <w:cantSplit/>
          <w:tblHeader w:val="off"/>
        </w:trPr>
        <w:tc>
          <w:tcPr>
            <w:tcW w:type="dxa" w:w="35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blocks</w:t>
            </w:r>
          </w:p>
        </w:tc>
        <w:tc>
          <w:tcPr>
            <w:tcW w:type="dxa" w:w="26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组的序列</w:t>
            </w:r>
          </w:p>
        </w:tc>
        <w:tc>
          <w:tcPr>
            <w:tcW w:type="dxa" w:w="34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组（下表）</w:t>
            </w:r>
          </w:p>
        </w:tc>
      </w:tr>
      <w:tr>
        <w:trPr>
          <w:cantSplit/>
          <w:tblHeader w:val="off"/>
        </w:trPr>
        <w:tc>
          <w:tcPr>
            <w:tcW w:type="dxa" w:w="355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assets</w:t>
            </w:r>
          </w:p>
        </w:tc>
        <w:tc>
          <w:tcPr>
            <w:tcW w:type="dxa" w:w="263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素材的序列</w:t>
            </w:r>
          </w:p>
        </w:tc>
        <w:tc>
          <w:tcPr>
            <w:tcW w:type="dxa" w:w="344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图像图层的图像与带入字体的SHA-256与种类</w:t>
            </w:r>
          </w:p>
        </w:tc>
      </w:tr>
    </w:tbl>
    <w:p>
      <w:pPr>
        <w:spacing w:after="100" w:before="0"/>
      </w:pPr>
    </w:p>
    <w:p>
      <w:pPr>
        <w:keepNext/>
        <w:keepLines/>
        <w:spacing w:after="80" w:before="80" w:line="320"/>
      </w:pPr>
      <w:r>
        <w:rPr>
          <w:rFonts w:ascii="Microsoft YaHei" w:eastAsia="Microsoft YaHei" w:hAnsi="Microsoft YaHei"/>
        </w:rPr>
        <w:t xml:space="preserve">组：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7"/>
        <w:gridCol w:w="4461"/>
        <w:gridCol w:w="2660"/>
      </w:tblGrid>
      <w:tr>
        <w:trPr>
          <w:cantSplit/>
          <w:tblHeader/>
        </w:trPr>
        <w:tc>
          <w:tcPr>
            <w:tcW w:type="dxa" w:w="25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44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26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25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44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字符串</w:t>
            </w:r>
          </w:p>
        </w:tc>
        <w:tc>
          <w:tcPr>
            <w:tcW w:type="dxa" w:w="26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5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anchor</w:t>
            </w:r>
          </w:p>
        </w:tc>
        <w:tc>
          <w:tcPr>
            <w:tcW w:type="dxa" w:w="44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9个点之一</w:t>
            </w:r>
          </w:p>
        </w:tc>
        <w:tc>
          <w:tcPr>
            <w:tcW w:type="dxa" w:w="26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基准点（7.1）</w:t>
            </w:r>
          </w:p>
        </w:tc>
      </w:tr>
      <w:tr>
        <w:trPr>
          <w:cantSplit/>
          <w:tblHeader w:val="off"/>
        </w:trPr>
        <w:tc>
          <w:tcPr>
            <w:tcW w:type="dxa" w:w="25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inset</w:t>
            </w:r>
          </w:p>
        </w:tc>
        <w:tc>
          <w:tcPr>
            <w:tcW w:type="dxa" w:w="44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2个数（比例）</w:t>
            </w:r>
          </w:p>
        </w:tc>
        <w:tc>
          <w:tcPr>
            <w:tcW w:type="dxa" w:w="26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距基准点的边距</w:t>
            </w:r>
          </w:p>
        </w:tc>
      </w:tr>
      <w:tr>
        <w:trPr>
          <w:cantSplit/>
          <w:tblHeader w:val="off"/>
        </w:trPr>
        <w:tc>
          <w:tcPr>
            <w:tcW w:type="dxa" w:w="25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rotation</w:t>
            </w:r>
          </w:p>
        </w:tc>
        <w:tc>
          <w:tcPr>
            <w:tcW w:type="dxa" w:w="44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数（度）</w:t>
            </w:r>
          </w:p>
        </w:tc>
        <w:tc>
          <w:tcPr>
            <w:tcW w:type="dxa" w:w="26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25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auto_place</w:t>
            </w:r>
          </w:p>
        </w:tc>
        <w:tc>
          <w:tcPr>
            <w:tcW w:type="dxa" w:w="44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布尔</w:t>
            </w:r>
          </w:p>
        </w:tc>
        <w:tc>
          <w:tcPr>
            <w:tcW w:type="dxa" w:w="26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是否为自动布局的对象</w:t>
            </w:r>
          </w:p>
        </w:tc>
      </w:tr>
      <w:tr>
        <w:trPr>
          <w:cantSplit/>
          <w:tblHeader w:val="off"/>
        </w:trPr>
        <w:tc>
          <w:tcPr>
            <w:tcW w:type="dxa" w:w="25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placement</w:t>
            </w:r>
          </w:p>
        </w:tc>
        <w:tc>
          <w:tcPr>
            <w:tcW w:type="dxa" w:w="44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single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tile</w:t>
            </w:r>
          </w:p>
        </w:tc>
        <w:tc>
          <w:tcPr>
            <w:tcW w:type="dxa" w:w="26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放置方式（7.4“平铺”）</w:t>
            </w:r>
          </w:p>
        </w:tc>
      </w:tr>
      <w:tr>
        <w:trPr>
          <w:cantSplit/>
          <w:tblHeader w:val="off"/>
        </w:trPr>
        <w:tc>
          <w:tcPr>
            <w:tcW w:type="dxa" w:w="25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tile</w:t>
            </w:r>
          </w:p>
        </w:tc>
        <w:tc>
          <w:tcPr>
            <w:tcW w:type="dxa" w:w="44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排列方式（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grid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diagonal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）、角度、间隔（2个数。比例）、不透明度</w:t>
            </w:r>
          </w:p>
        </w:tc>
        <w:tc>
          <w:tcPr>
            <w:tcW w:type="dxa" w:w="26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仅在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placement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为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tile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时</w:t>
            </w:r>
          </w:p>
        </w:tc>
      </w:tr>
      <w:tr>
        <w:trPr>
          <w:cantSplit/>
          <w:tblHeader w:val="off"/>
        </w:trPr>
        <w:tc>
          <w:tcPr>
            <w:tcW w:type="dxa" w:w="25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layers</w:t>
            </w:r>
          </w:p>
        </w:tc>
        <w:tc>
          <w:tcPr>
            <w:tcW w:type="dxa" w:w="446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图层的序列</w:t>
            </w:r>
          </w:p>
        </w:tc>
        <w:tc>
          <w:tcPr>
            <w:tcW w:type="dxa" w:w="266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从前到后的顺序</w:t>
            </w:r>
          </w:p>
        </w:tc>
      </w:tr>
    </w:tbl>
    <w:p>
      <w:pPr>
        <w:spacing w:after="100" w:before="0"/>
      </w:pPr>
    </w:p>
    <w:p>
      <w:pPr>
        <w:keepNext w:val="false"/>
        <w:keepLines/>
        <w:spacing w:after="80" w:before="80" w:line="320"/>
      </w:pPr>
      <w:r>
        <w:rPr>
          <w:rFonts w:ascii="Microsoft YaHei" w:eastAsia="Microsoft YaHei" w:hAnsi="Microsoft YaHei"/>
        </w:rPr>
        <w:t xml:space="preserve">图层（共通）：</w:t>
      </w:r>
      <w:r>
        <w:rPr>
          <w:rFonts w:ascii="Consolas" w:eastAsia="Microsoft YaHei" w:hAnsi="Consolas"/>
        </w:rPr>
        <w:t xml:space="preserve">id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name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kind</w:t>
      </w:r>
      <w:r>
        <w:rPr>
          <w:rFonts w:ascii="Microsoft YaHei" w:eastAsia="Microsoft YaHei" w:hAnsi="Microsoft YaHei"/>
        </w:rPr>
        <w:t xml:space="preserve">（</w:t>
      </w:r>
      <w:r>
        <w:rPr>
          <w:rFonts w:ascii="Consolas" w:eastAsia="Microsoft YaHei" w:hAnsi="Consolas"/>
        </w:rPr>
        <w:t xml:space="preserve">text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image</w:t>
      </w:r>
      <w:r>
        <w:rPr>
          <w:rFonts w:ascii="Microsoft YaHei" w:eastAsia="Microsoft YaHei" w:hAnsi="Microsoft YaHei"/>
        </w:rPr>
        <w:t xml:space="preserve">）、</w:t>
      </w:r>
      <w:r>
        <w:rPr>
          <w:rFonts w:ascii="Consolas" w:eastAsia="Microsoft YaHei" w:hAnsi="Consolas"/>
        </w:rPr>
        <w:t xml:space="preserve">visible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locked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opacity</w:t>
      </w:r>
      <w:r>
        <w:rPr>
          <w:rFonts w:ascii="Microsoft YaHei" w:eastAsia="Microsoft YaHei" w:hAnsi="Microsoft YaHei"/>
        </w:rPr>
        <w:t xml:space="preserve">、</w:t>
      </w:r>
      <w:r>
        <w:rPr>
          <w:rFonts w:ascii="Consolas" w:eastAsia="Microsoft YaHei" w:hAnsi="Consolas"/>
        </w:rPr>
        <w:t xml:space="preserve">offset</w:t>
      </w:r>
      <w:r>
        <w:rPr>
          <w:rFonts w:ascii="Microsoft YaHei" w:eastAsia="Microsoft YaHei" w:hAnsi="Microsoft YaHei"/>
        </w:rPr>
        <w:t xml:space="preserve">（组内的位置。比例）、</w:t>
      </w:r>
      <w:r>
        <w:rPr>
          <w:rFonts w:ascii="Consolas" w:eastAsia="Microsoft YaHei" w:hAnsi="Consolas"/>
        </w:rPr>
        <w:t xml:space="preserve">rotation</w:t>
      </w:r>
      <w:r>
        <w:rPr>
          <w:rFonts w:ascii="Microsoft YaHei" w:eastAsia="Microsoft YaHei" w:hAnsi="Microsoft YaHei"/>
        </w:rPr>
        <w:t xml:space="preserve">。</w:t>
      </w:r>
    </w:p>
    <w:p>
      <w:pPr>
        <w:keepNext w:val="false"/>
        <w:keepLines/>
        <w:spacing w:after="80" w:before="80" w:line="320"/>
      </w:pPr>
      <w:r>
        <w:rPr>
          <w:rFonts w:ascii="Microsoft YaHei" w:eastAsia="Microsoft YaHei" w:hAnsi="Microsoft YaHei"/>
        </w:rPr>
        <w:t xml:space="preserve">文字图层：</w:t>
      </w:r>
      <w:r>
        <w:rPr>
          <w:rFonts w:ascii="Consolas" w:eastAsia="Microsoft YaHei" w:hAnsi="Consolas"/>
        </w:rPr>
        <w:t xml:space="preserve">content</w:t>
      </w:r>
      <w:r>
        <w:rPr>
          <w:rFonts w:ascii="Microsoft YaHei" w:eastAsia="Microsoft YaHei" w:hAnsi="Microsoft YaHei"/>
        </w:rPr>
        <w:t xml:space="preserve">（含插入字段的文字）、</w:t>
      </w:r>
      <w:r>
        <w:rPr>
          <w:rFonts w:ascii="Consolas" w:eastAsia="Microsoft YaHei" w:hAnsi="Consolas"/>
        </w:rPr>
        <w:t xml:space="preserve">style</w:t>
      </w:r>
      <w:r>
        <w:rPr>
          <w:rFonts w:ascii="Microsoft YaHei" w:eastAsia="Microsoft YaHei" w:hAnsi="Microsoft YaHei"/>
        </w:rPr>
        <w:t xml:space="preserve">（3.2格式的各项目）、</w:t>
      </w:r>
      <w:r>
        <w:rPr>
          <w:rFonts w:ascii="Consolas" w:eastAsia="Microsoft YaHei" w:hAnsi="Consolas"/>
        </w:rPr>
        <w:t xml:space="preserve">date_format</w:t>
      </w:r>
      <w:r>
        <w:rPr>
          <w:rFonts w:ascii="Microsoft YaHei" w:eastAsia="Microsoft YaHei" w:hAnsi="Microsoft YaHei"/>
        </w:rPr>
        <w:t xml:space="preserve">。</w:t>
      </w:r>
    </w:p>
    <w:p>
      <w:pPr>
        <w:keepNext w:val="false"/>
        <w:keepLines/>
        <w:spacing w:after="80" w:before="80" w:line="320"/>
      </w:pPr>
      <w:r>
        <w:rPr>
          <w:rFonts w:ascii="Microsoft YaHei" w:eastAsia="Microsoft YaHei" w:hAnsi="Microsoft YaHei"/>
        </w:rPr>
        <w:t xml:space="preserve">图像图层：</w:t>
      </w:r>
      <w:r>
        <w:rPr>
          <w:rFonts w:ascii="Consolas" w:eastAsia="Microsoft YaHei" w:hAnsi="Consolas"/>
        </w:rPr>
        <w:t xml:space="preserve">asset</w:t>
      </w:r>
      <w:r>
        <w:rPr>
          <w:rFonts w:ascii="Microsoft YaHei" w:eastAsia="Microsoft YaHei" w:hAnsi="Microsoft YaHei"/>
        </w:rPr>
        <w:t xml:space="preserve">（SHA-256）、</w:t>
      </w:r>
      <w:r>
        <w:rPr>
          <w:rFonts w:ascii="Consolas" w:eastAsia="Microsoft YaHei" w:hAnsi="Consolas"/>
        </w:rPr>
        <w:t xml:space="preserve">width</w:t>
      </w:r>
      <w:r>
        <w:rPr>
          <w:rFonts w:ascii="Microsoft YaHei" w:eastAsia="Microsoft YaHei" w:hAnsi="Microsoft YaHei"/>
        </w:rPr>
        <w:t xml:space="preserve">（比例）、</w:t>
      </w:r>
      <w:r>
        <w:rPr>
          <w:rFonts w:ascii="Consolas" w:eastAsia="Microsoft YaHei" w:hAnsi="Consolas"/>
        </w:rPr>
        <w:t xml:space="preserve">recolor</w:t>
      </w:r>
      <w:r>
        <w:rPr>
          <w:rFonts w:ascii="Microsoft YaHei" w:eastAsia="Microsoft YaHei" w:hAnsi="Microsoft YaHei"/>
        </w:rPr>
        <w:t xml:space="preserve">（无、白、黑、颜色、自动）。</w:t>
      </w:r>
    </w:p>
    <w:p>
      <w:pPr>
        <w:pStyle w:val="Heading2"/>
      </w:pPr>
      <w:r>
        <w:rPr>
          <w:rFonts w:ascii="Microsoft YaHei" w:eastAsia="Microsoft YaHei" w:hAnsi="Microsoft YaHei"/>
        </w:rPr>
        <w:t xml:space="preserve">15.2 作业（</w:t>
      </w:r>
      <w:r>
        <w:rPr>
          <w:rFonts w:ascii="Consolas" w:eastAsia="Microsoft YaHei" w:hAnsi="Consolas"/>
        </w:rPr>
        <w:t xml:space="preserve">schema: nrsd.session/1</w:t>
      </w:r>
      <w:r>
        <w:rPr>
          <w:rFonts w:ascii="Microsoft YaHei" w:eastAsia="Microsoft YaHei" w:hAnsi="Microsoft YaHei"/>
        </w:rPr>
        <w:t xml:space="preserve">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3"/>
        <w:gridCol w:w="1314"/>
        <w:gridCol w:w="6591"/>
      </w:tblGrid>
      <w:tr>
        <w:trPr>
          <w:cantSplit/>
          <w:tblHeader/>
        </w:trPr>
        <w:tc>
          <w:tcPr>
            <w:tcW w:type="dxa" w:w="17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13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65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  <w:tblHeader w:val="off"/>
        </w:trPr>
        <w:tc>
          <w:tcPr>
            <w:tcW w:type="dxa" w:w="17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id</w:t>
            </w:r>
          </w:p>
        </w:tc>
        <w:tc>
          <w:tcPr>
            <w:tcW w:type="dxa" w:w="13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字符串（UUID v7）</w:t>
            </w:r>
          </w:p>
        </w:tc>
        <w:tc>
          <w:tcPr>
            <w:tcW w:type="dxa" w:w="65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作业的编号</w:t>
            </w:r>
          </w:p>
        </w:tc>
      </w:tr>
      <w:tr>
        <w:trPr>
          <w:cantSplit/>
          <w:tblHeader w:val="off"/>
        </w:trPr>
        <w:tc>
          <w:tcPr>
            <w:tcW w:type="dxa" w:w="17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3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字符串</w:t>
            </w:r>
          </w:p>
        </w:tc>
        <w:tc>
          <w:tcPr>
            <w:tcW w:type="dxa" w:w="65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作业的名称</w:t>
            </w:r>
          </w:p>
        </w:tc>
      </w:tr>
      <w:tr>
        <w:trPr>
          <w:cantSplit/>
          <w:tblHeader w:val="off"/>
        </w:trPr>
        <w:tc>
          <w:tcPr>
            <w:tcW w:type="dxa" w:w="17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created_at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updated_at</w:t>
            </w:r>
          </w:p>
        </w:tc>
        <w:tc>
          <w:tcPr>
            <w:tcW w:type="dxa" w:w="13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日期时间</w:t>
            </w:r>
          </w:p>
        </w:tc>
        <w:tc>
          <w:tcPr>
            <w:tcW w:type="dxa" w:w="65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17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stage</w:t>
            </w:r>
          </w:p>
        </w:tc>
        <w:tc>
          <w:tcPr>
            <w:tcW w:type="dxa" w:w="13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阶段</w:t>
            </w:r>
          </w:p>
        </w:tc>
        <w:tc>
          <w:tcPr>
            <w:tcW w:type="dxa" w:w="65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当前的阶段（11.2）</w:t>
            </w:r>
          </w:p>
        </w:tc>
      </w:tr>
      <w:tr>
        <w:trPr>
          <w:cantSplit/>
          <w:tblHeader w:val="off"/>
        </w:trPr>
        <w:tc>
          <w:tcPr>
            <w:tcW w:type="dxa" w:w="17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template</w:t>
            </w:r>
          </w:p>
        </w:tc>
        <w:tc>
          <w:tcPr>
            <w:tcW w:type="dxa" w:w="13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模板</w:t>
            </w:r>
          </w:p>
        </w:tc>
        <w:tc>
          <w:tcPr>
            <w:tcW w:type="dxa" w:w="65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副本（保持15.1的形式），与原模板的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id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与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version</w:t>
            </w:r>
          </w:p>
        </w:tc>
      </w:tr>
      <w:tr>
        <w:trPr>
          <w:cantSplit/>
          <w:tblHeader w:val="off"/>
        </w:trPr>
        <w:tc>
          <w:tcPr>
            <w:tcW w:type="dxa" w:w="17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photos</w:t>
            </w:r>
          </w:p>
        </w:tc>
        <w:tc>
          <w:tcPr>
            <w:tcW w:type="dxa" w:w="13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照片的序列</w:t>
            </w:r>
          </w:p>
        </w:tc>
        <w:tc>
          <w:tcPr>
            <w:tcW w:type="dxa" w:w="65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path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sha256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bytes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mtime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width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height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status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（12.2）、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overrides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（按组的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anchor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inset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scale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rotation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，按图层的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visible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color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，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extra_layers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exports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（按预设的导出记录）</w:t>
            </w:r>
          </w:p>
        </w:tc>
      </w:tr>
      <w:tr>
        <w:trPr>
          <w:cantSplit/>
          <w:tblHeader w:val="off"/>
        </w:trPr>
        <w:tc>
          <w:tcPr>
            <w:tcW w:type="dxa" w:w="17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export_presets</w:t>
            </w:r>
          </w:p>
        </w:tc>
        <w:tc>
          <w:tcPr>
            <w:tcW w:type="dxa" w:w="13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预设的序列</w:t>
            </w:r>
          </w:p>
        </w:tc>
        <w:tc>
          <w:tcPr>
            <w:tcW w:type="dxa" w:w="65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14.1的预设与使用者的变更</w:t>
            </w:r>
          </w:p>
        </w:tc>
      </w:tr>
      <w:tr>
        <w:trPr>
          <w:cantSplit/>
          <w:tblHeader w:val="off"/>
        </w:trPr>
        <w:tc>
          <w:tcPr>
            <w:tcW w:type="dxa" w:w="17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rights</w:t>
            </w:r>
          </w:p>
        </w:tc>
        <w:tc>
          <w:tcPr>
            <w:tcW w:type="dxa" w:w="13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许可范围的选择</w:t>
            </w:r>
          </w:p>
        </w:tc>
        <w:tc>
          <w:tcPr>
            <w:tcW w:type="dxa" w:w="65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第5章</w:t>
            </w:r>
          </w:p>
        </w:tc>
      </w:tr>
      <w:tr>
        <w:trPr>
          <w:cantSplit/>
          <w:tblHeader w:val="off"/>
        </w:trPr>
        <w:tc>
          <w:tcPr>
            <w:tcW w:type="dxa" w:w="17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coholder</w:t>
            </w:r>
          </w:p>
        </w:tc>
        <w:tc>
          <w:tcPr>
            <w:tcW w:type="dxa" w:w="13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共同权利人的选择（每个作业1人，或无）</w:t>
            </w:r>
          </w:p>
        </w:tc>
        <w:tc>
          <w:tcPr>
            <w:tcW w:type="dxa" w:w="65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第2章 5“授权与共同权利”、第10章 G-08“导出：照片与用途”</w:t>
            </w:r>
          </w:p>
        </w:tc>
      </w:tr>
      <w:tr>
        <w:trPr>
          <w:cantSplit/>
          <w:tblHeader w:val="off"/>
        </w:trPr>
        <w:tc>
          <w:tcPr>
            <w:tcW w:type="dxa" w:w="173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history</w:t>
            </w:r>
          </w:p>
        </w:tc>
        <w:tc>
          <w:tcPr>
            <w:tcW w:type="dxa" w:w="1314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历史</w:t>
            </w:r>
          </w:p>
        </w:tc>
        <w:tc>
          <w:tcPr>
            <w:tcW w:type="dxa" w:w="65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步的序列（10.3）与当前的位置</w:t>
            </w:r>
          </w:p>
        </w:tc>
      </w:tr>
    </w:tbl>
    <w:p>
      <w:pPr>
        <w:spacing w:after="100" w:before="0"/>
      </w:pP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格式的版本（</w:t>
      </w:r>
      <w:r>
        <w:rPr>
          <w:rFonts w:ascii="Consolas" w:eastAsia="Microsoft YaHei" w:hAnsi="Consolas"/>
        </w:rPr>
        <w:t xml:space="preserve">schema</w:t>
      </w:r>
      <w:r>
        <w:rPr>
          <w:rFonts w:ascii="Microsoft YaHei" w:eastAsia="Microsoft YaHei" w:hAnsi="Microsoft YaHei"/>
        </w:rPr>
        <w:t xml:space="preserve">）提升时，旧格式的作业在打开时迁移到新格式。迁移前的作业保留在备份（11.4）中。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16. 失败的处理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91"/>
        <w:gridCol w:w="3021"/>
        <w:gridCol w:w="1717"/>
        <w:gridCol w:w="1309"/>
      </w:tblGrid>
      <w:tr>
        <w:trPr>
          <w:cantSplit/>
          <w:tblHeader/>
        </w:trPr>
        <w:tc>
          <w:tcPr>
            <w:tcW w:type="dxa" w:w="35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事件</w:t>
            </w:r>
          </w:p>
        </w:tc>
        <w:tc>
          <w:tcPr>
            <w:tcW w:type="dxa" w:w="30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通知方式</w:t>
            </w:r>
          </w:p>
        </w:tc>
        <w:tc>
          <w:tcPr>
            <w:tcW w:type="dxa" w:w="17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使用者要做的事</w:t>
            </w:r>
          </w:p>
        </w:tc>
        <w:tc>
          <w:tcPr>
            <w:tcW w:type="dxa" w:w="1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作业的状态</w:t>
            </w:r>
          </w:p>
        </w:tc>
      </w:tr>
      <w:tr>
        <w:trPr>
          <w:cantSplit/>
          <w:tblHeader w:val="off"/>
        </w:trPr>
        <w:tc>
          <w:tcPr>
            <w:tcW w:type="dxa" w:w="35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照片无法读取（已损坏、不支持的格式）</w:t>
            </w:r>
          </w:p>
        </w:tc>
        <w:tc>
          <w:tcPr>
            <w:tcW w:type="dxa" w:w="30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在网格中显示“无法读取”与理由</w:t>
            </w:r>
          </w:p>
        </w:tc>
        <w:tc>
          <w:tcPr>
            <w:tcW w:type="dxa" w:w="17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除去，或替换</w:t>
            </w:r>
          </w:p>
        </w:tc>
        <w:tc>
          <w:tcPr>
            <w:tcW w:type="dxa" w:w="1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其他照片可以继续</w:t>
            </w:r>
          </w:p>
        </w:tc>
      </w:tr>
      <w:tr>
        <w:trPr>
          <w:cantSplit/>
          <w:tblHeader w:val="off"/>
        </w:trPr>
        <w:tc>
          <w:tcPr>
            <w:tcW w:type="dxa" w:w="35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字在任何字体中都没有</w:t>
            </w:r>
          </w:p>
        </w:tc>
        <w:tc>
          <w:tcPr>
            <w:tcW w:type="dxa" w:w="30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在编辑界面对该字加标记。导出前显示一览</w:t>
            </w:r>
          </w:p>
        </w:tc>
        <w:tc>
          <w:tcPr>
            <w:tcW w:type="dxa" w:w="17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更换字体，或更换字</w:t>
            </w:r>
          </w:p>
        </w:tc>
        <w:tc>
          <w:tcPr>
            <w:tcW w:type="dxa" w:w="1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在导出前要求确认</w:t>
            </w:r>
          </w:p>
        </w:tc>
      </w:tr>
      <w:tr>
        <w:trPr>
          <w:cantSplit/>
          <w:tblHeader w:val="off"/>
        </w:trPr>
        <w:tc>
          <w:tcPr>
            <w:tcW w:type="dxa" w:w="35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可见签名放不下</w:t>
            </w:r>
          </w:p>
        </w:tc>
        <w:tc>
          <w:tcPr>
            <w:tcW w:type="dxa" w:w="30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在网格中显示“需调整”</w:t>
            </w:r>
          </w:p>
        </w:tc>
        <w:tc>
          <w:tcPr>
            <w:tcW w:type="dxa" w:w="17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修改大小、边距、行</w:t>
            </w:r>
          </w:p>
        </w:tc>
        <w:tc>
          <w:tcPr>
            <w:tcW w:type="dxa" w:w="1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35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背景与文字难以区分</w:t>
            </w:r>
          </w:p>
        </w:tc>
        <w:tc>
          <w:tcPr>
            <w:tcW w:type="dxa" w:w="30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在网格中显示“难以阅读”（自动加上描边）</w:t>
            </w:r>
          </w:p>
        </w:tc>
        <w:tc>
          <w:tcPr>
            <w:tcW w:type="dxa" w:w="17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修改颜色、描边、背景板</w:t>
            </w:r>
          </w:p>
        </w:tc>
        <w:tc>
          <w:tcPr>
            <w:tcW w:type="dxa" w:w="1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35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导出目标的空闲不足</w:t>
            </w:r>
          </w:p>
        </w:tc>
        <w:tc>
          <w:tcPr>
            <w:tcW w:type="dxa" w:w="30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在导出前显示估算，不开始</w:t>
            </w:r>
          </w:p>
        </w:tc>
        <w:tc>
          <w:tcPr>
            <w:tcW w:type="dxa" w:w="17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腾出空间，选择其他位置</w:t>
            </w:r>
          </w:p>
        </w:tc>
        <w:tc>
          <w:tcPr>
            <w:tcW w:type="dxa" w:w="1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35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导出中途的失败</w:t>
            </w:r>
          </w:p>
        </w:tc>
        <w:tc>
          <w:tcPr>
            <w:tcW w:type="dxa" w:w="30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失败的照片与理由的一览（第10章 DD-10-8“统一错误显示的格式”的形式）</w:t>
            </w:r>
          </w:p>
        </w:tc>
        <w:tc>
          <w:tcPr>
            <w:tcW w:type="dxa" w:w="17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修改后“从中断处继续导出”</w:t>
            </w:r>
          </w:p>
        </w:tc>
        <w:tc>
          <w:tcPr>
            <w:tcW w:type="dxa" w:w="1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已导出的已经记录</w:t>
            </w:r>
          </w:p>
        </w:tc>
      </w:tr>
      <w:tr>
        <w:trPr>
          <w:cantSplit/>
          <w:tblHeader w:val="off"/>
        </w:trPr>
        <w:tc>
          <w:tcPr>
            <w:tcW w:type="dxa" w:w="35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超过容量的上限（X的5MB等）</w:t>
            </w:r>
          </w:p>
        </w:tc>
        <w:tc>
          <w:tcPr>
            <w:tcW w:type="dxa" w:w="30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即使降低质量也放不下的照片的一览</w:t>
            </w:r>
          </w:p>
        </w:tc>
        <w:tc>
          <w:tcPr>
            <w:tcW w:type="dxa" w:w="17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降低尺寸</w:t>
            </w:r>
          </w:p>
        </w:tc>
        <w:tc>
          <w:tcPr>
            <w:tcW w:type="dxa" w:w="1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35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作业的文件损坏</w:t>
            </w:r>
          </w:p>
        </w:tc>
        <w:tc>
          <w:tcPr>
            <w:tcW w:type="dxa" w:w="30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打开时告知</w:t>
            </w:r>
          </w:p>
        </w:tc>
        <w:tc>
          <w:tcPr>
            <w:tcW w:type="dxa" w:w="17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以备份的版本打开</w:t>
            </w:r>
          </w:p>
        </w:tc>
        <w:tc>
          <w:tcPr>
            <w:tcW w:type="dxa" w:w="1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35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找不到照片</w:t>
            </w:r>
          </w:p>
        </w:tc>
        <w:tc>
          <w:tcPr>
            <w:tcW w:type="dxa" w:w="30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打开作业时告知</w:t>
            </w:r>
          </w:p>
        </w:tc>
        <w:tc>
          <w:tcPr>
            <w:tcW w:type="dxa" w:w="17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重新选择位置</w:t>
            </w:r>
          </w:p>
        </w:tc>
        <w:tc>
          <w:tcPr>
            <w:tcW w:type="dxa" w:w="1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35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作业的保存失败（没有空间、无法写入）</w:t>
            </w:r>
          </w:p>
        </w:tc>
        <w:tc>
          <w:tcPr>
            <w:tcW w:type="dxa" w:w="30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把界面的上端设为警告的颜色，显示理由</w:t>
            </w:r>
          </w:p>
        </w:tc>
        <w:tc>
          <w:tcPr>
            <w:tcW w:type="dxa" w:w="17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腾出空间</w:t>
            </w:r>
          </w:p>
        </w:tc>
        <w:tc>
          <w:tcPr>
            <w:tcW w:type="dxa" w:w="1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在下次保存时再次尝试</w:t>
            </w:r>
          </w:p>
        </w:tc>
      </w:tr>
      <w:tr>
        <w:trPr>
          <w:cantSplit/>
          <w:tblHeader w:val="off"/>
        </w:trPr>
        <w:tc>
          <w:tcPr>
            <w:tcW w:type="dxa" w:w="35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导入模板、图像、字体时文件不正当</w:t>
            </w:r>
          </w:p>
        </w:tc>
        <w:tc>
          <w:tcPr>
            <w:tcW w:type="dxa" w:w="30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不导入并显示理由</w:t>
            </w:r>
          </w:p>
        </w:tc>
        <w:tc>
          <w:tcPr>
            <w:tcW w:type="dxa" w:w="17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cantSplit/>
          <w:tblHeader w:val="off"/>
        </w:trPr>
        <w:tc>
          <w:tcPr>
            <w:tcW w:type="dxa" w:w="359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在两个应用中打开了同一作业（作为单一启动（第1章 DD-1-11“每台机器只启动一个应用”）不起作用时的准备）</w:t>
            </w:r>
          </w:p>
        </w:tc>
        <w:tc>
          <w:tcPr>
            <w:tcW w:type="dxa" w:w="3021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显示第二个以只读方式打开的意旨</w:t>
            </w:r>
          </w:p>
        </w:tc>
        <w:tc>
          <w:tcPr>
            <w:tcW w:type="dxa" w:w="1717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30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17. 限界值的一览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3"/>
        <w:gridCol w:w="3920"/>
        <w:gridCol w:w="3205"/>
      </w:tblGrid>
      <w:tr>
        <w:trPr>
          <w:cantSplit/>
          <w:tblHeader/>
        </w:trPr>
        <w:tc>
          <w:tcPr>
            <w:tcW w:type="dxa" w:w="25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39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值</w:t>
            </w:r>
          </w:p>
        </w:tc>
        <w:tc>
          <w:tcPr>
            <w:tcW w:type="dxa" w:w="32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种类</w:t>
            </w:r>
          </w:p>
        </w:tc>
      </w:tr>
      <w:tr>
        <w:trPr>
          <w:cantSplit/>
          <w:tblHeader w:val="off"/>
        </w:trPr>
        <w:tc>
          <w:tcPr>
            <w:tcW w:type="dxa" w:w="25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照片的像素数</w:t>
            </w:r>
          </w:p>
        </w:tc>
        <w:tc>
          <w:tcPr>
            <w:tcW w:type="dxa" w:w="39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至1亿像素、每张200MB（第1章 14.1“规模与性能的目标”）</w:t>
            </w:r>
          </w:p>
        </w:tc>
        <w:tc>
          <w:tcPr>
            <w:tcW w:type="dxa" w:w="32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初始值</w:t>
            </w:r>
          </w:p>
        </w:tc>
      </w:tr>
      <w:tr>
        <w:trPr>
          <w:cantSplit/>
          <w:tblHeader w:val="off"/>
        </w:trPr>
        <w:tc>
          <w:tcPr>
            <w:tcW w:type="dxa" w:w="25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图像图层的图像</w:t>
            </w:r>
          </w:p>
        </w:tc>
        <w:tc>
          <w:tcPr>
            <w:tcW w:type="dxa" w:w="39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至20MB、纵横8,000像素</w:t>
            </w:r>
          </w:p>
        </w:tc>
        <w:tc>
          <w:tcPr>
            <w:tcW w:type="dxa" w:w="32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初始值</w:t>
            </w:r>
          </w:p>
        </w:tc>
      </w:tr>
      <w:tr>
        <w:trPr>
          <w:cantSplit/>
          <w:tblHeader w:val="off"/>
        </w:trPr>
        <w:tc>
          <w:tcPr>
            <w:tcW w:type="dxa" w:w="25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带入的字体</w:t>
            </w:r>
          </w:p>
        </w:tc>
        <w:tc>
          <w:tcPr>
            <w:tcW w:type="dxa" w:w="39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至50MB</w:t>
            </w:r>
          </w:p>
        </w:tc>
        <w:tc>
          <w:tcPr>
            <w:tcW w:type="dxa" w:w="32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初始值</w:t>
            </w:r>
          </w:p>
        </w:tc>
      </w:tr>
      <w:tr>
        <w:trPr>
          <w:cantSplit/>
          <w:tblHeader w:val="off"/>
        </w:trPr>
        <w:tc>
          <w:tcPr>
            <w:tcW w:type="dxa" w:w="25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模板的组、图层</w:t>
            </w:r>
          </w:p>
        </w:tc>
        <w:tc>
          <w:tcPr>
            <w:tcW w:type="dxa" w:w="39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4、20</w:t>
            </w:r>
          </w:p>
        </w:tc>
        <w:tc>
          <w:tcPr>
            <w:tcW w:type="dxa" w:w="32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初始值</w:t>
            </w:r>
          </w:p>
        </w:tc>
      </w:tr>
      <w:tr>
        <w:trPr>
          <w:cantSplit/>
          <w:tblHeader w:val="off"/>
        </w:trPr>
        <w:tc>
          <w:tcPr>
            <w:tcW w:type="dxa" w:w="25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文字图层的字符数</w:t>
            </w:r>
          </w:p>
        </w:tc>
        <w:tc>
          <w:tcPr>
            <w:tcW w:type="dxa" w:w="39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32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初始值</w:t>
            </w:r>
          </w:p>
        </w:tc>
      </w:tr>
      <w:tr>
        <w:trPr>
          <w:cantSplit/>
          <w:tblHeader w:val="off"/>
        </w:trPr>
        <w:tc>
          <w:tcPr>
            <w:tcW w:type="dxa" w:w="25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撤销的步数</w:t>
            </w:r>
          </w:p>
        </w:tc>
        <w:tc>
          <w:tcPr>
            <w:tcW w:type="dxa" w:w="39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默认200，50至1,000</w:t>
            </w:r>
          </w:p>
        </w:tc>
        <w:tc>
          <w:tcPr>
            <w:tcW w:type="dxa" w:w="32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初始值（参考Photoshop的默认50、上限1,000）</w:t>
            </w:r>
          </w:p>
        </w:tc>
      </w:tr>
      <w:tr>
        <w:trPr>
          <w:cantSplit/>
          <w:tblHeader w:val="off"/>
        </w:trPr>
        <w:tc>
          <w:tcPr>
            <w:tcW w:type="dxa" w:w="25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自动保存</w:t>
            </w:r>
          </w:p>
        </w:tc>
        <w:tc>
          <w:tcPr>
            <w:tcW w:type="dxa" w:w="39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操作停止后2秒</w:t>
            </w:r>
          </w:p>
        </w:tc>
        <w:tc>
          <w:tcPr>
            <w:tcW w:type="dxa" w:w="32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初始值</w:t>
            </w:r>
          </w:p>
        </w:tc>
      </w:tr>
      <w:tr>
        <w:trPr>
          <w:cantSplit/>
          <w:tblHeader w:val="off"/>
        </w:trPr>
        <w:tc>
          <w:tcPr>
            <w:tcW w:type="dxa" w:w="25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作业的备份</w:t>
            </w:r>
          </w:p>
        </w:tc>
        <w:tc>
          <w:tcPr>
            <w:tcW w:type="dxa" w:w="39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5个</w:t>
            </w:r>
          </w:p>
        </w:tc>
        <w:tc>
          <w:tcPr>
            <w:tcW w:type="dxa" w:w="32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初始值</w:t>
            </w:r>
          </w:p>
        </w:tc>
      </w:tr>
      <w:tr>
        <w:trPr>
          <w:cantSplit/>
          <w:tblHeader w:val="off"/>
        </w:trPr>
        <w:tc>
          <w:tcPr>
            <w:tcW w:type="dxa" w:w="25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缩小图像</w:t>
            </w:r>
          </w:p>
        </w:tc>
        <w:tc>
          <w:tcPr>
            <w:tcW w:type="dxa" w:w="39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短边512像素</w:t>
            </w:r>
          </w:p>
        </w:tc>
        <w:tc>
          <w:tcPr>
            <w:tcW w:type="dxa" w:w="32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初始值</w:t>
            </w:r>
          </w:p>
        </w:tc>
      </w:tr>
      <w:tr>
        <w:trPr>
          <w:cantSplit/>
          <w:tblHeader w:val="off"/>
        </w:trPr>
        <w:tc>
          <w:tcPr>
            <w:tcW w:type="dxa" w:w="25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预览的照片</w:t>
            </w:r>
          </w:p>
        </w:tc>
        <w:tc>
          <w:tcPr>
            <w:tcW w:type="dxa" w:w="39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长边至2560像素</w:t>
            </w:r>
          </w:p>
        </w:tc>
        <w:tc>
          <w:tcPr>
            <w:tcW w:type="dxa" w:w="32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初始值</w:t>
            </w:r>
          </w:p>
        </w:tc>
      </w:tr>
      <w:tr>
        <w:trPr>
          <w:cantSplit/>
          <w:tblHeader w:val="off"/>
        </w:trPr>
        <w:tc>
          <w:tcPr>
            <w:tcW w:type="dxa" w:w="25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模板交接的文件</w:t>
            </w:r>
          </w:p>
        </w:tc>
        <w:tc>
          <w:tcPr>
            <w:tcW w:type="dxa" w:w="39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内含文件50个、合计至100MB</w:t>
            </w:r>
          </w:p>
        </w:tc>
        <w:tc>
          <w:tcPr>
            <w:tcW w:type="dxa" w:w="32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初始值</w:t>
            </w:r>
          </w:p>
        </w:tc>
      </w:tr>
      <w:tr>
        <w:trPr>
          <w:cantSplit/>
          <w:tblHeader w:val="off"/>
        </w:trPr>
        <w:tc>
          <w:tcPr>
            <w:tcW w:type="dxa" w:w="25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自动布局模型的输入</w:t>
            </w:r>
          </w:p>
        </w:tc>
        <w:tc>
          <w:tcPr>
            <w:tcW w:type="dxa" w:w="392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320×320像素</w:t>
            </w:r>
          </w:p>
        </w:tc>
        <w:tc>
          <w:tcPr>
            <w:tcW w:type="dxa" w:w="3205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u2netp官方的前处理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18. 实测与确认的一览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0"/>
        <w:gridCol w:w="5798"/>
      </w:tblGrid>
      <w:tr>
        <w:trPr>
          <w:cantSplit/>
          <w:tblHeader/>
        </w:trPr>
        <w:tc>
          <w:tcPr>
            <w:tcW w:type="dxa" w:w="38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57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判定的标准</w:t>
            </w:r>
          </w:p>
        </w:tc>
      </w:tr>
      <w:tr>
        <w:trPr>
          <w:cantSplit/>
          <w:tblHeader w:val="off"/>
        </w:trPr>
        <w:tc>
          <w:tcPr>
            <w:tcW w:type="dxa" w:w="38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竖排的字形（3种字体）</w:t>
            </w:r>
          </w:p>
        </w:tc>
        <w:tc>
          <w:tcPr>
            <w:tcW w:type="dxa" w:w="57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在测试句中成为竖排的形式（3.3）</w:t>
            </w:r>
          </w:p>
        </w:tc>
      </w:tr>
      <w:tr>
        <w:trPr>
          <w:cantSplit/>
          <w:tblHeader w:val="off"/>
        </w:trPr>
        <w:tc>
          <w:tcPr>
            <w:tcW w:type="dxa" w:w="38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3种操作系统绘制的一致</w:t>
            </w:r>
          </w:p>
        </w:tc>
        <w:tc>
          <w:tcPr>
            <w:tcW w:type="dxa" w:w="57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像素值的差全部在1以内（3.5）</w:t>
            </w:r>
          </w:p>
        </w:tc>
      </w:tr>
      <w:tr>
        <w:trPr>
          <w:cantSplit/>
          <w:tblHeader w:val="off"/>
        </w:trPr>
        <w:tc>
          <w:tcPr>
            <w:tcW w:type="dxa" w:w="38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表情符号COLRv1的填充</w:t>
            </w:r>
          </w:p>
        </w:tc>
        <w:tc>
          <w:tcPr>
            <w:tcW w:type="dxa" w:w="57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能绘制所有的填充，形状与颜色与浏览器的绘制相同（6.3）</w:t>
            </w:r>
          </w:p>
        </w:tc>
      </w:tr>
      <w:tr>
        <w:trPr>
          <w:cantSplit/>
          <w:tblHeader w:val="off"/>
        </w:trPr>
        <w:tc>
          <w:tcPr>
            <w:tcW w:type="dxa" w:w="38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1个组的绘制与显示</w:t>
            </w:r>
          </w:p>
        </w:tc>
        <w:tc>
          <w:tcPr>
            <w:tcW w:type="dxa" w:w="57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100ms以内（9.4）</w:t>
            </w:r>
          </w:p>
        </w:tc>
      </w:tr>
      <w:tr>
        <w:trPr>
          <w:cantSplit/>
          <w:tblHeader w:val="off"/>
        </w:trPr>
        <w:tc>
          <w:tcPr>
            <w:tcW w:type="dxa" w:w="38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自动布局的时间</w:t>
            </w:r>
          </w:p>
        </w:tc>
        <w:tc>
          <w:tcPr>
            <w:tcW w:type="dxa" w:w="57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500张在1分钟以内（7.2）</w:t>
            </w:r>
          </w:p>
        </w:tc>
      </w:tr>
      <w:tr>
        <w:trPr>
          <w:cantSplit/>
          <w:tblHeader w:val="off"/>
        </w:trPr>
        <w:tc>
          <w:tcPr>
            <w:tcW w:type="dxa" w:w="38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自动布局的命中率</w:t>
            </w:r>
          </w:p>
        </w:tc>
        <w:tc>
          <w:tcPr>
            <w:tcW w:type="dxa" w:w="57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7成以上的照片不需要调整（7.2）</w:t>
            </w:r>
          </w:p>
        </w:tc>
      </w:tr>
      <w:tr>
        <w:trPr>
          <w:cantSplit/>
          <w:tblHeader w:val="off"/>
        </w:trPr>
        <w:tc>
          <w:tcPr>
            <w:tcW w:type="dxa" w:w="38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moxcms与lcms2的差</w:t>
            </w:r>
          </w:p>
        </w:tc>
        <w:tc>
          <w:tcPr>
            <w:tcW w:type="dxa" w:w="57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ΔE2000的最大值不足1（14.2）</w:t>
            </w:r>
          </w:p>
        </w:tc>
      </w:tr>
      <w:tr>
        <w:trPr>
          <w:cantSplit/>
          <w:tblHeader w:val="off"/>
        </w:trPr>
        <w:tc>
          <w:tcPr>
            <w:tcW w:type="dxa" w:w="384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发布网站的显示尺寸与再压缩</w:t>
            </w:r>
          </w:p>
        </w:tc>
        <w:tc>
          <w:tcPr>
            <w:tcW w:type="dxa" w:w="5798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实际上传确认（14.1）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19. 与要求的对应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9"/>
        <w:gridCol w:w="4513"/>
        <w:gridCol w:w="3276"/>
      </w:tblGrid>
      <w:tr>
        <w:trPr>
          <w:cantSplit/>
          <w:tblHeader/>
        </w:trPr>
        <w:tc>
          <w:tcPr>
            <w:tcW w:type="dxa" w:w="18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要求的编号</w:t>
            </w:r>
          </w:p>
        </w:tc>
        <w:tc>
          <w:tcPr>
            <w:tcW w:type="dxa" w:w="45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要求的内容</w:t>
            </w:r>
          </w:p>
        </w:tc>
        <w:tc>
          <w:tcPr>
            <w:tcW w:type="dxa" w:w="32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本文件中承接的节</w:t>
            </w:r>
          </w:p>
        </w:tc>
      </w:tr>
      <w:tr>
        <w:trPr>
          <w:cantSplit/>
          <w:tblHeader w:val="off"/>
        </w:trPr>
        <w:tc>
          <w:tcPr>
            <w:tcW w:type="dxa" w:w="18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R-4-1-1</w:t>
            </w:r>
          </w:p>
        </w:tc>
        <w:tc>
          <w:tcPr>
            <w:tcW w:type="dxa" w:w="45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能放置名字、账号名、日期、叠加图像、许可标记</w:t>
            </w:r>
          </w:p>
        </w:tc>
        <w:tc>
          <w:tcPr>
            <w:tcW w:type="dxa" w:w="32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3.1“内容与插入字段”、5“图像图层”</w:t>
            </w:r>
          </w:p>
        </w:tc>
      </w:tr>
      <w:tr>
        <w:trPr>
          <w:cantSplit/>
          <w:tblHeader w:val="off"/>
        </w:trPr>
        <w:tc>
          <w:tcPr>
            <w:tcW w:type="dxa" w:w="18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R-4-1-2</w:t>
            </w:r>
          </w:p>
        </w:tc>
        <w:tc>
          <w:tcPr>
            <w:tcW w:type="dxa" w:w="45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能改变方向（竖排、旋转）与颜色</w:t>
            </w:r>
          </w:p>
        </w:tc>
        <w:tc>
          <w:tcPr>
            <w:tcW w:type="dxa" w:w="32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3.2“格式”、3.3“竖排”</w:t>
            </w:r>
          </w:p>
        </w:tc>
      </w:tr>
      <w:tr>
        <w:trPr>
          <w:cantSplit/>
          <w:tblHeader w:val="off"/>
        </w:trPr>
        <w:tc>
          <w:tcPr>
            <w:tcW w:type="dxa" w:w="18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R-4-1-3</w:t>
            </w:r>
          </w:p>
        </w:tc>
        <w:tc>
          <w:tcPr>
            <w:tcW w:type="dxa" w:w="45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所用字体的许可已经确认</w:t>
            </w:r>
          </w:p>
        </w:tc>
        <w:tc>
          <w:tcPr>
            <w:tcW w:type="dxa" w:w="32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6“字体与表情符号”</w:t>
            </w:r>
          </w:p>
        </w:tc>
      </w:tr>
      <w:tr>
        <w:trPr>
          <w:cantSplit/>
          <w:tblHeader w:val="off"/>
        </w:trPr>
        <w:tc>
          <w:tcPr>
            <w:tcW w:type="dxa" w:w="18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R-4-1-4</w:t>
            </w:r>
          </w:p>
        </w:tc>
        <w:tc>
          <w:tcPr>
            <w:tcW w:type="dxa" w:w="45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能安全地处理导入的素材</w:t>
            </w:r>
          </w:p>
        </w:tc>
        <w:tc>
          <w:tcPr>
            <w:tcW w:type="dxa" w:w="32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5“图像图层”、6.4“带入的字体”、8.3“交接（导出与导入）”</w:t>
            </w:r>
          </w:p>
        </w:tc>
      </w:tr>
      <w:tr>
        <w:trPr>
          <w:cantSplit/>
          <w:tblHeader w:val="off"/>
        </w:trPr>
        <w:tc>
          <w:tcPr>
            <w:tcW w:type="dxa" w:w="18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R-4-1-5</w:t>
            </w:r>
          </w:p>
        </w:tc>
        <w:tc>
          <w:tcPr>
            <w:tcW w:type="dxa" w:w="45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能把要素作为图层叠放，处理叠放顺序、显示、锁定、不透明度</w:t>
            </w:r>
          </w:p>
        </w:tc>
        <w:tc>
          <w:tcPr>
            <w:tcW w:type="dxa" w:w="32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4“组与图层”</w:t>
            </w:r>
          </w:p>
        </w:tc>
      </w:tr>
      <w:tr>
        <w:trPr>
          <w:cantSplit/>
          <w:tblHeader w:val="off"/>
        </w:trPr>
        <w:tc>
          <w:tcPr>
            <w:tcW w:type="dxa" w:w="18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R-4-2-1</w:t>
            </w:r>
          </w:p>
        </w:tc>
        <w:tc>
          <w:tcPr>
            <w:tcW w:type="dxa" w:w="45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能保存样式并反复使用。能在多个终端使用</w:t>
            </w:r>
          </w:p>
        </w:tc>
        <w:tc>
          <w:tcPr>
            <w:tcW w:type="dxa" w:w="32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8“模板”</w:t>
            </w:r>
          </w:p>
        </w:tc>
      </w:tr>
      <w:tr>
        <w:trPr>
          <w:cantSplit/>
          <w:tblHeader w:val="off"/>
        </w:trPr>
        <w:tc>
          <w:tcPr>
            <w:tcW w:type="dxa" w:w="18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R-4-2-2</w:t>
            </w:r>
          </w:p>
        </w:tc>
        <w:tc>
          <w:tcPr>
            <w:tcW w:type="dxa" w:w="45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是否准备默认模板已确定</w:t>
            </w:r>
          </w:p>
        </w:tc>
        <w:tc>
          <w:tcPr>
            <w:tcW w:type="dxa" w:w="32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8.4“默认的模板”</w:t>
            </w:r>
          </w:p>
        </w:tc>
      </w:tr>
      <w:tr>
        <w:trPr>
          <w:cantSplit/>
          <w:tblHeader w:val="off"/>
        </w:trPr>
        <w:tc>
          <w:tcPr>
            <w:tcW w:type="dxa" w:w="18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R-4-3-1</w:t>
            </w:r>
          </w:p>
        </w:tc>
        <w:tc>
          <w:tcPr>
            <w:tcW w:type="dxa" w:w="45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能避开被摄者放置</w:t>
            </w:r>
          </w:p>
        </w:tc>
        <w:tc>
          <w:tcPr>
            <w:tcW w:type="dxa" w:w="32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7.2“自动布局”</w:t>
            </w:r>
          </w:p>
        </w:tc>
      </w:tr>
      <w:tr>
        <w:trPr>
          <w:cantSplit/>
          <w:tblHeader w:val="off"/>
        </w:trPr>
        <w:tc>
          <w:tcPr>
            <w:tcW w:type="dxa" w:w="18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R-4-3-2</w:t>
            </w:r>
          </w:p>
        </w:tc>
        <w:tc>
          <w:tcPr>
            <w:tcW w:type="dxa" w:w="45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即使是放不下的图像也不会崩坏</w:t>
            </w:r>
          </w:p>
        </w:tc>
        <w:tc>
          <w:tcPr>
            <w:tcW w:type="dxa" w:w="32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7.3“放不下时”</w:t>
            </w:r>
          </w:p>
        </w:tc>
      </w:tr>
      <w:tr>
        <w:trPr>
          <w:cantSplit/>
          <w:tblHeader w:val="off"/>
        </w:trPr>
        <w:tc>
          <w:tcPr>
            <w:tcW w:type="dxa" w:w="18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R-4-4-1</w:t>
            </w:r>
          </w:p>
        </w:tc>
        <w:tc>
          <w:tcPr>
            <w:tcW w:type="dxa" w:w="45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能一边看预览一边修改，并能撤销</w:t>
            </w:r>
          </w:p>
        </w:tc>
        <w:tc>
          <w:tcPr>
            <w:tcW w:type="dxa" w:w="32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9“编辑的操作”、10“撤销与重做”</w:t>
            </w:r>
          </w:p>
        </w:tc>
      </w:tr>
      <w:tr>
        <w:trPr>
          <w:cantSplit/>
          <w:tblHeader w:val="off"/>
        </w:trPr>
        <w:tc>
          <w:tcPr>
            <w:tcW w:type="dxa" w:w="18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R-4-4-2</w:t>
            </w:r>
          </w:p>
        </w:tc>
        <w:tc>
          <w:tcPr>
            <w:tcW w:type="dxa" w:w="45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不损坏原图</w:t>
            </w:r>
          </w:p>
        </w:tc>
        <w:tc>
          <w:tcPr>
            <w:tcW w:type="dxa" w:w="32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2“可见签名的范围”、11.8“放置处”、14.5“放置处与名称”</w:t>
            </w:r>
          </w:p>
        </w:tc>
      </w:tr>
      <w:tr>
        <w:trPr>
          <w:cantSplit/>
          <w:tblHeader w:val="off"/>
        </w:trPr>
        <w:tc>
          <w:tcPr>
            <w:tcW w:type="dxa" w:w="18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R-4-4-3</w:t>
            </w:r>
          </w:p>
        </w:tc>
        <w:tc>
          <w:tcPr>
            <w:tcW w:type="dxa" w:w="45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编辑中途的状态自动保存，之后能从中断处恢复</w:t>
            </w:r>
          </w:p>
        </w:tc>
        <w:tc>
          <w:tcPr>
            <w:tcW w:type="dxa" w:w="32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11“作业（编辑中途的状态）”</w:t>
            </w:r>
          </w:p>
        </w:tc>
      </w:tr>
      <w:tr>
        <w:trPr>
          <w:cantSplit/>
          <w:tblHeader w:val="off"/>
        </w:trPr>
        <w:tc>
          <w:tcPr>
            <w:tcW w:type="dxa" w:w="18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R-4-5-1</w:t>
            </w:r>
          </w:p>
        </w:tc>
        <w:tc>
          <w:tcPr>
            <w:tcW w:type="dxa" w:w="45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能对文件夹批量套用，并能按照片修改</w:t>
            </w:r>
          </w:p>
        </w:tc>
        <w:tc>
          <w:tcPr>
            <w:tcW w:type="dxa" w:w="32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12“批量套用”</w:t>
            </w:r>
          </w:p>
        </w:tc>
      </w:tr>
      <w:tr>
        <w:trPr>
          <w:cantSplit/>
          <w:tblHeader w:val="off"/>
        </w:trPr>
        <w:tc>
          <w:tcPr>
            <w:tcW w:type="dxa" w:w="184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R-4-6-1</w:t>
            </w:r>
          </w:p>
        </w:tc>
        <w:tc>
          <w:tcPr>
            <w:tcW w:type="dxa" w:w="4513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能以面向社交平台的尺寸、压缩、色彩空间输出</w:t>
            </w:r>
          </w:p>
        </w:tc>
        <w:tc>
          <w:tcPr>
            <w:tcW w:type="dxa" w:w="3276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14“导出”</w:t>
            </w:r>
          </w:p>
        </w:tc>
      </w:tr>
    </w:tbl>
    <w:p>
      <w:pPr>
        <w:spacing w:after="100" w:before="0"/>
      </w:pPr>
    </w:p>
    <w:p>
      <w:pPr>
        <w:pStyle w:val="Heading1"/>
      </w:pPr>
      <w:r>
        <w:rPr>
          <w:rFonts w:ascii="Microsoft YaHei" w:eastAsia="Microsoft YaHei" w:hAnsi="Microsoft YaHei"/>
        </w:rPr>
        <w:t xml:space="preserve">20. 本章声明的缺口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可见签名可以通过图像的裁切、涂抹而消除。可见签名是用于威慑与显示的，被消除时的比对依靠隐形水印与比对用哈希。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自动布局有时会偏离被摄者（以调整补充。第13章 H-46“自动布局可能避不开被摄主体”）。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表情符号COLRv1的填充中，若有绘制组件不支持的填充，该字无法绘制（6.3。［需实测］）。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未同捆的字（在任何字体中都没有的字）无法绘制（3.4。第13章 H-47“内置与导入的任何字体中都没有的字无法绘制”）。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在Linux上，预览照片的颜色不反映显示器的颜色设置（9.4。第13章 H-48“在Linux上，预览照片的颜色不反映屏幕的色彩设置”）。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自动保存是在操作停止2秒后进行，异常结束之前2秒的操作可能丢失。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本应用不进行裁切，因此Instagram纵横比范围之外的照片，可能在发布网站上被裁切（14.1）。</w:t>
      </w:r>
    </w:p>
    <w:p>
      <w:pPr>
        <w:pStyle w:val="Heading1"/>
      </w:pPr>
      <w:r>
        <w:rPr>
          <w:rFonts w:ascii="Microsoft YaHei" w:eastAsia="Microsoft YaHei" w:hAnsi="Microsoft YaHei"/>
        </w:rPr>
        <w:t xml:space="preserve">21. 对其他章、概要设计书的订正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第3章：自动布局模型的输入为320×320像素（第1稿的短边512像素有误）。可见签名的绘入在缩小之后进行（14.2）。导出的组件为jpeg-encoder。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第8章 2.1“配置”：在应用的数据位置中加入</w:t>
      </w:r>
      <w:r>
        <w:rPr>
          <w:rFonts w:ascii="Consolas" w:eastAsia="Microsoft YaHei" w:hAnsi="Consolas"/>
        </w:rPr>
        <w:t xml:space="preserve">sessions/</w:t>
      </w:r>
      <w:r>
        <w:rPr>
          <w:rFonts w:ascii="Microsoft YaHei" w:eastAsia="Microsoft YaHei" w:hAnsi="Microsoft YaHei"/>
        </w:rPr>
        <w:t xml:space="preserve">（作业）与带入字体的放置处。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10章：在G-25“图片编辑”中加入插入字段的一览、历史的一览、显示的操作（9.2）、样本照片的切换。在G-09“导出：批量套用”中加入状态的筛选与一并调整（12.3）。在G-08“导出：照片与用途”中加入导出预设的选择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第11章：在组件中加入HarfRust、skrifa、tiny-skia、fast_image_resize、moxcms（或lcms2）、jpeg-encoder。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第13章：修改决定的数量（本章的DD-4-1“可见签名分为模板与按照片的调整来保存”至DD-4-14“编辑为非破坏性”）。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概要设计书 第4章：无变更（在要求的范围内）。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基本设计书 第4章 图片编辑与批量套用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基本设计书 第4章 图片编辑与批量套用</dc:title>
  <dc:creator>石川宗</dc:creator>
  <cp:lastModifiedBy>Un-named</cp:lastModifiedBy>
  <cp:revision>1</cp:revision>
  <dcterms:created xsi:type="dcterms:W3CDTF">2026-09-29T23:30:43.636Z</dcterms:created>
  <dcterms:modified xsi:type="dcterms:W3CDTF">2026-09-29T23:30:43.636Z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