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rFonts w:ascii="Yu Gothic" w:cs="Yu Gothic" w:eastAsia="Yu Gothic" w:hAnsi="Yu Gothic"/>
          <w:b/>
          <w:bCs/>
          <w:color w:val="345A8A"/>
          <w:sz w:val="40"/>
          <w:szCs w:val="40"/>
        </w:rPr>
        <w:t xml:space="preserve">コスプレ写真の無断転載対策ツール 設計計画書</w:t>
      </w:r>
    </w:p>
    <w:p>
      <w:pPr>
        <w:spacing w:after="1600"/>
        <w:jc w:val="center"/>
      </w:pPr>
      <w:r>
        <w:rPr>
          <w:rFonts w:ascii="Yu Gothic" w:cs="Yu Gothic" w:eastAsia="Yu Gothic" w:hAnsi="Yu Gothic"/>
          <w:sz w:val="24"/>
          <w:szCs w:val="24"/>
        </w:rPr>
        <w:t xml:space="preserve">第2版（案）　2026-09-29 · 石川宗</w:t>
      </w:r>
    </w:p>
    <w:p>
      <w:pPr>
        <w:spacing w:after="120"/>
        <w:jc w:val="center"/>
      </w:pPr>
      <w:r>
        <w:rPr>
          <w:rFonts w:ascii="Yu Gothic" w:cs="Yu Gothic" w:eastAsia="Yu Gothic" w:hAnsi="Yu Gothic"/>
          <w:sz w:val="24"/>
          <w:szCs w:val="24"/>
        </w:rPr>
        <w:t xml:space="preserve">株式会社流山ソフトウェア開発（NRSD）</w:t>
      </w:r>
    </w:p>
    <w:p>
      <w:pPr>
        <w:spacing w:before="2400" w:line="300"/>
      </w:pPr>
      <w:r>
        <w:rPr>
          <w:rFonts w:ascii="Yu Gothic" w:cs="Yu Gothic" w:eastAsia="Yu Gothic" w:hAnsi="Yu Gothic"/>
          <w:color w:val="404040"/>
          <w:sz w:val="18"/>
          <w:szCs w:val="18"/>
        </w:rPr>
        <w:t xml:space="preserve">© 2026 株式会社流山ソフトウェア開発（NRSD）担当開発者　石川宗　本設計計画書、および本設計計画書に基づいて開発するソフトウェアの著作権は、株式会社流山ソフトウェア開発（NRSD）に帰属します。ただし、本設計計画書において採用を検討する第三者の規格、アルゴリズムおよびソフトウェアの権利は、各権利者に帰属します（第17章参照）。</w:t>
      </w:r>
    </w:p>
    <w:p>
      <w:pPr>
        <w:pageBreakBefore/>
        <w:spacing w:after="240"/>
      </w:pPr>
      <w:r>
        <w:rPr>
          <w:rFonts w:ascii="Yu Gothic" w:cs="Yu Gothic" w:eastAsia="Yu Gothic" w:hAnsi="Yu Gothic"/>
          <w:b/>
          <w:bCs/>
          <w:color w:val="345A8A"/>
          <w:sz w:val="30"/>
          <w:szCs w:val="30"/>
        </w:rPr>
        <w:t xml:space="preserve">目次</w:t>
      </w:r>
    </w:p>
    <w:p>
      <w:pPr>
        <w:spacing w:after="40" w:before="40"/>
        <w:ind w:left="240"/>
      </w:pPr>
      <w:r>
        <w:rPr>
          <w:rFonts w:ascii="Yu Gothic" w:cs="Yu Gothic" w:eastAsia="Yu Gothic" w:hAnsi="Yu Gothic"/>
          <w:sz w:val="22"/>
          <w:szCs w:val="22"/>
        </w:rPr>
        <w:t xml:space="preserve">改訂履歴</w:t>
      </w:r>
    </w:p>
    <w:p>
      <w:pPr>
        <w:spacing w:after="40" w:before="40"/>
        <w:ind w:left="240"/>
      </w:pPr>
      <w:r>
        <w:rPr>
          <w:rFonts w:ascii="Yu Gothic" w:cs="Yu Gothic" w:eastAsia="Yu Gothic" w:hAnsi="Yu Gothic"/>
          <w:sz w:val="22"/>
          <w:szCs w:val="22"/>
        </w:rPr>
        <w:t xml:space="preserve">第1章　本書の位置付け</w:t>
      </w:r>
    </w:p>
    <w:p>
      <w:pPr>
        <w:spacing w:after="40" w:before="40"/>
        <w:ind w:left="240"/>
      </w:pPr>
      <w:r>
        <w:rPr>
          <w:rFonts w:ascii="Yu Gothic" w:cs="Yu Gothic" w:eastAsia="Yu Gothic" w:hAnsi="Yu Gothic"/>
          <w:sz w:val="22"/>
          <w:szCs w:val="22"/>
        </w:rPr>
        <w:t xml:space="preserve">第2章　目的および範囲</w:t>
      </w:r>
    </w:p>
    <w:p>
      <w:pPr>
        <w:spacing w:after="40" w:before="40"/>
        <w:ind w:left="240"/>
      </w:pPr>
      <w:r>
        <w:rPr>
          <w:rFonts w:ascii="Yu Gothic" w:cs="Yu Gothic" w:eastAsia="Yu Gothic" w:hAnsi="Yu Gothic"/>
          <w:sz w:val="22"/>
          <w:szCs w:val="22"/>
        </w:rPr>
        <w:t xml:space="preserve">第3章　登場人物および利用者</w:t>
      </w:r>
    </w:p>
    <w:p>
      <w:pPr>
        <w:spacing w:after="40" w:before="40"/>
        <w:ind w:left="240"/>
      </w:pPr>
      <w:r>
        <w:rPr>
          <w:rFonts w:ascii="Yu Gothic" w:cs="Yu Gothic" w:eastAsia="Yu Gothic" w:hAnsi="Yu Gothic"/>
          <w:sz w:val="22"/>
          <w:szCs w:val="22"/>
        </w:rPr>
        <w:t xml:space="preserve">第4章　システムの全体像</w:t>
      </w:r>
    </w:p>
    <w:p>
      <w:pPr>
        <w:spacing w:after="40" w:before="40"/>
        <w:ind w:left="240"/>
      </w:pPr>
      <w:r>
        <w:rPr>
          <w:rFonts w:ascii="Yu Gothic" w:cs="Yu Gothic" w:eastAsia="Yu Gothic" w:hAnsi="Yu Gothic"/>
          <w:sz w:val="22"/>
          <w:szCs w:val="22"/>
        </w:rPr>
        <w:t xml:space="preserve">第5章　C2PA署名の情報および権利者を装う者</w:t>
      </w:r>
    </w:p>
    <w:p>
      <w:pPr>
        <w:spacing w:after="40" w:before="40"/>
        <w:ind w:left="240"/>
      </w:pPr>
      <w:r>
        <w:rPr>
          <w:rFonts w:ascii="Yu Gothic" w:cs="Yu Gothic" w:eastAsia="Yu Gothic" w:hAnsi="Yu Gothic"/>
          <w:sz w:val="22"/>
          <w:szCs w:val="22"/>
        </w:rPr>
        <w:t xml:space="preserve">第6章　プラットフォームおよび開発基盤</w:t>
      </w:r>
    </w:p>
    <w:p>
      <w:pPr>
        <w:spacing w:after="40" w:before="40"/>
        <w:ind w:left="240"/>
      </w:pPr>
      <w:r>
        <w:rPr>
          <w:rFonts w:ascii="Yu Gothic" w:cs="Yu Gothic" w:eastAsia="Yu Gothic" w:hAnsi="Yu Gothic"/>
          <w:sz w:val="22"/>
          <w:szCs w:val="22"/>
        </w:rPr>
        <w:t xml:space="preserve">第7章　写真の形態および処理系統</w:t>
      </w:r>
    </w:p>
    <w:p>
      <w:pPr>
        <w:spacing w:after="40" w:before="40"/>
        <w:ind w:left="240"/>
      </w:pPr>
      <w:r>
        <w:rPr>
          <w:rFonts w:ascii="Yu Gothic" w:cs="Yu Gothic" w:eastAsia="Yu Gothic" w:hAnsi="Yu Gothic"/>
          <w:sz w:val="22"/>
          <w:szCs w:val="22"/>
        </w:rPr>
        <w:t xml:space="preserve">第8章　画面および使いやすさ</w:t>
      </w:r>
    </w:p>
    <w:p>
      <w:pPr>
        <w:spacing w:after="40" w:before="40"/>
        <w:ind w:left="240"/>
      </w:pPr>
      <w:r>
        <w:rPr>
          <w:rFonts w:ascii="Yu Gothic" w:cs="Yu Gothic" w:eastAsia="Yu Gothic" w:hAnsi="Yu Gothic"/>
          <w:sz w:val="22"/>
          <w:szCs w:val="22"/>
        </w:rPr>
        <w:t xml:space="preserve">第9章　権利文書および言語</w:t>
      </w:r>
    </w:p>
    <w:p>
      <w:pPr>
        <w:spacing w:after="40" w:before="40"/>
        <w:ind w:left="240"/>
      </w:pPr>
      <w:r>
        <w:rPr>
          <w:rFonts w:ascii="Yu Gothic" w:cs="Yu Gothic" w:eastAsia="Yu Gothic" w:hAnsi="Yu Gothic"/>
          <w:sz w:val="22"/>
          <w:szCs w:val="22"/>
        </w:rPr>
        <w:t xml:space="preserve">第10章　転載の登録、証拠保全および状況確認</w:t>
      </w:r>
    </w:p>
    <w:p>
      <w:pPr>
        <w:spacing w:after="40" w:before="40"/>
        <w:ind w:left="240"/>
      </w:pPr>
      <w:r>
        <w:rPr>
          <w:rFonts w:ascii="Yu Gothic" w:cs="Yu Gothic" w:eastAsia="Yu Gothic" w:hAnsi="Yu Gothic"/>
          <w:sz w:val="22"/>
          <w:szCs w:val="22"/>
        </w:rPr>
        <w:t xml:space="preserve">第11章　法的対応の支援範囲</w:t>
      </w:r>
    </w:p>
    <w:p>
      <w:pPr>
        <w:spacing w:after="40" w:before="40"/>
        <w:ind w:left="240"/>
      </w:pPr>
      <w:r>
        <w:rPr>
          <w:rFonts w:ascii="Yu Gothic" w:cs="Yu Gothic" w:eastAsia="Yu Gothic" w:hAnsi="Yu Gothic"/>
          <w:sz w:val="22"/>
          <w:szCs w:val="22"/>
        </w:rPr>
        <w:t xml:space="preserve">第12章　リポジトリの管理、配布および更新</w:t>
      </w:r>
    </w:p>
    <w:p>
      <w:pPr>
        <w:spacing w:after="40" w:before="40"/>
        <w:ind w:left="240"/>
      </w:pPr>
      <w:r>
        <w:rPr>
          <w:rFonts w:ascii="Yu Gothic" w:cs="Yu Gothic" w:eastAsia="Yu Gothic" w:hAnsi="Yu Gothic"/>
          <w:sz w:val="22"/>
          <w:szCs w:val="22"/>
        </w:rPr>
        <w:t xml:space="preserve">第13章　第2段の扱い</w:t>
      </w:r>
    </w:p>
    <w:p>
      <w:pPr>
        <w:spacing w:after="40" w:before="40"/>
        <w:ind w:left="240"/>
      </w:pPr>
      <w:r>
        <w:rPr>
          <w:rFonts w:ascii="Yu Gothic" w:cs="Yu Gothic" w:eastAsia="Yu Gothic" w:hAnsi="Yu Gothic"/>
          <w:sz w:val="22"/>
          <w:szCs w:val="22"/>
        </w:rPr>
        <w:t xml:space="preserve">第14章　要調査事項</w:t>
      </w:r>
    </w:p>
    <w:p>
      <w:pPr>
        <w:spacing w:after="40" w:before="40"/>
        <w:ind w:left="240"/>
      </w:pPr>
      <w:r>
        <w:rPr>
          <w:rFonts w:ascii="Yu Gothic" w:cs="Yu Gothic" w:eastAsia="Yu Gothic" w:hAnsi="Yu Gothic"/>
          <w:sz w:val="22"/>
          <w:szCs w:val="22"/>
        </w:rPr>
        <w:t xml:space="preserve">第15章　未決事項</w:t>
      </w:r>
    </w:p>
    <w:p>
      <w:pPr>
        <w:spacing w:after="40" w:before="40"/>
        <w:ind w:left="240"/>
      </w:pPr>
      <w:r>
        <w:rPr>
          <w:rFonts w:ascii="Yu Gothic" w:cs="Yu Gothic" w:eastAsia="Yu Gothic" w:hAnsi="Yu Gothic"/>
          <w:sz w:val="22"/>
          <w:szCs w:val="22"/>
        </w:rPr>
        <w:t xml:space="preserve">第16章　企画草案との対照</w:t>
      </w:r>
    </w:p>
    <w:p>
      <w:pPr>
        <w:spacing w:after="40" w:before="40"/>
        <w:ind w:left="240"/>
      </w:pPr>
      <w:r>
        <w:rPr>
          <w:rFonts w:ascii="Yu Gothic" w:cs="Yu Gothic" w:eastAsia="Yu Gothic" w:hAnsi="Yu Gothic"/>
          <w:sz w:val="22"/>
          <w:szCs w:val="22"/>
        </w:rPr>
        <w:t xml:space="preserve">第17章　第三者の権利およびライセンス</w:t>
      </w:r>
    </w:p>
    <w:p>
      <w:pPr>
        <w:spacing w:after="40" w:before="40"/>
        <w:ind w:left="240"/>
      </w:pPr>
      <w:r>
        <w:rPr>
          <w:rFonts w:ascii="Yu Gothic" w:cs="Yu Gothic" w:eastAsia="Yu Gothic" w:hAnsi="Yu Gothic"/>
          <w:sz w:val="22"/>
          <w:szCs w:val="22"/>
        </w:rPr>
        <w:t xml:space="preserve">第18章　参考文献</w:t>
      </w:r>
    </w:p>
    <w:p>
      <w:r>
        <w:br w:type="page"/>
      </w:r>
    </w:p>
    <w:p>
      <w:pPr>
        <w:pStyle w:val="Heading1"/>
      </w:pPr>
      <w:r>
        <w:rPr>
          <w:rFonts w:ascii="Yu Gothic" w:cs="Yu Gothic" w:eastAsia="Yu Gothic" w:hAnsi="Yu Gothic"/>
        </w:rPr>
        <w:t xml:space="preserve">改訂履歴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43"/>
        <w:gridCol w:w="1554"/>
        <w:gridCol w:w="5596"/>
        <w:gridCol w:w="1245"/>
      </w:tblGrid>
      <w:tr>
        <w:trPr>
          <w:cantSplit/>
          <w:tblHeader/>
        </w:trPr>
        <w:tc>
          <w:tcPr>
            <w:tcW w:type="dxa" w:w="124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版</w:t>
            </w:r>
          </w:p>
        </w:tc>
        <w:tc>
          <w:tcPr>
            <w:tcW w:type="dxa" w:w="155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日付</w:t>
            </w:r>
          </w:p>
        </w:tc>
        <w:tc>
          <w:tcPr>
            <w:tcW w:type="dxa" w:w="559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内容</w:t>
            </w:r>
          </w:p>
        </w:tc>
        <w:tc>
          <w:tcPr>
            <w:tcW w:type="dxa" w:w="124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作成</w:t>
            </w:r>
          </w:p>
        </w:tc>
      </w:tr>
      <w:tr>
        <w:trPr>
          <w:cantSplit/>
          <w:tblHeader w:val="off"/>
        </w:trPr>
        <w:tc>
          <w:tcPr>
            <w:tcW w:type="dxa" w:w="124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第1版（案）</w:t>
            </w:r>
          </w:p>
        </w:tc>
        <w:tc>
          <w:tcPr>
            <w:tcW w:type="dxa" w:w="155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2026-09-29</w:t>
            </w:r>
          </w:p>
        </w:tc>
        <w:tc>
          <w:tcPr>
            <w:tcW w:type="dxa" w:w="559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企画草案（2026-09-24）を起案として新規作成</w:t>
            </w:r>
          </w:p>
        </w:tc>
        <w:tc>
          <w:tcPr>
            <w:tcW w:type="dxa" w:w="124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石川宗</w:t>
            </w:r>
          </w:p>
        </w:tc>
      </w:tr>
      <w:tr>
        <w:trPr>
          <w:cantSplit/>
          <w:tblHeader w:val="off"/>
        </w:trPr>
        <w:tc>
          <w:tcPr>
            <w:tcW w:type="dxa" w:w="124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第2版（案）</w:t>
            </w:r>
          </w:p>
        </w:tc>
        <w:tc>
          <w:tcPr>
            <w:tcW w:type="dxa" w:w="155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2026-09-29</w:t>
            </w:r>
          </w:p>
        </w:tc>
        <w:tc>
          <w:tcPr>
            <w:tcW w:type="dxa" w:w="559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本システムは利用者の情報を集めず、クライアントアプリの中で完結するものに改めた。C2PA署名の証明書は利用者が入力した情報から端末の中で作るものとし、認証局を要しないこととした。権利者を装う者は排除できないものとし、照合の手がかりを示す扱いとした。privateリポジトリを廃止し、記録および証拠は利用者の端末に置くこととした。識別番号はクライアントアプリが発行し、C2PAマニフェストに自動で記録し、ファイル名に付けるかは利用者が選ぶこととした（第1章から第5章まで、第7章、第10章、第12章から第16章まで）</w:t>
            </w:r>
          </w:p>
        </w:tc>
        <w:tc>
          <w:tcPr>
            <w:tcW w:type="dxa" w:w="124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石川宗</w:t>
            </w:r>
          </w:p>
        </w:tc>
      </w:tr>
      <w:tr>
        <w:trPr>
          <w:cantSplit/>
          <w:tblHeader w:val="off"/>
        </w:trPr>
        <w:tc>
          <w:tcPr>
            <w:tcW w:type="dxa" w:w="124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第2版（案）</w:t>
            </w:r>
          </w:p>
        </w:tc>
        <w:tc>
          <w:tcPr>
            <w:tcW w:type="dxa" w:w="155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2026-09-30</w:t>
            </w:r>
          </w:p>
        </w:tc>
        <w:tc>
          <w:tcPr>
            <w:tcW w:type="dxa" w:w="559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第18章の参考文献［20］の条項番号を訂正した（著作権法の権利管理情報の定義は、2018年の改正により第2条第1項第22号。第21号は技術的利用制限手段）</w:t>
            </w:r>
          </w:p>
        </w:tc>
        <w:tc>
          <w:tcPr>
            <w:tcW w:type="dxa" w:w="124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石川宗</w:t>
            </w:r>
          </w:p>
        </w:tc>
      </w:tr>
    </w:tbl>
    <w:p>
      <w:pPr>
        <w:spacing w:after="120" w:before="0"/>
      </w:pPr>
    </w:p>
    <w:p>
      <w:pPr>
        <w:pStyle w:val="Heading1"/>
        <w:pageBreakBefore/>
      </w:pPr>
      <w:r>
        <w:rPr>
          <w:rFonts w:ascii="Yu Gothic" w:cs="Yu Gothic" w:eastAsia="Yu Gothic" w:hAnsi="Yu Gothic"/>
        </w:rPr>
        <w:t xml:space="preserve">第1章　本書の位置付け</w:t>
      </w:r>
    </w:p>
    <w:p>
      <w:pPr>
        <w:pStyle w:val="Heading2"/>
      </w:pPr>
      <w:r>
        <w:rPr>
          <w:rFonts w:ascii="Yu Gothic" w:cs="Yu Gothic" w:eastAsia="Yu Gothic" w:hAnsi="Yu Gothic"/>
        </w:rPr>
        <w:t xml:space="preserve">1.1　本書の目的</w:t>
      </w:r>
    </w:p>
    <w:p>
      <w:pPr>
        <w:keepNext w:val="false"/>
        <w:keepLines/>
        <w:spacing w:after="90" w:before="90" w:line="340"/>
        <w:ind w:firstLine="0"/>
      </w:pPr>
      <w:r>
        <w:rPr>
          <w:rFonts w:ascii="Yu Gothic" w:cs="Yu Gothic" w:eastAsia="Yu Gothic" w:hAnsi="Yu Gothic"/>
        </w:rPr>
        <w:t xml:space="preserve">本書は、「コスプレ写真の無断転載対策ツール」（以下「本システム」といいます）について、設計書を書く前に、何があれば本システムを作れるかを定義するものです。</w:t>
      </w:r>
    </w:p>
    <w:p>
      <w:pPr>
        <w:keepNext w:val="false"/>
        <w:keepLines/>
        <w:spacing w:after="90" w:before="90" w:line="340"/>
        <w:ind w:firstLine="0"/>
      </w:pPr>
      <w:r>
        <w:rPr>
          <w:rFonts w:ascii="Yu Gothic" w:cs="Yu Gothic" w:eastAsia="Yu Gothic" w:hAnsi="Yu Gothic"/>
        </w:rPr>
        <w:t xml:space="preserve">本書は、利用者は誰か、利用者はどのように、いつ本システムを使うのか、どのプラットフォームで動作させるのか、何を開発基盤とするのか、ならびに公開、配布および運用をどのように管理するのかを、項目ごとに並べて確定させます。</w:t>
      </w:r>
    </w:p>
    <w:p>
      <w:pPr>
        <w:keepNext w:val="false"/>
        <w:keepLines/>
        <w:spacing w:after="90" w:before="90" w:line="340"/>
        <w:ind w:firstLine="0"/>
      </w:pPr>
      <w:r>
        <w:rPr>
          <w:rFonts w:ascii="Yu Gothic" w:cs="Yu Gothic" w:eastAsia="Yu Gothic" w:hAnsi="Yu Gothic"/>
        </w:rPr>
        <w:t xml:space="preserve">本書は、実現方法を定めるものではありません。実現方法は設計書に譲るものとし、本書は、設計書が前提とすべき事項、および設計書の段階で精細に調査すべき事項を明らかにするものとします。</w:t>
      </w:r>
    </w:p>
    <w:p>
      <w:pPr>
        <w:pStyle w:val="Heading2"/>
      </w:pPr>
      <w:r>
        <w:rPr>
          <w:rFonts w:ascii="Yu Gothic" w:cs="Yu Gothic" w:eastAsia="Yu Gothic" w:hAnsi="Yu Gothic"/>
        </w:rPr>
        <w:t xml:space="preserve">1.2　文書体系</w:t>
      </w:r>
    </w:p>
    <w:p>
      <w:pPr>
        <w:keepNext/>
        <w:keepLines/>
        <w:spacing w:after="90" w:before="90" w:line="340"/>
        <w:ind w:firstLine="0"/>
      </w:pPr>
      <w:r>
        <w:rPr>
          <w:rFonts w:ascii="Yu Gothic" w:cs="Yu Gothic" w:eastAsia="Yu Gothic" w:hAnsi="Yu Gothic"/>
        </w:rPr>
        <w:t xml:space="preserve">企画草案は、本システムの文書体系を次のとおり定めています。</w:t>
      </w:r>
    </w:p>
    <w:p>
      <w:pPr>
        <w:keepNext/>
        <w:keepLines/>
        <w:pBdr>
          <w:left w:val="single" w:color="A6B8D0" w:sz="18" w:space="8"/>
        </w:pBdr>
        <w:shd w:fill="F2F2F2" w:color="auto" w:val="clear"/>
        <w:spacing w:after="40" w:before="120" w:line="320"/>
        <w:ind w:left="567" w:right="567"/>
      </w:pPr>
      <w:r>
        <w:rPr>
          <w:rFonts w:ascii="Yu Gothic" w:cs="Yu Gothic" w:eastAsia="Yu Gothic" w:hAnsi="Yu Gothic"/>
          <w:color w:val="333333"/>
          <w:sz w:val="20"/>
          <w:szCs w:val="20"/>
        </w:rPr>
        <w:t xml:space="preserve">本企画草案は、設計計画の起案であり、以下の順序で資料を編成する。企画草案（本資料）：構想と基本方針　設計計画：本企画草案を具体化し、開発の範囲と実施内容を確定する　設計書：システム全体の構成と方式　詳細設計書：各機能の実装仕様</w:t>
      </w:r>
    </w:p>
    <w:p>
      <w:pPr>
        <w:spacing w:after="160" w:before="0"/>
        <w:ind w:left="567" w:right="567"/>
        <w:jc w:val="right"/>
      </w:pPr>
      <w:r>
        <w:rPr>
          <w:rFonts w:ascii="Yu Gothic" w:cs="Yu Gothic" w:eastAsia="Yu Gothic" w:hAnsi="Yu Gothic"/>
          <w:color w:val="595959"/>
          <w:sz w:val="19"/>
          <w:szCs w:val="19"/>
        </w:rPr>
        <w:t xml:space="preserve">（企画草案 第13節）</w:t>
      </w:r>
    </w:p>
    <w:p>
      <w:pPr>
        <w:keepNext/>
        <w:keepLines/>
        <w:spacing w:after="90" w:before="90" w:line="340"/>
        <w:ind w:firstLine="0"/>
      </w:pPr>
      <w:r>
        <w:rPr>
          <w:rFonts w:ascii="Yu Gothic" w:cs="Yu Gothic" w:eastAsia="Yu Gothic" w:hAnsi="Yu Gothic"/>
        </w:rPr>
        <w:t xml:space="preserve">本書は、この体系における「設計計画」にあたります。本書と各文書の関係を図1に示します。</w:t>
      </w:r>
    </w:p>
    <w:p>
      <w:pPr>
        <w:keepNext/>
        <w:spacing w:after="60" w:before="200"/>
        <w:jc w:val="center"/>
      </w:pPr>
      <w:r>
        <w:drawing>
          <wp:inline distT="0" distB="0" distL="0" distR="0">
            <wp:extent cx="6096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866900"/>
                    </a:xfrm>
                    <a:prstGeom prst="rect">
                      <a:avLst/>
                    </a:prstGeom>
                  </pic:spPr>
                </pic:pic>
              </a:graphicData>
            </a:graphic>
          </wp:inline>
        </w:drawing>
      </w:r>
    </w:p>
    <w:p>
      <w:pPr>
        <w:spacing w:after="200" w:before="0"/>
        <w:jc w:val="center"/>
      </w:pPr>
      <w:r>
        <w:rPr>
          <w:rFonts w:ascii="Yu Gothic" w:cs="Yu Gothic" w:eastAsia="Yu Gothic" w:hAnsi="Yu Gothic"/>
          <w:i w:val="false"/>
          <w:iCs w:val="false"/>
          <w:color w:val="404040"/>
          <w:sz w:val="20"/>
          <w:szCs w:val="20"/>
        </w:rPr>
        <w:t xml:space="preserve">図1　文書体系</w:t>
      </w:r>
    </w:p>
    <w:p>
      <w:pPr>
        <w:keepNext w:val="false"/>
        <w:keepLines/>
        <w:spacing w:after="90" w:before="90" w:line="340"/>
        <w:ind w:firstLine="0"/>
      </w:pPr>
      <w:r>
        <w:rPr>
          <w:rFonts w:ascii="Yu Gothic" w:cs="Yu Gothic" w:eastAsia="Yu Gothic" w:hAnsi="Yu Gothic"/>
        </w:rPr>
        <w:t xml:space="preserve">本システムの第2段として企画草案第12節に記載された自動検出アプリケーションは、本書とは別の設計計画として扱います（第13章参照）。</w:t>
      </w:r>
    </w:p>
    <w:p>
      <w:pPr>
        <w:pStyle w:val="Heading2"/>
      </w:pPr>
      <w:r>
        <w:rPr>
          <w:rFonts w:ascii="Yu Gothic" w:cs="Yu Gothic" w:eastAsia="Yu Gothic" w:hAnsi="Yu Gothic"/>
        </w:rPr>
        <w:t xml:space="preserve">1.3　企画草案との関係</w:t>
      </w:r>
    </w:p>
    <w:p>
      <w:pPr>
        <w:keepNext w:val="false"/>
        <w:keepLines/>
        <w:spacing w:after="90" w:before="90" w:line="340"/>
        <w:ind w:firstLine="0"/>
      </w:pPr>
      <w:r>
        <w:rPr>
          <w:rFonts w:ascii="Yu Gothic" w:cs="Yu Gothic" w:eastAsia="Yu Gothic" w:hAnsi="Yu Gothic"/>
        </w:rPr>
        <w:t xml:space="preserve">企画草案は、本書を起案するための契機となった文書です。本書の成立により、企画草案はその役目を終え、その効力は本書に比して劣後するものとします。</w:t>
      </w:r>
    </w:p>
    <w:p>
      <w:pPr>
        <w:keepNext w:val="false"/>
        <w:keepLines/>
        <w:spacing w:after="90" w:before="90" w:line="340"/>
        <w:ind w:firstLine="0"/>
      </w:pPr>
      <w:r>
        <w:rPr>
          <w:rFonts w:ascii="Yu Gothic" w:cs="Yu Gothic" w:eastAsia="Yu Gothic" w:hAnsi="Yu Gothic"/>
        </w:rPr>
        <w:t xml:space="preserve">企画草案と本書の記述が異なる場合には、本書の記述が優先します。企画草案の各節が本書においてどのように扱われるかは、第16章の対照表に示します。</w:t>
      </w:r>
    </w:p>
    <w:p>
      <w:pPr>
        <w:keepNext w:val="false"/>
        <w:keepLines/>
        <w:spacing w:after="90" w:before="90" w:line="340"/>
        <w:ind w:firstLine="0"/>
      </w:pPr>
      <w:r>
        <w:rPr>
          <w:rFonts w:ascii="Yu Gothic" w:cs="Yu Gothic" w:eastAsia="Yu Gothic" w:hAnsi="Yu Gothic"/>
        </w:rPr>
        <w:t xml:space="preserve">本書は、企画草案の記述を引用する場合、引用であることを明示し、引用元の節を付記します。</w:t>
      </w:r>
    </w:p>
    <w:p>
      <w:pPr>
        <w:pStyle w:val="Heading2"/>
      </w:pPr>
      <w:r>
        <w:rPr>
          <w:rFonts w:ascii="Yu Gothic" w:cs="Yu Gothic" w:eastAsia="Yu Gothic" w:hAnsi="Yu Gothic"/>
        </w:rPr>
        <w:t xml:space="preserve">1.4　記述の区分</w:t>
      </w:r>
    </w:p>
    <w:p>
      <w:pPr>
        <w:keepNext/>
        <w:keepLines/>
        <w:spacing w:after="90" w:before="90" w:line="340"/>
        <w:ind w:firstLine="0"/>
      </w:pPr>
      <w:r>
        <w:rPr>
          <w:rFonts w:ascii="Yu Gothic" w:cs="Yu Gothic" w:eastAsia="Yu Gothic" w:hAnsi="Yu Gothic"/>
        </w:rPr>
        <w:t xml:space="preserve">本書は、各事項を次の区分により記述します。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区分</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意味</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決定</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本書において確定した事項。設計書は、これを前提とする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【要設計】</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要件のみを本書で定め、その実現方法を設計書で必ず定めなければならない事項。現時点において対策がないもの</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要調査</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設計書の段階で事実を調査し、その結果により実現方法を定める事項（第14章に一覧を示す）</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未決</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本書の段階で結論を保留した事項、および採否の定まっていない候補（第15章に一覧を示す）</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設計書へ</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計画の段階では項目の存在のみを確認し、内容を設計書で定める事項</w:t>
            </w:r>
          </w:p>
        </w:tc>
      </w:tr>
    </w:tbl>
    <w:p>
      <w:pPr>
        <w:spacing w:after="120" w:before="0"/>
      </w:pPr>
    </w:p>
    <w:p>
      <w:pPr>
        <w:keepNext w:val="false"/>
        <w:keepLines/>
        <w:spacing w:after="90" w:before="90" w:line="340"/>
        <w:ind w:firstLine="0"/>
      </w:pPr>
      <w:r>
        <w:rPr>
          <w:rFonts w:ascii="Yu Gothic" w:cs="Yu Gothic" w:eastAsia="Yu Gothic" w:hAnsi="Yu Gothic"/>
        </w:rPr>
        <w:t xml:space="preserve">各章の決定事項には、「D-章番号-連番」の形式で番号を付し、設計書から参照できるようにします。</w:t>
      </w:r>
    </w:p>
    <w:p>
      <w:pPr>
        <w:pStyle w:val="Heading2"/>
      </w:pPr>
      <w:r>
        <w:rPr>
          <w:rFonts w:ascii="Yu Gothic" w:cs="Yu Gothic" w:eastAsia="Yu Gothic" w:hAnsi="Yu Gothic"/>
        </w:rPr>
        <w:t xml:space="preserve">1.5　用語の定義</w:t>
      </w:r>
    </w:p>
    <w:p>
      <w:pPr>
        <w:keepNext/>
        <w:keepLines/>
        <w:spacing w:after="90" w:before="90" w:line="340"/>
        <w:ind w:firstLine="0"/>
      </w:pPr>
      <w:r>
        <w:rPr>
          <w:rFonts w:ascii="Yu Gothic" w:cs="Yu Gothic" w:eastAsia="Yu Gothic" w:hAnsi="Yu Gothic"/>
        </w:rPr>
        <w:t xml:space="preserve">本書において使用する用語の意味は、次のとおりとします。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用語</w:t>
            </w:r>
          </w:p>
        </w:tc>
        <w:tc>
          <w:tcPr>
            <w:tcW w:type="dxa" w:w="771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意味</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本システム</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本書が対象とするシステムの全体。クライアントアプリおよび公開リポジトリからなる</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クライアントアプリ</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利用者の端末において動作する、本システムのソフトウェア</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権利者</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写真の著作者および被写体（企画草案第1節の定義による）</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利用者</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本システムを使う者。権利者、またはそのどちらかに承認を受けた者（第3章で定める）</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署名者</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署名鍵を保持し、クライアントアプリにより画像に署名を行う者</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原本</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権利者が保有する、公開前の写真データ（RAW、未加工のデータおよび未公開の写真を含む）</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照合</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画像と権利者の記録（照合データ、原本、告知等）とを突き合わせ、同一の作品であるか、および誰が権利者であるかの手がかりを得ること。本システムは照合の手段を提供し、照合を代行しない（第5章）</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照合データ</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原本との照合のために画像に付与する情報。C2PA署名（マニフェスト）、不可視透かしおよび識別番号を含む</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照合用ハッシュ</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知覚ハッシュおよび画像特徴量。画像には付与せず、照合のために記録する（記録先は利用者の端末。記録の形式は未決。O-10「作品データの記録の形式」）</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識別番号</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作品ごとにクライアントアプリが発行し、C2PAマニフェストに自動で記録する番号。保存するファイル名の後ろにも付けるかは、保存の際に利用者が選ぶ（企画草案第4節の識別番号。ファイル名への記録は本書で改めた。第16章）</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受け渡し用画像</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販売により購入者に受け渡す画像</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SNS用画像</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販売のために投稿先サイトへ投稿する画像。可視署名を入れる</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可視署名</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画像上に目に見える形で入れる、権利者名、アカウント名、日付、Overlay画像、ライセンス表記その他の表示</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許可範囲</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受け渡し用画像について、権利者が購入者に許諾する利用の範囲</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権利文書</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許可範囲、および権利に関する条項を記載した文書</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同封文書</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受け渡し用画像とともに同封する権利文書その他の文書</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告知</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権利者が、作品を投稿するすべてのサイトに掲載する、無断転載に対する対応方針（企画草案第3節による）</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告知先アカウント</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権利者が告知を掲載する、投稿先サイト等における権利者自身のアカウント</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転載者</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権利者の意図に反して画像を転載する者</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違法者</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権利者の許諾なく画像を公開し、または許可範囲を超えて画像を利用し、権利者に損害を与えた者。購入者であるか否かを問わない</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登録</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利用者が発見した転載を、クライアントアプリに記録すること（企画草案における「報告」にあたる）</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権利者情報</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誰が権利者であるかを示す情報（ハンドルネーム、告知先アカウント等）。利用者が入力し、C2PA署名の証明書および画像に記録する。本システムは収集しない</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証拠保全</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登録と同時に、後日の対処に用いる記録を残すこと</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公開リポジトリ</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本システムのソフトウェアを公開するGitHubリポジトリ</w:t>
            </w:r>
          </w:p>
        </w:tc>
      </w:tr>
    </w:tbl>
    <w:p>
      <w:pPr>
        <w:spacing w:after="120" w:before="0"/>
      </w:pPr>
    </w:p>
    <w:p>
      <w:pPr>
        <w:pStyle w:val="Heading1"/>
        <w:pageBreakBefore/>
      </w:pPr>
      <w:r>
        <w:rPr>
          <w:rFonts w:ascii="Yu Gothic" w:cs="Yu Gothic" w:eastAsia="Yu Gothic" w:hAnsi="Yu Gothic"/>
        </w:rPr>
        <w:t xml:space="preserve">第2章　目的および範囲</w:t>
      </w:r>
    </w:p>
    <w:p>
      <w:pPr>
        <w:pStyle w:val="Heading2"/>
      </w:pPr>
      <w:r>
        <w:rPr>
          <w:rFonts w:ascii="Yu Gothic" w:cs="Yu Gothic" w:eastAsia="Yu Gothic" w:hAnsi="Yu Gothic"/>
        </w:rPr>
        <w:t xml:space="preserve">2.1　目的</w:t>
      </w:r>
    </w:p>
    <w:p>
      <w:pPr>
        <w:keepNext/>
        <w:keepLines/>
        <w:spacing w:after="90" w:before="90" w:line="340"/>
        <w:ind w:firstLine="0"/>
      </w:pPr>
      <w:r>
        <w:rPr>
          <w:rFonts w:ascii="Yu Gothic" w:cs="Yu Gothic" w:eastAsia="Yu Gothic" w:hAnsi="Yu Gothic"/>
        </w:rPr>
        <w:t xml:space="preserve">企画草案は、本システムの目的を次のとおり定めています。</w:t>
      </w:r>
    </w:p>
    <w:p>
      <w:pPr>
        <w:keepNext/>
        <w:keepLines/>
        <w:pBdr>
          <w:left w:val="single" w:color="A6B8D0" w:sz="18" w:space="8"/>
        </w:pBdr>
        <w:shd w:fill="F2F2F2" w:color="auto" w:val="clear"/>
        <w:spacing w:after="40" w:before="120" w:line="320"/>
        <w:ind w:left="567" w:right="567"/>
      </w:pPr>
      <w:r>
        <w:rPr>
          <w:rFonts w:ascii="Yu Gothic" w:cs="Yu Gothic" w:eastAsia="Yu Gothic" w:hAnsi="Yu Gothic"/>
          <w:color w:val="333333"/>
          <w:sz w:val="20"/>
          <w:szCs w:val="20"/>
        </w:rPr>
        <w:t xml:space="preserve">本企画は、コスプレ写真の著作者および被写体（以下「権利者」といいます）が、著作者の意図に反した転載その他法に反する転載行為に対し、少ない負担で検出、証明および法的対応を行える状態を整えることを目的とします。</w:t>
      </w:r>
    </w:p>
    <w:p>
      <w:pPr>
        <w:spacing w:after="160" w:before="0"/>
        <w:ind w:left="567" w:right="567"/>
        <w:jc w:val="right"/>
      </w:pPr>
      <w:r>
        <w:rPr>
          <w:rFonts w:ascii="Yu Gothic" w:cs="Yu Gothic" w:eastAsia="Yu Gothic" w:hAnsi="Yu Gothic"/>
          <w:color w:val="595959"/>
          <w:sz w:val="19"/>
          <w:szCs w:val="19"/>
        </w:rPr>
        <w:t xml:space="preserve">（企画草案 第1節）</w:t>
      </w:r>
    </w:p>
    <w:p>
      <w:pPr>
        <w:keepNext/>
        <w:keepLines/>
        <w:spacing w:after="90" w:before="90" w:line="340"/>
        <w:ind w:firstLine="0"/>
      </w:pPr>
      <w:r>
        <w:rPr>
          <w:rFonts w:ascii="Yu Gothic" w:cs="Yu Gothic" w:eastAsia="Yu Gothic" w:hAnsi="Yu Gothic"/>
        </w:rPr>
        <w:t xml:space="preserve">本書は、この目的を引き継ぎ、本システムが守ろうとするものを次のとおり定めます。</w:t>
      </w:r>
    </w:p>
    <w:p>
      <w:pPr>
        <w:pStyle w:val="ListParagraph"/>
        <w:keepNext/>
        <w:keepLines/>
        <w:numPr>
          <w:ilvl w:val="0"/>
          <w:numId w:val="2"/>
        </w:numPr>
        <w:spacing w:after="30" w:before="30" w:line="320"/>
      </w:pPr>
      <w:r>
        <w:rPr>
          <w:rFonts w:ascii="Yu Gothic" w:cs="Yu Gothic" w:eastAsia="Yu Gothic" w:hAnsi="Yu Gothic"/>
        </w:rPr>
        <w:t xml:space="preserve">本システムが守るものは、権利者が自らの写真に対して有する権利（著作権および肖像権）とします。</w:t>
      </w:r>
    </w:p>
    <w:p>
      <w:pPr>
        <w:pStyle w:val="ListParagraph"/>
        <w:keepNext w:val="false"/>
        <w:keepLines/>
        <w:numPr>
          <w:ilvl w:val="0"/>
          <w:numId w:val="2"/>
        </w:numPr>
        <w:spacing w:after="30" w:before="30" w:line="320"/>
      </w:pPr>
      <w:r>
        <w:rPr>
          <w:rFonts w:ascii="Yu Gothic" w:cs="Yu Gothic" w:eastAsia="Yu Gothic" w:hAnsi="Yu Gothic"/>
        </w:rPr>
        <w:t xml:space="preserve">本システムは、ライセンスの適用、すなわち、権利者が写真に権利を表示し、許可範囲を定め、その範囲を超える利用に対し権利を主張できる状態を整えることにより、その権利を守るものとします。</w:t>
      </w:r>
    </w:p>
    <w:p>
      <w:pPr>
        <w:keepNext w:val="false"/>
        <w:keepLines/>
        <w:spacing w:after="90" w:before="90" w:line="340"/>
        <w:ind w:firstLine="0"/>
      </w:pPr>
      <w:r>
        <w:rPr>
          <w:rFonts w:ascii="Yu Gothic" w:cs="Yu Gothic" w:eastAsia="Yu Gothic" w:hAnsi="Yu Gothic"/>
        </w:rPr>
        <w:t xml:space="preserve">本システムのソフトウェアそのもの（ソースコードおよびバイナリ）は、本システムが守る対象ではありません。ソフトウェアが複製され、または持ち出された場合においても、権利者の権利は損なわれないためです。何者かが権利者になりすますことは、技術的に防ぐことができません。本システムは、なりすましが疑われる場合に照合の手がかりを示すことにより、権利者が自らの権利を示せるようにします（第5章参照）。</w:t>
      </w:r>
    </w:p>
    <w:p>
      <w:pPr>
        <w:pStyle w:val="Heading2"/>
      </w:pPr>
      <w:r>
        <w:rPr>
          <w:rFonts w:ascii="Yu Gothic" w:cs="Yu Gothic" w:eastAsia="Yu Gothic" w:hAnsi="Yu Gothic"/>
        </w:rPr>
        <w:t xml:space="preserve">2.2　基本方針</w:t>
      </w:r>
    </w:p>
    <w:p>
      <w:pPr>
        <w:keepNext/>
        <w:keepLines/>
        <w:spacing w:after="90" w:before="90" w:line="340"/>
        <w:ind w:firstLine="0"/>
      </w:pPr>
      <w:r>
        <w:rPr>
          <w:rFonts w:ascii="Yu Gothic" w:cs="Yu Gothic" w:eastAsia="Yu Gothic" w:hAnsi="Yu Gothic"/>
        </w:rPr>
        <w:t xml:space="preserve">企画草案は、本システムの基本方針を「検出・証明・抑止」と定めています。</w:t>
      </w:r>
    </w:p>
    <w:p>
      <w:pPr>
        <w:keepNext/>
        <w:keepLines/>
        <w:pBdr>
          <w:left w:val="single" w:color="A6B8D0" w:sz="18" w:space="8"/>
        </w:pBdr>
        <w:shd w:fill="F2F2F2" w:color="auto" w:val="clear"/>
        <w:spacing w:after="40" w:before="120" w:line="320"/>
        <w:ind w:left="567" w:right="567"/>
      </w:pPr>
      <w:r>
        <w:rPr>
          <w:rFonts w:ascii="Yu Gothic" w:cs="Yu Gothic" w:eastAsia="Yu Gothic" w:hAnsi="Yu Gothic"/>
          <w:color w:val="333333"/>
          <w:sz w:val="20"/>
          <w:szCs w:val="20"/>
        </w:rPr>
        <w:t xml:space="preserve">現状において著作者の意図に反した転載、その他法に反する転載行為そのものを技術的に止めることは難しいですが、本システムはその前段として「検出・証明・抑止」を意図するものとします。</w:t>
      </w:r>
    </w:p>
    <w:p>
      <w:pPr>
        <w:spacing w:after="160" w:before="0"/>
        <w:ind w:left="567" w:right="567"/>
        <w:jc w:val="right"/>
      </w:pPr>
      <w:r>
        <w:rPr>
          <w:rFonts w:ascii="Yu Gothic" w:cs="Yu Gothic" w:eastAsia="Yu Gothic" w:hAnsi="Yu Gothic"/>
          <w:color w:val="595959"/>
          <w:sz w:val="19"/>
          <w:szCs w:val="19"/>
        </w:rPr>
        <w:t xml:space="preserve">（企画草案 第2節）</w:t>
      </w:r>
    </w:p>
    <w:p>
      <w:pPr>
        <w:keepNext w:val="false"/>
        <w:keepLines/>
        <w:spacing w:after="90" w:before="90" w:line="340"/>
        <w:ind w:firstLine="0"/>
      </w:pPr>
      <w:r>
        <w:rPr>
          <w:rFonts w:ascii="Yu Gothic" w:cs="Yu Gothic" w:eastAsia="Yu Gothic" w:hAnsi="Yu Gothic"/>
        </w:rPr>
        <w:t xml:space="preserve">本書は、このうち抑止を本システムの最大の価値と位置付けます。権利者が、権利を表示し、許可範囲を明示し、しかるべきときには対処する意思と手段を有していることを示すことが、実際に対処を行う以前から転載を思いとどまらせる効果を持つと考えるためです。</w:t>
      </w:r>
    </w:p>
    <w:p>
      <w:pPr>
        <w:keepNext w:val="false"/>
        <w:keepLines/>
        <w:spacing w:after="90" w:before="90" w:line="340"/>
        <w:ind w:firstLine="0"/>
      </w:pPr>
      <w:r>
        <w:rPr>
          <w:rFonts w:ascii="Yu Gothic" w:cs="Yu Gothic" w:eastAsia="Yu Gothic" w:hAnsi="Yu Gothic"/>
        </w:rPr>
        <w:t xml:space="preserve">実際の対処が功を奏さなかった場合には、それを課題として次の改善につなげるものとし、法的な判断を要する事項は専門家に相談するものとします（第11章参照）。</w:t>
      </w:r>
    </w:p>
    <w:p>
      <w:pPr>
        <w:pStyle w:val="Heading2"/>
      </w:pPr>
      <w:r>
        <w:rPr>
          <w:rFonts w:ascii="Yu Gothic" w:cs="Yu Gothic" w:eastAsia="Yu Gothic" w:hAnsi="Yu Gothic"/>
        </w:rPr>
        <w:t xml:space="preserve">2.3　本書の範囲</w:t>
      </w:r>
    </w:p>
    <w:p>
      <w:pPr>
        <w:keepNext/>
        <w:keepLines/>
        <w:spacing w:after="90" w:before="90" w:line="340"/>
        <w:ind w:firstLine="0"/>
      </w:pPr>
      <w:r>
        <w:rPr>
          <w:rFonts w:ascii="Yu Gothic" w:cs="Yu Gothic" w:eastAsia="Yu Gothic" w:hAnsi="Yu Gothic"/>
        </w:rPr>
        <w:t xml:space="preserve">本書が対象とする範囲は、ライセンスの適用とします。具体的には、次の事項を範囲とします。</w:t>
      </w:r>
    </w:p>
    <w:p>
      <w:pPr>
        <w:pStyle w:val="ListParagraph"/>
        <w:keepNext/>
        <w:keepLines/>
        <w:numPr>
          <w:ilvl w:val="0"/>
          <w:numId w:val="2"/>
        </w:numPr>
        <w:spacing w:after="30" w:before="30" w:line="320"/>
      </w:pPr>
      <w:r>
        <w:rPr>
          <w:rFonts w:ascii="Yu Gothic" w:cs="Yu Gothic" w:eastAsia="Yu Gothic" w:hAnsi="Yu Gothic"/>
        </w:rPr>
        <w:t xml:space="preserve">C2PA署名のための情報の入力、および照合の手がかりの提示（第5章）</w:t>
      </w:r>
    </w:p>
    <w:p>
      <w:pPr>
        <w:pStyle w:val="ListParagraph"/>
        <w:keepNext/>
        <w:keepLines/>
        <w:numPr>
          <w:ilvl w:val="0"/>
          <w:numId w:val="2"/>
        </w:numPr>
        <w:spacing w:after="30" w:before="30" w:line="320"/>
      </w:pPr>
      <w:r>
        <w:rPr>
          <w:rFonts w:ascii="Yu Gothic" w:cs="Yu Gothic" w:eastAsia="Yu Gothic" w:hAnsi="Yu Gothic"/>
        </w:rPr>
        <w:t xml:space="preserve">画像への署名、照合データの付与および可視署名の付与（第7章）</w:t>
      </w:r>
    </w:p>
    <w:p>
      <w:pPr>
        <w:pStyle w:val="ListParagraph"/>
        <w:keepNext/>
        <w:keepLines/>
        <w:numPr>
          <w:ilvl w:val="0"/>
          <w:numId w:val="2"/>
        </w:numPr>
        <w:spacing w:after="30" w:before="30" w:line="320"/>
      </w:pPr>
      <w:r>
        <w:rPr>
          <w:rFonts w:ascii="Yu Gothic" w:cs="Yu Gothic" w:eastAsia="Yu Gothic" w:hAnsi="Yu Gothic"/>
        </w:rPr>
        <w:t xml:space="preserve">画像編集画面、一括適用および権利文書作成画面（第8章）</w:t>
      </w:r>
    </w:p>
    <w:p>
      <w:pPr>
        <w:pStyle w:val="ListParagraph"/>
        <w:keepNext/>
        <w:keepLines/>
        <w:numPr>
          <w:ilvl w:val="0"/>
          <w:numId w:val="2"/>
        </w:numPr>
        <w:spacing w:after="30" w:before="30" w:line="320"/>
      </w:pPr>
      <w:r>
        <w:rPr>
          <w:rFonts w:ascii="Yu Gothic" w:cs="Yu Gothic" w:eastAsia="Yu Gothic" w:hAnsi="Yu Gothic"/>
        </w:rPr>
        <w:t xml:space="preserve">許可範囲の選択および同封文書の生成（第9章）</w:t>
      </w:r>
    </w:p>
    <w:p>
      <w:pPr>
        <w:pStyle w:val="ListParagraph"/>
        <w:keepNext/>
        <w:keepLines/>
        <w:numPr>
          <w:ilvl w:val="0"/>
          <w:numId w:val="2"/>
        </w:numPr>
        <w:spacing w:after="30" w:before="30" w:line="320"/>
      </w:pPr>
      <w:r>
        <w:rPr>
          <w:rFonts w:ascii="Yu Gothic" w:cs="Yu Gothic" w:eastAsia="Yu Gothic" w:hAnsi="Yu Gothic"/>
        </w:rPr>
        <w:t xml:space="preserve">利用者自身による転載の登録、証拠保全および状況確認（第10章）</w:t>
      </w:r>
    </w:p>
    <w:p>
      <w:pPr>
        <w:pStyle w:val="ListParagraph"/>
        <w:keepNext/>
        <w:keepLines/>
        <w:numPr>
          <w:ilvl w:val="0"/>
          <w:numId w:val="2"/>
        </w:numPr>
        <w:spacing w:after="30" w:before="30" w:line="320"/>
      </w:pPr>
      <w:r>
        <w:rPr>
          <w:rFonts w:ascii="Yu Gothic" w:cs="Yu Gothic" w:eastAsia="Yu Gothic" w:hAnsi="Yu Gothic"/>
        </w:rPr>
        <w:t xml:space="preserve">法的対応のガイダンス（第11章）</w:t>
      </w:r>
    </w:p>
    <w:p>
      <w:pPr>
        <w:pStyle w:val="ListParagraph"/>
        <w:keepNext w:val="false"/>
        <w:keepLines/>
        <w:numPr>
          <w:ilvl w:val="0"/>
          <w:numId w:val="2"/>
        </w:numPr>
        <w:spacing w:after="30" w:before="30" w:line="320"/>
      </w:pPr>
      <w:r>
        <w:rPr>
          <w:rFonts w:ascii="Yu Gothic" w:cs="Yu Gothic" w:eastAsia="Yu Gothic" w:hAnsi="Yu Gothic"/>
        </w:rPr>
        <w:t xml:space="preserve">公開リポジトリの管理、配布および更新（第12章）</w:t>
      </w:r>
    </w:p>
    <w:p>
      <w:pPr>
        <w:keepNext/>
        <w:keepLines/>
        <w:spacing w:after="90" w:before="90" w:line="340"/>
        <w:ind w:firstLine="0"/>
      </w:pPr>
      <w:r>
        <w:rPr>
          <w:rFonts w:ascii="Yu Gothic" w:cs="Yu Gothic" w:eastAsia="Yu Gothic" w:hAnsi="Yu Gothic"/>
        </w:rPr>
        <w:t xml:space="preserve">本システムの範囲を図2に示します。</w:t>
      </w:r>
    </w:p>
    <w:p>
      <w:pPr>
        <w:keepNext/>
        <w:spacing w:after="60" w:before="200"/>
        <w:jc w:val="center"/>
      </w:pPr>
      <w:r>
        <w:drawing>
          <wp:inline distT="0" distB="0" distL="0" distR="0">
            <wp:extent cx="6096000" cy="3981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981450"/>
                    </a:xfrm>
                    <a:prstGeom prst="rect">
                      <a:avLst/>
                    </a:prstGeom>
                  </pic:spPr>
                </pic:pic>
              </a:graphicData>
            </a:graphic>
          </wp:inline>
        </w:drawing>
      </w:r>
    </w:p>
    <w:p>
      <w:pPr>
        <w:spacing w:after="200" w:before="0"/>
        <w:jc w:val="center"/>
      </w:pPr>
      <w:r>
        <w:rPr>
          <w:rFonts w:ascii="Yu Gothic" w:cs="Yu Gothic" w:eastAsia="Yu Gothic" w:hAnsi="Yu Gothic"/>
          <w:i w:val="false"/>
          <w:iCs w:val="false"/>
          <w:color w:val="404040"/>
          <w:sz w:val="20"/>
          <w:szCs w:val="20"/>
        </w:rPr>
        <w:t xml:space="preserve">図2　システムの範囲</w:t>
      </w:r>
    </w:p>
    <w:p>
      <w:pPr>
        <w:pStyle w:val="Heading2"/>
      </w:pPr>
      <w:r>
        <w:rPr>
          <w:rFonts w:ascii="Yu Gothic" w:cs="Yu Gothic" w:eastAsia="Yu Gothic" w:hAnsi="Yu Gothic"/>
        </w:rPr>
        <w:t xml:space="preserve">2.4　範囲外</w:t>
      </w:r>
    </w:p>
    <w:p>
      <w:pPr>
        <w:keepNext/>
        <w:keepLines/>
        <w:spacing w:after="90" w:before="90" w:line="340"/>
        <w:ind w:firstLine="0"/>
      </w:pPr>
      <w:r>
        <w:rPr>
          <w:rFonts w:ascii="Yu Gothic" w:cs="Yu Gothic" w:eastAsia="Yu Gothic" w:hAnsi="Yu Gothic"/>
        </w:rPr>
        <w:t xml:space="preserve">次の事項は、本書の範囲外とします。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67"/>
        <w:gridCol w:w="3435"/>
        <w:gridCol w:w="3436"/>
      </w:tblGrid>
      <w:tr>
        <w:trPr>
          <w:cantSplit/>
          <w:tblHeader/>
        </w:trPr>
        <w:tc>
          <w:tcPr>
            <w:tcW w:type="dxa" w:w="276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範囲外の事項</w:t>
            </w:r>
          </w:p>
        </w:tc>
        <w:tc>
          <w:tcPr>
            <w:tcW w:type="dxa" w:w="343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理由</w:t>
            </w:r>
          </w:p>
        </w:tc>
        <w:tc>
          <w:tcPr>
            <w:tcW w:type="dxa" w:w="343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扱い</w:t>
            </w:r>
          </w:p>
        </w:tc>
      </w:tr>
      <w:tr>
        <w:trPr>
          <w:cantSplit/>
          <w:tblHeader w:val="off"/>
        </w:trPr>
        <w:tc>
          <w:tcPr>
            <w:tcW w:type="dxa" w:w="27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自動検出（ネットワークを巡回し、転載を自動で検出すること）</w:t>
            </w:r>
          </w:p>
        </w:tc>
        <w:tc>
          <w:tcPr>
            <w:tcW w:type="dxa" w:w="343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ライセンスの適用とは軸が異なり、ライセンス違反の検出にあたるため</w:t>
            </w:r>
          </w:p>
        </w:tc>
        <w:tc>
          <w:tcPr>
            <w:tcW w:type="dxa" w:w="34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別の設計計画とする（第13章）</w:t>
            </w:r>
          </w:p>
        </w:tc>
      </w:tr>
      <w:tr>
        <w:trPr>
          <w:cantSplit/>
          <w:tblHeader w:val="off"/>
        </w:trPr>
        <w:tc>
          <w:tcPr>
            <w:tcW w:type="dxa" w:w="27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販売管理（販売履歴、売買契約および購入者の情報の管理）</w:t>
            </w:r>
          </w:p>
        </w:tc>
        <w:tc>
          <w:tcPr>
            <w:tcW w:type="dxa" w:w="343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本システムの目的は権利侵害を止めることであり、販売管理ではないため</w:t>
            </w:r>
          </w:p>
        </w:tc>
        <w:tc>
          <w:tcPr>
            <w:tcW w:type="dxa" w:w="34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扱わない。必要とする者は、公開リポジトリをForkして改造するものとし、その結果についてNRSDは関知しない</w:t>
            </w:r>
          </w:p>
        </w:tc>
      </w:tr>
      <w:tr>
        <w:trPr>
          <w:cantSplit/>
          <w:tblHeader w:val="off"/>
        </w:trPr>
        <w:tc>
          <w:tcPr>
            <w:tcW w:type="dxa" w:w="27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訴訟その他の法的手続の代理および法的判断</w:t>
            </w:r>
          </w:p>
        </w:tc>
        <w:tc>
          <w:tcPr>
            <w:tcW w:type="dxa" w:w="343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本システムは、法の専門家に代わるものではないため</w:t>
            </w:r>
          </w:p>
        </w:tc>
        <w:tc>
          <w:tcPr>
            <w:tcW w:type="dxa" w:w="34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行わない。窓口の提示までを行う（第11章）</w:t>
            </w:r>
          </w:p>
        </w:tc>
      </w:tr>
      <w:tr>
        <w:trPr>
          <w:cantSplit/>
          <w:tblHeader w:val="off"/>
        </w:trPr>
        <w:tc>
          <w:tcPr>
            <w:tcW w:type="dxa" w:w="27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購入者の特定</w:t>
            </w:r>
          </w:p>
        </w:tc>
        <w:tc>
          <w:tcPr>
            <w:tcW w:type="dxa" w:w="343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第9章に定めるとおり、問う相手は違法者であり、購入者であるか否かを問わないため</w:t>
            </w:r>
          </w:p>
        </w:tc>
        <w:tc>
          <w:tcPr>
            <w:tcW w:type="dxa" w:w="34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行わない</w:t>
            </w:r>
          </w:p>
        </w:tc>
      </w:tr>
      <w:tr>
        <w:trPr>
          <w:cantSplit/>
          <w:tblHeader w:val="off"/>
        </w:trPr>
        <w:tc>
          <w:tcPr>
            <w:tcW w:type="dxa" w:w="27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利用者の情報の収集、および照合の代行</w:t>
            </w:r>
          </w:p>
        </w:tc>
        <w:tc>
          <w:tcPr>
            <w:tcW w:type="dxa" w:w="343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本システムは照合の手段を提供するが、照合を代わりに行わない。利用者の情報を集めず、クライアントアプリの中で完結させるため</w:t>
            </w:r>
          </w:p>
        </w:tc>
        <w:tc>
          <w:tcPr>
            <w:tcW w:type="dxa" w:w="34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行わない（第5章）</w:t>
            </w:r>
          </w:p>
        </w:tc>
      </w:tr>
    </w:tbl>
    <w:p>
      <w:pPr>
        <w:spacing w:after="120" w:before="0"/>
      </w:pPr>
    </w:p>
    <w:p>
      <w:pPr>
        <w:pStyle w:val="Heading2"/>
      </w:pPr>
      <w:r>
        <w:rPr>
          <w:rFonts w:ascii="Yu Gothic" w:cs="Yu Gothic" w:eastAsia="Yu Gothic" w:hAnsi="Yu Gothic"/>
        </w:rPr>
        <w:t xml:space="preserve">2.5　企画草案における制約の継承</w:t>
      </w:r>
    </w:p>
    <w:p>
      <w:pPr>
        <w:keepNext/>
        <w:keepLines/>
        <w:spacing w:after="90" w:before="90" w:line="340"/>
        <w:ind w:firstLine="0"/>
      </w:pPr>
      <w:r>
        <w:rPr>
          <w:rFonts w:ascii="Yu Gothic" w:cs="Yu Gothic" w:eastAsia="Yu Gothic" w:hAnsi="Yu Gothic"/>
        </w:rPr>
        <w:t xml:space="preserve">企画草案第10節に記載された次の制約は、本書においても引き継ぐものとします。</w:t>
      </w:r>
    </w:p>
    <w:p>
      <w:pPr>
        <w:keepNext/>
        <w:keepLines/>
        <w:pBdr>
          <w:left w:val="single" w:color="A6B8D0" w:sz="18" w:space="8"/>
        </w:pBdr>
        <w:shd w:fill="F2F2F2" w:color="auto" w:val="clear"/>
        <w:spacing w:after="40" w:before="120" w:line="320"/>
        <w:ind w:left="567" w:right="567"/>
      </w:pPr>
      <w:r>
        <w:rPr>
          <w:rFonts w:ascii="Yu Gothic" w:cs="Yu Gothic" w:eastAsia="Yu Gothic" w:hAnsi="Yu Gothic"/>
          <w:color w:val="333333"/>
          <w:sz w:val="20"/>
          <w:szCs w:val="20"/>
        </w:rPr>
        <w:t xml:space="preserve">本システムは、無断転載そのものを消滅させるものではなく、その効果はツールの導入後に投稿された写真に限られます。</w:t>
      </w:r>
    </w:p>
    <w:p>
      <w:pPr>
        <w:spacing w:after="160" w:before="0"/>
        <w:ind w:left="567" w:right="567"/>
        <w:jc w:val="right"/>
      </w:pPr>
      <w:r>
        <w:rPr>
          <w:rFonts w:ascii="Yu Gothic" w:cs="Yu Gothic" w:eastAsia="Yu Gothic" w:hAnsi="Yu Gothic"/>
          <w:color w:val="595959"/>
          <w:sz w:val="19"/>
          <w:szCs w:val="19"/>
        </w:rPr>
        <w:t xml:space="preserve">（企画草案 第10節）</w:t>
      </w:r>
    </w:p>
    <w:p>
      <w:pPr>
        <w:pStyle w:val="ListParagraph"/>
        <w:keepNext/>
        <w:keepLines/>
        <w:numPr>
          <w:ilvl w:val="0"/>
          <w:numId w:val="2"/>
        </w:numPr>
        <w:spacing w:after="30" w:before="30" w:line="320"/>
      </w:pPr>
      <w:r>
        <w:rPr>
          <w:rFonts w:ascii="Yu Gothic" w:cs="Yu Gothic" w:eastAsia="Yu Gothic" w:hAnsi="Yu Gothic"/>
        </w:rPr>
        <w:t xml:space="preserve">導入前に公開された写真には、署名および照合データが付与されません。これらの写真については、原本の保管および作品登記により権利を示すものとします（企画草案第10節による）。</w:t>
      </w:r>
    </w:p>
    <w:p>
      <w:pPr>
        <w:pStyle w:val="ListParagraph"/>
        <w:keepNext w:val="false"/>
        <w:keepLines/>
        <w:numPr>
          <w:ilvl w:val="0"/>
          <w:numId w:val="2"/>
        </w:numPr>
        <w:spacing w:after="30" w:before="30" w:line="320"/>
      </w:pPr>
      <w:r>
        <w:rPr>
          <w:rFonts w:ascii="Yu Gothic" w:cs="Yu Gothic" w:eastAsia="Yu Gothic" w:hAnsi="Yu Gothic"/>
        </w:rPr>
        <w:t xml:space="preserve">導入前に公開された写真は、第5章に示すなりすましの対象となり得ます。</w:t>
      </w:r>
    </w:p>
    <w:p>
      <w:pPr>
        <w:pStyle w:val="Heading2"/>
      </w:pPr>
      <w:r>
        <w:rPr>
          <w:rFonts w:ascii="Yu Gothic" w:cs="Yu Gothic" w:eastAsia="Yu Gothic" w:hAnsi="Yu Gothic"/>
        </w:rPr>
        <w:t xml:space="preserve">2.6　本章の決定事項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決定事項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D-2-1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本システムが守るものは、権利者が自らの写真に対して有する権利（著作権および肖像権）とする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D-2-2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本システムの範囲はライセンスの適用とする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D-2-3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本システムの最大の価値は抑止とする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D-2-4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自動検出は別の設計計画とする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D-2-5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販売管理は扱わない。必要とする者はForkして改造するものとし、その結果についてNRSDは関知しない</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D-2-6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法的手続の代理および法的判断は行わない</w:t>
            </w:r>
          </w:p>
        </w:tc>
      </w:tr>
    </w:tbl>
    <w:p>
      <w:pPr>
        <w:spacing w:after="120" w:before="0"/>
      </w:pPr>
    </w:p>
    <w:p>
      <w:pPr>
        <w:pStyle w:val="Heading1"/>
        <w:pageBreakBefore/>
      </w:pPr>
      <w:r>
        <w:rPr>
          <w:rFonts w:ascii="Yu Gothic" w:cs="Yu Gothic" w:eastAsia="Yu Gothic" w:hAnsi="Yu Gothic"/>
        </w:rPr>
        <w:t xml:space="preserve">第3章　登場人物および利用者</w:t>
      </w:r>
    </w:p>
    <w:p>
      <w:pPr>
        <w:pStyle w:val="Heading2"/>
      </w:pPr>
      <w:r>
        <w:rPr>
          <w:rFonts w:ascii="Yu Gothic" w:cs="Yu Gothic" w:eastAsia="Yu Gothic" w:hAnsi="Yu Gothic"/>
        </w:rPr>
        <w:t xml:space="preserve">3.1　登場人物</w:t>
      </w:r>
    </w:p>
    <w:p>
      <w:pPr>
        <w:keepNext/>
        <w:keepLines/>
        <w:spacing w:after="90" w:before="90" w:line="340"/>
        <w:ind w:firstLine="0"/>
      </w:pPr>
      <w:r>
        <w:rPr>
          <w:rFonts w:ascii="Yu Gothic" w:cs="Yu Gothic" w:eastAsia="Yu Gothic" w:hAnsi="Yu Gothic"/>
        </w:rPr>
        <w:t xml:space="preserve">本システムに関係する者を、人の種類により整理すると、次の5種類となります。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5257"/>
        <w:gridCol w:w="1753"/>
      </w:tblGrid>
      <w:tr>
        <w:trPr>
          <w:cantSplit/>
          <w:tblHeader/>
        </w:trPr>
        <w:tc>
          <w:tcPr>
            <w:tcW w:type="dxa" w:w="262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種類</w:t>
            </w:r>
          </w:p>
        </w:tc>
        <w:tc>
          <w:tcPr>
            <w:tcW w:type="dxa" w:w="525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本システムとの関係</w:t>
            </w:r>
          </w:p>
        </w:tc>
        <w:tc>
          <w:tcPr>
            <w:tcW w:type="dxa" w:w="175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本システムの内外</w:t>
            </w:r>
          </w:p>
        </w:tc>
      </w:tr>
      <w:tr>
        <w:trPr>
          <w:cantSplit/>
          <w:tblHeader w:val="off"/>
        </w:trPr>
        <w:tc>
          <w:tcPr>
            <w:tcW w:type="dxa" w:w="26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コスプレイヤー（被写体）</w:t>
            </w:r>
          </w:p>
        </w:tc>
        <w:tc>
          <w:tcPr>
            <w:tcW w:type="dxa" w:w="525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肖像権を有する。写真の販売および投稿を行う</w:t>
            </w:r>
          </w:p>
        </w:tc>
        <w:tc>
          <w:tcPr>
            <w:tcW w:type="dxa" w:w="175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内（利用者）</w:t>
            </w:r>
          </w:p>
        </w:tc>
      </w:tr>
      <w:tr>
        <w:trPr>
          <w:cantSplit/>
          <w:tblHeader w:val="off"/>
        </w:trPr>
        <w:tc>
          <w:tcPr>
            <w:tcW w:type="dxa" w:w="26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撮影者</w:t>
            </w:r>
          </w:p>
        </w:tc>
        <w:tc>
          <w:tcPr>
            <w:tcW w:type="dxa" w:w="525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著作権を有する（コスプレイヤーとの契約により、帰属が異なり得る）</w:t>
            </w:r>
          </w:p>
        </w:tc>
        <w:tc>
          <w:tcPr>
            <w:tcW w:type="dxa" w:w="175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内（利用者）</w:t>
            </w:r>
          </w:p>
        </w:tc>
      </w:tr>
      <w:tr>
        <w:trPr>
          <w:cantSplit/>
          <w:tblHeader w:val="off"/>
        </w:trPr>
        <w:tc>
          <w:tcPr>
            <w:tcW w:type="dxa" w:w="26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転載者</w:t>
            </w:r>
          </w:p>
        </w:tc>
        <w:tc>
          <w:tcPr>
            <w:tcW w:type="dxa" w:w="525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権利者の意図に反して画像を転載する。権利者の承認を受けて転載する者は転載者にあたらず、権利者の側に立つ者として扱う</w:t>
            </w:r>
          </w:p>
        </w:tc>
        <w:tc>
          <w:tcPr>
            <w:tcW w:type="dxa" w:w="175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外</w:t>
            </w:r>
          </w:p>
        </w:tc>
      </w:tr>
      <w:tr>
        <w:trPr>
          <w:cantSplit/>
          <w:tblHeader w:val="off"/>
        </w:trPr>
        <w:tc>
          <w:tcPr>
            <w:tcW w:type="dxa" w:w="26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閲覧者</w:t>
            </w:r>
          </w:p>
        </w:tc>
        <w:tc>
          <w:tcPr>
            <w:tcW w:type="dxa" w:w="525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投稿先サイトにおいて、キャプションおよび告知により正規の写真であるかを判別する。署名の検証は既存の公開検証サイトにより行う［15］</w:t>
            </w:r>
          </w:p>
        </w:tc>
        <w:tc>
          <w:tcPr>
            <w:tcW w:type="dxa" w:w="175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外</w:t>
            </w:r>
          </w:p>
        </w:tc>
      </w:tr>
      <w:tr>
        <w:trPr>
          <w:cantSplit/>
          <w:tblHeader w:val="off"/>
        </w:trPr>
        <w:tc>
          <w:tcPr>
            <w:tcW w:type="dxa" w:w="26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運営者（NRSD、Forkの運営者）</w:t>
            </w:r>
          </w:p>
        </w:tc>
        <w:tc>
          <w:tcPr>
            <w:tcW w:type="dxa" w:w="525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本システムを作る者であり、設計上常に存在する</w:t>
            </w:r>
          </w:p>
        </w:tc>
        <w:tc>
          <w:tcPr>
            <w:tcW w:type="dxa" w:w="175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システムの中で定義しない</w:t>
            </w:r>
          </w:p>
        </w:tc>
      </w:tr>
    </w:tbl>
    <w:p>
      <w:pPr>
        <w:spacing w:after="120" w:before="0"/>
      </w:pPr>
    </w:p>
    <w:p>
      <w:pPr>
        <w:keepNext w:val="false"/>
        <w:keepLines/>
        <w:spacing w:after="90" w:before="90" w:line="340"/>
        <w:ind w:firstLine="0"/>
      </w:pPr>
      <w:r>
        <w:rPr>
          <w:rFonts w:ascii="Yu Gothic" w:cs="Yu Gothic" w:eastAsia="Yu Gothic" w:hAnsi="Yu Gothic"/>
        </w:rPr>
        <w:t xml:space="preserve">このほか、投稿先サイト、転載サイトの運営者、ホスティング事業者、時刻認証局、裁判所、申立て窓口その他の組織が関係しますが、これらは人ではなく、本システムの外部にある組織として扱います。</w:t>
      </w:r>
    </w:p>
    <w:p>
      <w:pPr>
        <w:pStyle w:val="Heading2"/>
      </w:pPr>
      <w:r>
        <w:rPr>
          <w:rFonts w:ascii="Yu Gothic" w:cs="Yu Gothic" w:eastAsia="Yu Gothic" w:hAnsi="Yu Gothic"/>
        </w:rPr>
        <w:t xml:space="preserve">3.2　利用者の定義</w:t>
      </w:r>
    </w:p>
    <w:p>
      <w:pPr>
        <w:keepNext w:val="false"/>
        <w:keepLines/>
        <w:spacing w:after="90" w:before="90" w:line="340"/>
        <w:ind w:firstLine="0"/>
      </w:pPr>
      <w:r>
        <w:rPr>
          <w:rFonts w:ascii="Yu Gothic" w:cs="Yu Gothic" w:eastAsia="Yu Gothic" w:hAnsi="Yu Gothic"/>
        </w:rPr>
        <w:t xml:space="preserve">本システムの利用者は、画像の権利者、およびそのどちらかに承認を受けた者とします。すなわち、利用者は、コスプレイヤー、撮影者、またはそのどちらかに承認を受けた者とします。</w:t>
      </w:r>
    </w:p>
    <w:p>
      <w:pPr>
        <w:keepNext/>
        <w:keepLines/>
        <w:spacing w:after="90" w:before="90" w:line="340"/>
        <w:ind w:firstLine="0"/>
      </w:pPr>
      <w:r>
        <w:rPr>
          <w:rFonts w:ascii="Yu Gothic" w:cs="Yu Gothic" w:eastAsia="Yu Gothic" w:hAnsi="Yu Gothic"/>
        </w:rPr>
        <w:t xml:space="preserve">この定義は、次の整理により導かれます。</w:t>
      </w:r>
    </w:p>
    <w:p>
      <w:pPr>
        <w:pStyle w:val="ListParagraph"/>
        <w:keepNext/>
        <w:keepLines/>
        <w:numPr>
          <w:ilvl w:val="0"/>
          <w:numId w:val="2"/>
        </w:numPr>
        <w:spacing w:after="30" w:before="30" w:line="320"/>
      </w:pPr>
      <w:r>
        <w:rPr>
          <w:rFonts w:ascii="Yu Gothic" w:cs="Yu Gothic" w:eastAsia="Yu Gothic" w:hAnsi="Yu Gothic"/>
        </w:rPr>
        <w:t xml:space="preserve">閲覧者は、本システムを使わずに、投稿先サイトおよび既存の公開検証サイトにより目的を達するため、本システムの外にあります。</w:t>
      </w:r>
    </w:p>
    <w:p>
      <w:pPr>
        <w:pStyle w:val="ListParagraph"/>
        <w:keepNext/>
        <w:keepLines/>
        <w:numPr>
          <w:ilvl w:val="0"/>
          <w:numId w:val="2"/>
        </w:numPr>
        <w:spacing w:after="30" w:before="30" w:line="320"/>
      </w:pPr>
      <w:r>
        <w:rPr>
          <w:rFonts w:ascii="Yu Gothic" w:cs="Yu Gothic" w:eastAsia="Yu Gothic" w:hAnsi="Yu Gothic"/>
        </w:rPr>
        <w:t xml:space="preserve">運営者は本システムの作り手であり、システムの中で定義する必要はありません。</w:t>
      </w:r>
    </w:p>
    <w:p>
      <w:pPr>
        <w:pStyle w:val="ListParagraph"/>
        <w:keepNext/>
        <w:keepLines/>
        <w:numPr>
          <w:ilvl w:val="0"/>
          <w:numId w:val="2"/>
        </w:numPr>
        <w:spacing w:after="30" w:before="30" w:line="320"/>
      </w:pPr>
      <w:r>
        <w:rPr>
          <w:rFonts w:ascii="Yu Gothic" w:cs="Yu Gothic" w:eastAsia="Yu Gothic" w:hAnsi="Yu Gothic"/>
        </w:rPr>
        <w:t xml:space="preserve">承認を受けずに転載する者は、本システムを使いません。承認を受けた者は、コスプレイヤーまたは撮影者の側に立つ者です。</w:t>
      </w:r>
    </w:p>
    <w:p>
      <w:pPr>
        <w:pStyle w:val="ListParagraph"/>
        <w:keepNext w:val="false"/>
        <w:keepLines/>
        <w:numPr>
          <w:ilvl w:val="0"/>
          <w:numId w:val="2"/>
        </w:numPr>
        <w:spacing w:after="30" w:before="30" w:line="320"/>
      </w:pPr>
      <w:r>
        <w:rPr>
          <w:rFonts w:ascii="Yu Gothic" w:cs="Yu Gothic" w:eastAsia="Yu Gothic" w:hAnsi="Yu Gothic"/>
        </w:rPr>
        <w:t xml:space="preserve">したがって、本システムを使う者は、画像の権利者、およびその承認を受けた者に限られます。</w:t>
      </w:r>
    </w:p>
    <w:p>
      <w:pPr>
        <w:pStyle w:val="Heading2"/>
      </w:pPr>
      <w:r>
        <w:rPr>
          <w:rFonts w:ascii="Yu Gothic" w:cs="Yu Gothic" w:eastAsia="Yu Gothic" w:hAnsi="Yu Gothic"/>
        </w:rPr>
        <w:t xml:space="preserve">3.3　利用者の実像</w:t>
      </w:r>
    </w:p>
    <w:p>
      <w:pPr>
        <w:keepNext/>
        <w:keepLines/>
        <w:spacing w:after="90" w:before="90" w:line="340"/>
        <w:ind w:firstLine="0"/>
      </w:pPr>
      <w:r>
        <w:rPr>
          <w:rFonts w:ascii="Yu Gothic" w:cs="Yu Gothic" w:eastAsia="Yu Gothic" w:hAnsi="Yu Gothic"/>
        </w:rPr>
        <w:t xml:space="preserve">利用者は、次の特徴を有するものとして扱います。</w:t>
      </w:r>
    </w:p>
    <w:p>
      <w:pPr>
        <w:pStyle w:val="ListParagraph"/>
        <w:keepNext/>
        <w:keepLines/>
        <w:numPr>
          <w:ilvl w:val="0"/>
          <w:numId w:val="2"/>
        </w:numPr>
        <w:spacing w:after="30" w:before="30" w:line="320"/>
      </w:pPr>
      <w:r>
        <w:rPr>
          <w:rFonts w:ascii="Yu Gothic" w:cs="Yu Gothic" w:eastAsia="Yu Gothic" w:hAnsi="Yu Gothic"/>
        </w:rPr>
        <w:t xml:space="preserve">利用者は技術者ではありません。GitHubを理解していることを前提とせず、利用者がGitHubを見ずに本システムを使えることを要します。</w:t>
      </w:r>
    </w:p>
    <w:p>
      <w:pPr>
        <w:pStyle w:val="ListParagraph"/>
        <w:keepNext/>
        <w:keepLines/>
        <w:numPr>
          <w:ilvl w:val="0"/>
          <w:numId w:val="2"/>
        </w:numPr>
        <w:spacing w:after="30" w:before="30" w:line="320"/>
      </w:pPr>
      <w:r>
        <w:rPr>
          <w:rFonts w:ascii="Yu Gothic" w:cs="Yu Gothic" w:eastAsia="Yu Gothic" w:hAnsi="Yu Gothic"/>
        </w:rPr>
        <w:t xml:space="preserve">利用者は国をまたいで存在します。日本、中国および英語圏のほか、カナダ等に在住する利用者も想定します。</w:t>
      </w:r>
    </w:p>
    <w:p>
      <w:pPr>
        <w:pStyle w:val="ListParagraph"/>
        <w:keepNext/>
        <w:keepLines/>
        <w:numPr>
          <w:ilvl w:val="0"/>
          <w:numId w:val="2"/>
        </w:numPr>
        <w:spacing w:after="30" w:before="30" w:line="320"/>
      </w:pPr>
      <w:r>
        <w:rPr>
          <w:rFonts w:ascii="Yu Gothic" w:cs="Yu Gothic" w:eastAsia="Yu Gothic" w:hAnsi="Yu Gothic"/>
        </w:rPr>
        <w:t xml:space="preserve">利用者は、キャラクターおよびかわいいものを好みます。見た目の悪いソフトウェアは使われません（第8章参照）。</w:t>
      </w:r>
    </w:p>
    <w:p>
      <w:pPr>
        <w:pStyle w:val="ListParagraph"/>
        <w:keepNext w:val="false"/>
        <w:keepLines/>
        <w:numPr>
          <w:ilvl w:val="0"/>
          <w:numId w:val="2"/>
        </w:numPr>
        <w:spacing w:after="30" w:before="30" w:line="320"/>
      </w:pPr>
      <w:r>
        <w:rPr>
          <w:rFonts w:ascii="Yu Gothic" w:cs="Yu Gothic" w:eastAsia="Yu Gothic" w:hAnsi="Yu Gothic"/>
        </w:rPr>
        <w:t xml:space="preserve">利用者は、写真を販売するためにSNSへ投稿し、販売した写真をCloud（Google Drive等）の共有により購入者に受け渡しています。</w:t>
      </w:r>
    </w:p>
    <w:p>
      <w:pPr>
        <w:pStyle w:val="Heading3"/>
      </w:pPr>
      <w:r>
        <w:rPr>
          <w:rFonts w:ascii="Yu Gothic" w:cs="Yu Gothic" w:eastAsia="Yu Gothic" w:hAnsi="Yu Gothic"/>
        </w:rPr>
        <w:t xml:space="preserve">3.3.1　利用者の例</w:t>
      </w:r>
    </w:p>
    <w:p>
      <w:pPr>
        <w:keepNext/>
        <w:keepLines/>
        <w:spacing w:after="90" w:before="90" w:line="340"/>
        <w:ind w:firstLine="0"/>
      </w:pPr>
      <w:r>
        <w:rPr>
          <w:rFonts w:ascii="Yu Gothic" w:cs="Yu Gothic" w:eastAsia="Yu Gothic" w:hAnsi="Yu Gothic"/>
        </w:rPr>
        <w:t xml:space="preserve">NRSDが2026年9月に確認した、ある利用者（カナダに在住するコスプレイヤー）の例は、次のとおりです。これは利用者の実像の一例であり、本書の各章の根拠の一つとします。</w:t>
      </w:r>
    </w:p>
    <w:p>
      <w:pPr>
        <w:pStyle w:val="ListParagraph"/>
        <w:keepNext/>
        <w:keepLines/>
        <w:numPr>
          <w:ilvl w:val="0"/>
          <w:numId w:val="2"/>
        </w:numPr>
        <w:spacing w:after="30" w:before="30" w:line="320"/>
      </w:pPr>
      <w:r>
        <w:rPr>
          <w:rFonts w:ascii="Yu Gothic" w:cs="Yu Gothic" w:eastAsia="Yu Gothic" w:hAnsi="Yu Gothic"/>
        </w:rPr>
        <w:t xml:space="preserve">支援サービス（Patreon）において、英語で活動しています。</w:t>
      </w:r>
    </w:p>
    <w:p>
      <w:pPr>
        <w:pStyle w:val="ListParagraph"/>
        <w:keepNext/>
        <w:keepLines/>
        <w:numPr>
          <w:ilvl w:val="0"/>
          <w:numId w:val="2"/>
        </w:numPr>
        <w:spacing w:after="30" w:before="30" w:line="320"/>
      </w:pPr>
      <w:r>
        <w:rPr>
          <w:rFonts w:ascii="Yu Gothic" w:cs="Yu Gothic" w:eastAsia="Yu Gothic" w:hAnsi="Yu Gothic"/>
        </w:rPr>
        <w:t xml:space="preserve">投稿画像には、手書き風の文字により、アカウント名および支援サービス（中国向けの支援サービスを含む）の所在を、可視署名として入れています。</w:t>
      </w:r>
    </w:p>
    <w:p>
      <w:pPr>
        <w:pStyle w:val="ListParagraph"/>
        <w:keepNext/>
        <w:keepLines/>
        <w:numPr>
          <w:ilvl w:val="0"/>
          <w:numId w:val="2"/>
        </w:numPr>
        <w:spacing w:after="30" w:before="30" w:line="320"/>
      </w:pPr>
      <w:r>
        <w:rPr>
          <w:rFonts w:ascii="Yu Gothic" w:cs="Yu Gothic" w:eastAsia="Yu Gothic" w:hAnsi="Yu Gothic"/>
        </w:rPr>
        <w:t xml:space="preserve">可視署名は、被写体にかからない背景部分に置かれ、写真ごとに位置、向き（横書きまたは90度回転した縦書き）および色（背景に応じた白または黒）が調整されています。</w:t>
      </w:r>
    </w:p>
    <w:p>
      <w:pPr>
        <w:pStyle w:val="ListParagraph"/>
        <w:keepNext/>
        <w:keepLines/>
        <w:numPr>
          <w:ilvl w:val="0"/>
          <w:numId w:val="2"/>
        </w:numPr>
        <w:spacing w:after="30" w:before="30" w:line="320"/>
      </w:pPr>
      <w:r>
        <w:rPr>
          <w:rFonts w:ascii="Yu Gothic" w:cs="Yu Gothic" w:eastAsia="Yu Gothic" w:hAnsi="Yu Gothic"/>
        </w:rPr>
        <w:t xml:space="preserve">可視署名を1枚ごとに調整する作業には手間を要します。</w:t>
      </w:r>
    </w:p>
    <w:p>
      <w:pPr>
        <w:pStyle w:val="ListParagraph"/>
        <w:keepNext w:val="false"/>
        <w:keepLines/>
        <w:numPr>
          <w:ilvl w:val="0"/>
          <w:numId w:val="2"/>
        </w:numPr>
        <w:spacing w:after="30" w:before="30" w:line="320"/>
      </w:pPr>
      <w:r>
        <w:rPr>
          <w:rFonts w:ascii="Yu Gothic" w:cs="Yu Gothic" w:eastAsia="Yu Gothic" w:hAnsi="Yu Gothic"/>
        </w:rPr>
        <w:t xml:space="preserve">支援者には、Cloud（Google Drive）の共有により原寸の画像を受け渡しています。</w:t>
      </w:r>
    </w:p>
    <w:p>
      <w:pPr>
        <w:pStyle w:val="Heading2"/>
      </w:pPr>
      <w:r>
        <w:rPr>
          <w:rFonts w:ascii="Yu Gothic" w:cs="Yu Gothic" w:eastAsia="Yu Gothic" w:hAnsi="Yu Gothic"/>
        </w:rPr>
        <w:t xml:space="preserve">3.4　前提</w:t>
      </w:r>
    </w:p>
    <w:p>
      <w:pPr>
        <w:keepNext/>
        <w:keepLines/>
        <w:spacing w:after="90" w:before="90" w:line="340"/>
        <w:ind w:firstLine="0"/>
      </w:pPr>
      <w:r>
        <w:rPr>
          <w:rFonts w:ascii="Yu Gothic" w:cs="Yu Gothic" w:eastAsia="Yu Gothic" w:hAnsi="Yu Gothic"/>
        </w:rPr>
        <w:t xml:space="preserve">次の事項は、ヒアリングを行わず、前提として本システムを作るものとします。</w:t>
      </w:r>
    </w:p>
    <w:p>
      <w:pPr>
        <w:pStyle w:val="ListParagraph"/>
        <w:keepNext/>
        <w:keepLines/>
        <w:numPr>
          <w:ilvl w:val="0"/>
          <w:numId w:val="2"/>
        </w:numPr>
        <w:spacing w:after="30" w:before="30" w:line="320"/>
      </w:pPr>
      <w:r>
        <w:rPr>
          <w:rFonts w:ascii="Yu Gothic" w:cs="Yu Gothic" w:eastAsia="Yu Gothic" w:hAnsi="Yu Gothic"/>
        </w:rPr>
        <w:t xml:space="preserve">受け渡しの実際（経路、形式およびサイズ）、可視署名の実際、ならびに撮影者との権利関係は、すべてコスプレイヤー本人が把握しているものとして扱います。</w:t>
      </w:r>
    </w:p>
    <w:p>
      <w:pPr>
        <w:pStyle w:val="ListParagraph"/>
        <w:keepNext w:val="false"/>
        <w:keepLines/>
        <w:numPr>
          <w:ilvl w:val="0"/>
          <w:numId w:val="2"/>
        </w:numPr>
        <w:spacing w:after="30" w:before="30" w:line="320"/>
      </w:pPr>
      <w:r>
        <w:rPr>
          <w:rFonts w:ascii="Yu Gothic" w:cs="Yu Gothic" w:eastAsia="Yu Gothic" w:hAnsi="Yu Gothic"/>
        </w:rPr>
        <w:t xml:space="preserve">前提に不備がある場合には、利用者が本システムを使える状態になった後に、利用者から指摘を受けて改善するものとします。使えない状態でヒアリングを行っても、利用者にとって何の話であるかが伝わらないためです。</w:t>
      </w:r>
    </w:p>
    <w:p>
      <w:pPr>
        <w:pStyle w:val="Heading2"/>
      </w:pPr>
      <w:r>
        <w:rPr>
          <w:rFonts w:ascii="Yu Gothic" w:cs="Yu Gothic" w:eastAsia="Yu Gothic" w:hAnsi="Yu Gothic"/>
        </w:rPr>
        <w:t xml:space="preserve">3.5　意図しない登場人物</w:t>
      </w:r>
    </w:p>
    <w:p>
      <w:pPr>
        <w:keepNext w:val="false"/>
        <w:keepLines/>
        <w:spacing w:after="90" w:before="90" w:line="340"/>
        <w:ind w:firstLine="0"/>
      </w:pPr>
      <w:r>
        <w:rPr>
          <w:rFonts w:ascii="Yu Gothic" w:cs="Yu Gothic" w:eastAsia="Yu Gothic" w:hAnsi="Yu Gothic"/>
        </w:rPr>
        <w:t xml:space="preserve">第3.1節に挙げた者のほかに、本システムを使い得る者として、権利者を装う者があります。この者を技術的に排除することはできません。本書は、この者が現れた場合の照合の扱いを第5章で定めます。</w:t>
      </w:r>
    </w:p>
    <w:p>
      <w:pPr>
        <w:pStyle w:val="Heading2"/>
      </w:pPr>
      <w:r>
        <w:rPr>
          <w:rFonts w:ascii="Yu Gothic" w:cs="Yu Gothic" w:eastAsia="Yu Gothic" w:hAnsi="Yu Gothic"/>
        </w:rPr>
        <w:t xml:space="preserve">3.6　本章の決定事項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決定事項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D-3-1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利用者は、画像の権利者（コスプレイヤーおよび撮影者）、ならびにそのどちらかに承認を受けた者とする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D-3-2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閲覧者および運営者は、本システムの中で定義しない</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D-3-3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利用者がGitHubを見ずに本システムを使えることとする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D-3-4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受け渡し、可視署名および撮影者との権利関係は、コスプレイヤー本人が把握しているものとして作る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D-3-5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ヒアリングは行わず、使える状態になった後の指摘により改善する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D-3-6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権利者を装う者は排除できないことを前提とし、照合の扱いを第5章で定める</w:t>
            </w:r>
          </w:p>
        </w:tc>
      </w:tr>
    </w:tbl>
    <w:p>
      <w:pPr>
        <w:spacing w:after="120" w:before="0"/>
      </w:pPr>
    </w:p>
    <w:p>
      <w:pPr>
        <w:pStyle w:val="Heading1"/>
        <w:pageBreakBefore/>
      </w:pPr>
      <w:r>
        <w:rPr>
          <w:rFonts w:ascii="Yu Gothic" w:cs="Yu Gothic" w:eastAsia="Yu Gothic" w:hAnsi="Yu Gothic"/>
        </w:rPr>
        <w:t xml:space="preserve">第4章　システムの全体像</w:t>
      </w:r>
    </w:p>
    <w:p>
      <w:pPr>
        <w:pStyle w:val="Heading2"/>
      </w:pPr>
      <w:r>
        <w:rPr>
          <w:rFonts w:ascii="Yu Gothic" w:cs="Yu Gothic" w:eastAsia="Yu Gothic" w:hAnsi="Yu Gothic"/>
        </w:rPr>
        <w:t xml:space="preserve">4.1　構成要素</w:t>
      </w:r>
    </w:p>
    <w:p>
      <w:pPr>
        <w:keepNext/>
        <w:keepLines/>
        <w:spacing w:after="90" w:before="90" w:line="340"/>
        <w:ind w:firstLine="0"/>
      </w:pPr>
      <w:r>
        <w:rPr>
          <w:rFonts w:ascii="Yu Gothic" w:cs="Yu Gothic" w:eastAsia="Yu Gothic" w:hAnsi="Yu Gothic"/>
        </w:rPr>
        <w:t xml:space="preserve">本システムは、次の要素により構成します。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構成要素</w:t>
            </w:r>
          </w:p>
        </w:tc>
        <w:tc>
          <w:tcPr>
            <w:tcW w:type="dxa" w:w="771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役割</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クライアントアプリ</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利用者の端末において動作し、署名、可視署名、一括適用、権利文書の作成、登録、証拠保全、状況確認および法的対応のガイダンスを行う。権利者情報、署名鍵、作品データ、登録した転載の記録および証拠を利用者の端末に保存する</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公開リポジトリ</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ソースコード、バイナリ、READMEおよび閲覧のみの公開ページを置く</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外部の組織</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時刻認証局、投稿先サイト、Cloud、申立て窓口等。本システムはこれらを利用し、またはこれらに案内する</w:t>
            </w:r>
          </w:p>
        </w:tc>
      </w:tr>
    </w:tbl>
    <w:p>
      <w:pPr>
        <w:spacing w:after="120" w:before="0"/>
      </w:pPr>
    </w:p>
    <w:p>
      <w:pPr>
        <w:pStyle w:val="Heading2"/>
      </w:pPr>
      <w:r>
        <w:rPr>
          <w:rFonts w:ascii="Yu Gothic" w:cs="Yu Gothic" w:eastAsia="Yu Gothic" w:hAnsi="Yu Gothic"/>
        </w:rPr>
        <w:t xml:space="preserve">4.2　システムブロック</w:t>
      </w:r>
    </w:p>
    <w:p>
      <w:pPr>
        <w:keepNext/>
        <w:keepLines/>
        <w:spacing w:after="90" w:before="90" w:line="340"/>
        <w:ind w:firstLine="0"/>
      </w:pPr>
      <w:r>
        <w:rPr>
          <w:rFonts w:ascii="Yu Gothic" w:cs="Yu Gothic" w:eastAsia="Yu Gothic" w:hAnsi="Yu Gothic"/>
        </w:rPr>
        <w:t xml:space="preserve">クライアントアプリの内部を、機能のまとまり（ブロック）ごとに図3に示します。図3は、本書の段階で考えられる限りの構成を示すものであり、各ブロックの方式は設計書で定めます。</w:t>
      </w:r>
    </w:p>
    <w:p>
      <w:pPr>
        <w:keepNext/>
        <w:spacing w:after="60" w:before="200"/>
        <w:jc w:val="center"/>
      </w:pPr>
      <w:r>
        <w:drawing>
          <wp:inline distT="0" distB="0" distL="0" distR="0">
            <wp:extent cx="6096000" cy="42291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229100"/>
                    </a:xfrm>
                    <a:prstGeom prst="rect">
                      <a:avLst/>
                    </a:prstGeom>
                  </pic:spPr>
                </pic:pic>
              </a:graphicData>
            </a:graphic>
          </wp:inline>
        </w:drawing>
      </w:r>
    </w:p>
    <w:p>
      <w:pPr>
        <w:spacing w:after="200" w:before="0"/>
        <w:jc w:val="center"/>
      </w:pPr>
      <w:r>
        <w:rPr>
          <w:rFonts w:ascii="Yu Gothic" w:cs="Yu Gothic" w:eastAsia="Yu Gothic" w:hAnsi="Yu Gothic"/>
          <w:i w:val="false"/>
          <w:iCs w:val="false"/>
          <w:color w:val="404040"/>
          <w:sz w:val="20"/>
          <w:szCs w:val="20"/>
        </w:rPr>
        <w:t xml:space="preserve">図3　システムブロック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4506"/>
        <w:gridCol w:w="4006"/>
      </w:tblGrid>
      <w:tr>
        <w:trPr>
          <w:cantSplit/>
          <w:tblHeader/>
        </w:trPr>
        <w:tc>
          <w:tcPr>
            <w:tcW w:type="dxa" w:w="112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ブロック</w:t>
            </w:r>
          </w:p>
        </w:tc>
        <w:tc>
          <w:tcPr>
            <w:tcW w:type="dxa" w:w="450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機能</w:t>
            </w:r>
          </w:p>
        </w:tc>
        <w:tc>
          <w:tcPr>
            <w:tcW w:type="dxa" w:w="400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関連章</w:t>
            </w:r>
          </w:p>
        </w:tc>
      </w:tr>
      <w:tr>
        <w:trPr>
          <w:cantSplit/>
          <w:tblHeader w:val="off"/>
        </w:trPr>
        <w:tc>
          <w:tcPr>
            <w:tcW w:type="dxa" w:w="112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署名情報</w:t>
            </w:r>
          </w:p>
        </w:tc>
        <w:tc>
          <w:tcPr>
            <w:tcW w:type="dxa" w:w="45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利用者が入力した情報から、C2PA署名に用いる署名鍵と証明書を端末の中で作る</w:t>
            </w:r>
          </w:p>
        </w:tc>
        <w:tc>
          <w:tcPr>
            <w:tcW w:type="dxa" w:w="40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第5章「C2PA署名の情報および権利者を装う者」</w:t>
            </w:r>
          </w:p>
        </w:tc>
      </w:tr>
      <w:tr>
        <w:trPr>
          <w:cantSplit/>
          <w:tblHeader w:val="off"/>
        </w:trPr>
        <w:tc>
          <w:tcPr>
            <w:tcW w:type="dxa" w:w="112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設定</w:t>
            </w:r>
          </w:p>
        </w:tc>
        <w:tc>
          <w:tcPr>
            <w:tcW w:type="dxa" w:w="45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画面の言語およびテンプレートを管理する</w:t>
            </w:r>
          </w:p>
        </w:tc>
        <w:tc>
          <w:tcPr>
            <w:tcW w:type="dxa" w:w="40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第8章「画面および使いやすさ」、第9章「権利文書および言語」</w:t>
            </w:r>
          </w:p>
        </w:tc>
      </w:tr>
      <w:tr>
        <w:trPr>
          <w:cantSplit/>
          <w:tblHeader w:val="off"/>
        </w:trPr>
        <w:tc>
          <w:tcPr>
            <w:tcW w:type="dxa" w:w="112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更新</w:t>
            </w:r>
          </w:p>
        </w:tc>
        <w:tc>
          <w:tcPr>
            <w:tcW w:type="dxa" w:w="45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公開リポジトリのバイナリを受け取り、クライアントアプリを更新する</w:t>
            </w:r>
          </w:p>
        </w:tc>
        <w:tc>
          <w:tcPr>
            <w:tcW w:type="dxa" w:w="40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第12章「リポジトリの管理、配布および更新」</w:t>
            </w:r>
          </w:p>
        </w:tc>
      </w:tr>
      <w:tr>
        <w:trPr>
          <w:cantSplit/>
          <w:tblHeader w:val="off"/>
        </w:trPr>
        <w:tc>
          <w:tcPr>
            <w:tcW w:type="dxa" w:w="112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画像編集</w:t>
            </w:r>
          </w:p>
        </w:tc>
        <w:tc>
          <w:tcPr>
            <w:tcW w:type="dxa" w:w="45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可視署名、名前、日付、Overlay画像およびライセンス表記をテンプレートとして作成し、適用する</w:t>
            </w:r>
          </w:p>
        </w:tc>
        <w:tc>
          <w:tcPr>
            <w:tcW w:type="dxa" w:w="40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第8章「画面および使いやすさ」</w:t>
            </w:r>
          </w:p>
        </w:tc>
      </w:tr>
      <w:tr>
        <w:trPr>
          <w:cantSplit/>
          <w:tblHeader w:val="off"/>
        </w:trPr>
        <w:tc>
          <w:tcPr>
            <w:tcW w:type="dxa" w:w="112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一括適用</w:t>
            </w:r>
          </w:p>
        </w:tc>
        <w:tc>
          <w:tcPr>
            <w:tcW w:type="dxa" w:w="45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フォルダー単位で処理し、写真ごとに配置、向きおよび色を調整する</w:t>
            </w:r>
          </w:p>
        </w:tc>
        <w:tc>
          <w:tcPr>
            <w:tcW w:type="dxa" w:w="40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第8章「画面および使いやすさ」</w:t>
            </w:r>
          </w:p>
        </w:tc>
      </w:tr>
      <w:tr>
        <w:trPr>
          <w:cantSplit/>
          <w:tblHeader w:val="off"/>
        </w:trPr>
        <w:tc>
          <w:tcPr>
            <w:tcW w:type="dxa" w:w="112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権利文書作成</w:t>
            </w:r>
          </w:p>
        </w:tc>
        <w:tc>
          <w:tcPr>
            <w:tcW w:type="dxa" w:w="45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許可範囲を選択し、同封文書を生成する</w:t>
            </w:r>
          </w:p>
        </w:tc>
        <w:tc>
          <w:tcPr>
            <w:tcW w:type="dxa" w:w="40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第9章「権利文書および言語」</w:t>
            </w:r>
          </w:p>
        </w:tc>
      </w:tr>
      <w:tr>
        <w:trPr>
          <w:cantSplit/>
          <w:tblHeader w:val="off"/>
        </w:trPr>
        <w:tc>
          <w:tcPr>
            <w:tcW w:type="dxa" w:w="112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署名処理</w:t>
            </w:r>
          </w:p>
        </w:tc>
        <w:tc>
          <w:tcPr>
            <w:tcW w:type="dxa" w:w="45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C2PA署名、時刻証明、不可視透かし、照合用ハッシュおよび識別番号を付与または記録する</w:t>
            </w:r>
          </w:p>
        </w:tc>
        <w:tc>
          <w:tcPr>
            <w:tcW w:type="dxa" w:w="40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第7章「写真の形態および処理系統」</w:t>
            </w:r>
          </w:p>
        </w:tc>
      </w:tr>
      <w:tr>
        <w:trPr>
          <w:cantSplit/>
          <w:tblHeader w:val="off"/>
        </w:trPr>
        <w:tc>
          <w:tcPr>
            <w:tcW w:type="dxa" w:w="112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受け渡し用出力</w:t>
            </w:r>
          </w:p>
        </w:tc>
        <w:tc>
          <w:tcPr>
            <w:tcW w:type="dxa" w:w="45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署名済みの画像と同封文書をフォルダー一括で出力する</w:t>
            </w:r>
          </w:p>
        </w:tc>
        <w:tc>
          <w:tcPr>
            <w:tcW w:type="dxa" w:w="40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第7章「写真の形態および処理系統」、第9章「権利文書および言語」</w:t>
            </w:r>
          </w:p>
        </w:tc>
      </w:tr>
      <w:tr>
        <w:trPr>
          <w:cantSplit/>
          <w:tblHeader w:val="off"/>
        </w:trPr>
        <w:tc>
          <w:tcPr>
            <w:tcW w:type="dxa" w:w="112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SNS用出力</w:t>
            </w:r>
          </w:p>
        </w:tc>
        <w:tc>
          <w:tcPr>
            <w:tcW w:type="dxa" w:w="45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可視署名入りの画像にC2PA署名を付与して出力する</w:t>
            </w:r>
          </w:p>
        </w:tc>
        <w:tc>
          <w:tcPr>
            <w:tcW w:type="dxa" w:w="40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第7章「写真の形態および処理系統」</w:t>
            </w:r>
          </w:p>
        </w:tc>
      </w:tr>
      <w:tr>
        <w:trPr>
          <w:cantSplit/>
          <w:tblHeader w:val="off"/>
        </w:trPr>
        <w:tc>
          <w:tcPr>
            <w:tcW w:type="dxa" w:w="112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登録・証拠保全</w:t>
            </w:r>
          </w:p>
        </w:tc>
        <w:tc>
          <w:tcPr>
            <w:tcW w:type="dxa" w:w="45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発見した転載を登録し、証拠を保全する（利用者の端末に保存する）</w:t>
            </w:r>
          </w:p>
        </w:tc>
        <w:tc>
          <w:tcPr>
            <w:tcW w:type="dxa" w:w="40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第10章「転載の登録、証拠保全および状況確認」</w:t>
            </w:r>
          </w:p>
        </w:tc>
      </w:tr>
      <w:tr>
        <w:trPr>
          <w:cantSplit/>
          <w:tblHeader w:val="off"/>
        </w:trPr>
        <w:tc>
          <w:tcPr>
            <w:tcW w:type="dxa" w:w="112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状況確認</w:t>
            </w:r>
          </w:p>
        </w:tc>
        <w:tc>
          <w:tcPr>
            <w:tcW w:type="dxa" w:w="45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登録した転載がその後どうなっているかを示す</w:t>
            </w:r>
          </w:p>
        </w:tc>
        <w:tc>
          <w:tcPr>
            <w:tcW w:type="dxa" w:w="40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第10章「転載の登録、証拠保全および状況確認」</w:t>
            </w:r>
          </w:p>
        </w:tc>
      </w:tr>
      <w:tr>
        <w:trPr>
          <w:cantSplit/>
          <w:tblHeader w:val="off"/>
        </w:trPr>
        <w:tc>
          <w:tcPr>
            <w:tcW w:type="dxa" w:w="112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法的対応ガイダンス</w:t>
            </w:r>
          </w:p>
        </w:tc>
        <w:tc>
          <w:tcPr>
            <w:tcW w:type="dxa" w:w="45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窓口、送付文面の例および各国法の参照先を示す</w:t>
            </w:r>
          </w:p>
        </w:tc>
        <w:tc>
          <w:tcPr>
            <w:tcW w:type="dxa" w:w="40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第11章「法的対応の支援範囲」</w:t>
            </w:r>
          </w:p>
        </w:tc>
      </w:tr>
    </w:tbl>
    <w:p>
      <w:pPr>
        <w:spacing w:after="120" w:before="0"/>
      </w:pPr>
    </w:p>
    <w:p>
      <w:pPr>
        <w:pStyle w:val="Heading2"/>
      </w:pPr>
      <w:r>
        <w:rPr>
          <w:rFonts w:ascii="Yu Gothic" w:cs="Yu Gothic" w:eastAsia="Yu Gothic" w:hAnsi="Yu Gothic"/>
        </w:rPr>
        <w:t xml:space="preserve">4.3　利用の場面</w:t>
      </w:r>
    </w:p>
    <w:p>
      <w:pPr>
        <w:keepNext/>
        <w:keepLines/>
        <w:spacing w:after="90" w:before="90" w:line="340"/>
        <w:ind w:firstLine="0"/>
      </w:pPr>
      <w:r>
        <w:rPr>
          <w:rFonts w:ascii="Yu Gothic" w:cs="Yu Gothic" w:eastAsia="Yu Gothic" w:hAnsi="Yu Gothic"/>
        </w:rPr>
        <w:t xml:space="preserve">利用者がクライアントアプリを使う場面は、次のとおりとします。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7"/>
        <w:gridCol w:w="6246"/>
        <w:gridCol w:w="1965"/>
      </w:tblGrid>
      <w:tr>
        <w:trPr>
          <w:cantSplit/>
          <w:tblHeader/>
        </w:trPr>
        <w:tc>
          <w:tcPr>
            <w:tcW w:type="dxa" w:w="142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場面</w:t>
            </w:r>
          </w:p>
        </w:tc>
        <w:tc>
          <w:tcPr>
            <w:tcW w:type="dxa" w:w="624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利用者の作業</w:t>
            </w:r>
          </w:p>
        </w:tc>
        <w:tc>
          <w:tcPr>
            <w:tcW w:type="dxa" w:w="196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実施時期</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準備</w:t>
            </w:r>
          </w:p>
        </w:tc>
        <w:tc>
          <w:tcPr>
            <w:tcW w:type="dxa" w:w="62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C2PA署名のための情報を入力し、可視署名のテンプレートを用意する</w:t>
            </w:r>
          </w:p>
        </w:tc>
        <w:tc>
          <w:tcPr>
            <w:tcW w:type="dxa" w:w="196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初回、および変更の都度</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告知</w:t>
            </w:r>
          </w:p>
        </w:tc>
        <w:tc>
          <w:tcPr>
            <w:tcW w:type="dxa" w:w="62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作品を投稿するすべてのサイトに告知を掲載する（企画草案第3節による）</w:t>
            </w:r>
          </w:p>
        </w:tc>
        <w:tc>
          <w:tcPr>
            <w:tcW w:type="dxa" w:w="196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サイトごとに初回</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販売</w:t>
            </w:r>
          </w:p>
        </w:tc>
        <w:tc>
          <w:tcPr>
            <w:tcW w:type="dxa" w:w="62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受け渡し用のフォルダーを一括処理し、同封文書とともにCloudへ上げる</w:t>
            </w:r>
          </w:p>
        </w:tc>
        <w:tc>
          <w:tcPr>
            <w:tcW w:type="dxa" w:w="196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販売の都度</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投稿</w:t>
            </w:r>
          </w:p>
        </w:tc>
        <w:tc>
          <w:tcPr>
            <w:tcW w:type="dxa" w:w="62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SNS用画像を作成し、投稿先サイトへ投稿する</w:t>
            </w:r>
          </w:p>
        </w:tc>
        <w:tc>
          <w:tcPr>
            <w:tcW w:type="dxa" w:w="196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投稿の都度</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登録</w:t>
            </w:r>
          </w:p>
        </w:tc>
        <w:tc>
          <w:tcPr>
            <w:tcW w:type="dxa" w:w="62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転載を発見した場合に、クライアントアプリから登録する</w:t>
            </w:r>
          </w:p>
        </w:tc>
        <w:tc>
          <w:tcPr>
            <w:tcW w:type="dxa" w:w="196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転載の発見時</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確認</w:t>
            </w:r>
          </w:p>
        </w:tc>
        <w:tc>
          <w:tcPr>
            <w:tcW w:type="dxa" w:w="62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登録した転載の状況を確認する</w:t>
            </w:r>
          </w:p>
        </w:tc>
        <w:tc>
          <w:tcPr>
            <w:tcW w:type="dxa" w:w="196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随時</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対処</w:t>
            </w:r>
          </w:p>
        </w:tc>
        <w:tc>
          <w:tcPr>
            <w:tcW w:type="dxa" w:w="62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ガイダンスに従い、権利者自身が申立てその他の対処を行う</w:t>
            </w:r>
          </w:p>
        </w:tc>
        <w:tc>
          <w:tcPr>
            <w:tcW w:type="dxa" w:w="196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権利者の判断による</w:t>
            </w:r>
          </w:p>
        </w:tc>
      </w:tr>
    </w:tbl>
    <w:p>
      <w:pPr>
        <w:spacing w:after="120" w:before="0"/>
      </w:pPr>
    </w:p>
    <w:p>
      <w:pPr>
        <w:keepNext/>
        <w:keepLines/>
        <w:spacing w:after="90" w:before="90" w:line="340"/>
        <w:ind w:firstLine="0"/>
      </w:pPr>
      <w:r>
        <w:rPr>
          <w:rFonts w:ascii="Yu Gothic" w:cs="Yu Gothic" w:eastAsia="Yu Gothic" w:hAnsi="Yu Gothic"/>
        </w:rPr>
        <w:t xml:space="preserve">企画草案第5節は、転載の確認時に即時の対処を要しないことを定めています。本書もこれを引き継ぎます。</w:t>
      </w:r>
    </w:p>
    <w:p>
      <w:pPr>
        <w:keepNext/>
        <w:keepLines/>
        <w:pBdr>
          <w:left w:val="single" w:color="A6B8D0" w:sz="18" w:space="8"/>
        </w:pBdr>
        <w:shd w:fill="F2F2F2" w:color="auto" w:val="clear"/>
        <w:spacing w:after="40" w:before="120" w:line="320"/>
        <w:ind w:left="567" w:right="567"/>
      </w:pPr>
      <w:r>
        <w:rPr>
          <w:rFonts w:ascii="Yu Gothic" w:cs="Yu Gothic" w:eastAsia="Yu Gothic" w:hAnsi="Yu Gothic"/>
          <w:color w:val="333333"/>
          <w:sz w:val="20"/>
          <w:szCs w:val="20"/>
        </w:rPr>
        <w:t xml:space="preserve">転載の確認時に即時の対処を要するものではありません。報告を行うことにより証拠が保全され、対処は後日まとめて行うことができます。</w:t>
      </w:r>
    </w:p>
    <w:p>
      <w:pPr>
        <w:spacing w:after="160" w:before="0"/>
        <w:ind w:left="567" w:right="567"/>
        <w:jc w:val="right"/>
      </w:pPr>
      <w:r>
        <w:rPr>
          <w:rFonts w:ascii="Yu Gothic" w:cs="Yu Gothic" w:eastAsia="Yu Gothic" w:hAnsi="Yu Gothic"/>
          <w:color w:val="595959"/>
          <w:sz w:val="19"/>
          <w:szCs w:val="19"/>
        </w:rPr>
        <w:t xml:space="preserve">（企画草案 第5節）</w:t>
      </w:r>
    </w:p>
    <w:p>
      <w:pPr>
        <w:pStyle w:val="Heading1"/>
        <w:pageBreakBefore/>
      </w:pPr>
      <w:r>
        <w:rPr>
          <w:rFonts w:ascii="Yu Gothic" w:cs="Yu Gothic" w:eastAsia="Yu Gothic" w:hAnsi="Yu Gothic"/>
        </w:rPr>
        <w:t xml:space="preserve">第5章　C2PA署名の情報および権利者を装う者</w:t>
      </w:r>
    </w:p>
    <w:p>
      <w:pPr>
        <w:pStyle w:val="Heading2"/>
      </w:pPr>
      <w:r>
        <w:rPr>
          <w:rFonts w:ascii="Yu Gothic" w:cs="Yu Gothic" w:eastAsia="Yu Gothic" w:hAnsi="Yu Gothic"/>
        </w:rPr>
        <w:t xml:space="preserve">5.1　C2PA署名のための情報</w:t>
      </w:r>
    </w:p>
    <w:p>
      <w:pPr>
        <w:keepNext w:val="false"/>
        <w:keepLines/>
        <w:spacing w:after="90" w:before="90" w:line="340"/>
        <w:ind w:firstLine="0"/>
      </w:pPr>
      <w:r>
        <w:rPr>
          <w:rFonts w:ascii="Yu Gothic" w:cs="Yu Gothic" w:eastAsia="Yu Gothic" w:hAnsi="Yu Gothic"/>
        </w:rPr>
        <w:t xml:space="preserve">C2PA署名は、X.509形式の証明書と、これに対応する署名鍵により行います［1］。C2PAの技術仕様は、署名に用いる証明書の発行元に特定の資格を求めていません。</w:t>
      </w:r>
    </w:p>
    <w:p>
      <w:pPr>
        <w:keepNext w:val="false"/>
        <w:keepLines/>
        <w:spacing w:after="90" w:before="90" w:line="340"/>
        <w:ind w:firstLine="0"/>
      </w:pPr>
      <w:r>
        <w:rPr>
          <w:rFonts w:ascii="Yu Gothic" w:cs="Yu Gothic" w:eastAsia="Yu Gothic" w:hAnsi="Yu Gothic"/>
        </w:rPr>
        <w:t xml:space="preserve">利用者は、C2PA署名に必要な情報（証明書の中身）を知っているとは限りません。本システムは、利用者が入力欄に書き込んだ情報（ハンドルネーム、告知先アカウント等）から、署名鍵と証明書をクライアントアプリの中で作るものとします。</w:t>
      </w:r>
    </w:p>
    <w:p>
      <w:pPr>
        <w:keepNext w:val="false"/>
        <w:keepLines/>
        <w:spacing w:after="90" w:before="90" w:line="340"/>
        <w:ind w:firstLine="0"/>
      </w:pPr>
      <w:r>
        <w:rPr>
          <w:rFonts w:ascii="Yu Gothic" w:cs="Yu Gothic" w:eastAsia="Yu Gothic" w:hAnsi="Yu Gothic"/>
        </w:rPr>
        <w:t xml:space="preserve">本システムは、利用者の情報を集めません。署名鍵、証明書および入力された情報は、利用者の端末の中にのみ置きます。本システムを使うために、電子メールアドレスその他の登録を求めることはしません。</w:t>
      </w:r>
    </w:p>
    <w:p>
      <w:pPr>
        <w:keepNext w:val="false"/>
        <w:keepLines/>
        <w:spacing w:after="90" w:before="90" w:line="340"/>
        <w:ind w:firstLine="0"/>
      </w:pPr>
      <w:r>
        <w:rPr>
          <w:rFonts w:ascii="Yu Gothic" w:cs="Yu Gothic" w:eastAsia="Yu Gothic" w:hAnsi="Yu Gothic"/>
        </w:rPr>
        <w:t xml:space="preserve">このように作った証明書による署名は、既存の公開検証サイトにおいて、改ざんされていないこと（有効）を確かめられますが、署名者がC2PA信頼リストにより保証されたもの（信頼済み）とは表示されません［24］。</w:t>
      </w:r>
    </w:p>
    <w:p>
      <w:pPr>
        <w:pStyle w:val="Heading2"/>
      </w:pPr>
      <w:r>
        <w:rPr>
          <w:rFonts w:ascii="Yu Gothic" w:cs="Yu Gothic" w:eastAsia="Yu Gothic" w:hAnsi="Yu Gothic"/>
        </w:rPr>
        <w:t xml:space="preserve">5.2　権利者を装う者</w:t>
      </w:r>
    </w:p>
    <w:p>
      <w:pPr>
        <w:keepNext/>
        <w:keepLines/>
        <w:spacing w:after="90" w:before="90" w:line="340"/>
        <w:ind w:firstLine="0"/>
      </w:pPr>
      <w:r>
        <w:rPr>
          <w:rFonts w:ascii="Yu Gothic" w:cs="Yu Gothic" w:eastAsia="Yu Gothic" w:hAnsi="Yu Gothic"/>
        </w:rPr>
        <w:t xml:space="preserve">クライアントアプリは公開リポジトリから誰でも取得でき、誰でも使えます（第12章参照）。そのため、他人の写真を所有する者は、次の行為を行うことができます。この流れを図4に示します。</w:t>
      </w:r>
    </w:p>
    <w:p>
      <w:pPr>
        <w:pStyle w:val="ListParagraph"/>
        <w:keepNext/>
        <w:keepLines/>
        <w:numPr>
          <w:ilvl w:val="0"/>
          <w:numId w:val="2"/>
        </w:numPr>
        <w:spacing w:after="30" w:before="30" w:line="320"/>
      </w:pPr>
      <w:r>
        <w:rPr>
          <w:rFonts w:ascii="Yu Gothic" w:cs="Yu Gothic" w:eastAsia="Yu Gothic" w:hAnsi="Yu Gothic"/>
        </w:rPr>
        <w:t xml:space="preserve">権利者がまだ署名していない写真（導入前に公開された写真、流出した原本等）に、権利者より先にC2PA署名します。</w:t>
      </w:r>
    </w:p>
    <w:p>
      <w:pPr>
        <w:pStyle w:val="ListParagraph"/>
        <w:keepNext/>
        <w:keepLines/>
        <w:numPr>
          <w:ilvl w:val="0"/>
          <w:numId w:val="2"/>
        </w:numPr>
        <w:spacing w:after="30" w:before="30" w:line="320"/>
      </w:pPr>
      <w:r>
        <w:rPr>
          <w:rFonts w:ascii="Yu Gothic" w:cs="Yu Gothic" w:eastAsia="Yu Gothic" w:hAnsi="Yu Gothic"/>
        </w:rPr>
        <w:t xml:space="preserve">権利者がC2PA署名した画像から署名を除き、または書き潰して、自らの署名に付け替えます。</w:t>
      </w:r>
    </w:p>
    <w:p>
      <w:pPr>
        <w:pStyle w:val="ListParagraph"/>
        <w:keepNext/>
        <w:keepLines/>
        <w:numPr>
          <w:ilvl w:val="0"/>
          <w:numId w:val="2"/>
        </w:numPr>
        <w:spacing w:after="30" w:before="30" w:line="320"/>
      </w:pPr>
      <w:r>
        <w:rPr>
          <w:rFonts w:ascii="Yu Gothic" w:cs="Yu Gothic" w:eastAsia="Yu Gothic" w:hAnsi="Yu Gothic"/>
        </w:rPr>
        <w:t xml:space="preserve">本システムで作った記録をもとに、真の権利者の投稿に対し、権利侵害の申立てを行います。</w:t>
      </w:r>
    </w:p>
    <w:p>
      <w:pPr>
        <w:keepNext/>
        <w:spacing w:after="60" w:before="200"/>
        <w:jc w:val="center"/>
      </w:pPr>
      <w:r>
        <w:drawing>
          <wp:inline distT="0" distB="0" distL="0" distR="0">
            <wp:extent cx="6096000" cy="16287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1628775"/>
                    </a:xfrm>
                    <a:prstGeom prst="rect">
                      <a:avLst/>
                    </a:prstGeom>
                  </pic:spPr>
                </pic:pic>
              </a:graphicData>
            </a:graphic>
          </wp:inline>
        </w:drawing>
      </w:r>
    </w:p>
    <w:p>
      <w:pPr>
        <w:spacing w:after="200" w:before="0"/>
        <w:jc w:val="center"/>
      </w:pPr>
      <w:r>
        <w:rPr>
          <w:rFonts w:ascii="Yu Gothic" w:cs="Yu Gothic" w:eastAsia="Yu Gothic" w:hAnsi="Yu Gothic"/>
          <w:i w:val="false"/>
          <w:iCs w:val="false"/>
          <w:color w:val="404040"/>
          <w:sz w:val="20"/>
          <w:szCs w:val="20"/>
        </w:rPr>
        <w:t xml:space="preserve">図4　権利者を装う者による行為</w:t>
      </w:r>
    </w:p>
    <w:p>
      <w:pPr>
        <w:keepNext w:val="false"/>
        <w:keepLines/>
        <w:spacing w:after="90" w:before="90" w:line="340"/>
        <w:ind w:firstLine="0"/>
      </w:pPr>
      <w:r>
        <w:rPr>
          <w:rFonts w:ascii="Yu Gothic" w:cs="Yu Gothic" w:eastAsia="Yu Gothic" w:hAnsi="Yu Gothic"/>
        </w:rPr>
        <w:t xml:space="preserve">これらを技術的に防ぐことはできません。本書は、これらを防ぐことを目標とせず、これらが起きた場合に、権利者が自らの権利を示すための手がかりを示すことを目標とします。</w:t>
      </w:r>
    </w:p>
    <w:p>
      <w:pPr>
        <w:pStyle w:val="Heading2"/>
      </w:pPr>
      <w:r>
        <w:rPr>
          <w:rFonts w:ascii="Yu Gothic" w:cs="Yu Gothic" w:eastAsia="Yu Gothic" w:hAnsi="Yu Gothic"/>
        </w:rPr>
        <w:t xml:space="preserve">5.3　本人性と権利性</w:t>
      </w:r>
    </w:p>
    <w:p>
      <w:pPr>
        <w:keepNext/>
        <w:keepLines/>
        <w:spacing w:after="90" w:before="90" w:line="340"/>
        <w:ind w:firstLine="0"/>
      </w:pPr>
      <w:r>
        <w:rPr>
          <w:rFonts w:ascii="Yu Gothic" w:cs="Yu Gothic" w:eastAsia="Yu Gothic" w:hAnsi="Yu Gothic"/>
        </w:rPr>
        <w:t xml:space="preserve">この問題を扱うにあたり、本書は、確かめるべき事項を次の2つに区別します。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1"/>
        <w:gridCol w:w="4130"/>
        <w:gridCol w:w="4507"/>
      </w:tblGrid>
      <w:tr>
        <w:trPr>
          <w:cantSplit/>
          <w:tblHeader/>
        </w:trPr>
        <w:tc>
          <w:tcPr>
            <w:tcW w:type="dxa" w:w="100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区別</w:t>
            </w:r>
          </w:p>
        </w:tc>
        <w:tc>
          <w:tcPr>
            <w:tcW w:type="dxa" w:w="413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確かめる事項</w:t>
            </w:r>
          </w:p>
        </w:tc>
        <w:tc>
          <w:tcPr>
            <w:tcW w:type="dxa" w:w="450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手がかり</w:t>
            </w:r>
          </w:p>
        </w:tc>
      </w:tr>
      <w:tr>
        <w:trPr>
          <w:cantSplit/>
          <w:tblHeader w:val="off"/>
        </w:trPr>
        <w:tc>
          <w:tcPr>
            <w:tcW w:type="dxa" w:w="10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本人性</w:t>
            </w:r>
          </w:p>
        </w:tc>
        <w:tc>
          <w:tcPr>
            <w:tcW w:type="dxa" w:w="41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誰が署名したか</w:t>
            </w:r>
          </w:p>
        </w:tc>
        <w:tc>
          <w:tcPr>
            <w:tcW w:type="dxa" w:w="45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署名に用いた証明書（利用者が入力した情報を含む）</w:t>
            </w:r>
          </w:p>
        </w:tc>
      </w:tr>
      <w:tr>
        <w:trPr>
          <w:cantSplit/>
          <w:tblHeader w:val="off"/>
        </w:trPr>
        <w:tc>
          <w:tcPr>
            <w:tcW w:type="dxa" w:w="10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権利性</w:t>
            </w:r>
          </w:p>
        </w:tc>
        <w:tc>
          <w:tcPr>
            <w:tcW w:type="dxa" w:w="41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署名した者が、その写真の権利者（またはその承認を受けた者）であるか</w:t>
            </w:r>
          </w:p>
        </w:tc>
        <w:tc>
          <w:tcPr>
            <w:tcW w:type="dxa" w:w="45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告知先アカウント（本人しか書き込めない）への署名鍵の指紋等の掲示と、証明書との照合</w:t>
            </w:r>
          </w:p>
        </w:tc>
      </w:tr>
    </w:tbl>
    <w:p>
      <w:pPr>
        <w:spacing w:after="120" w:before="0"/>
      </w:pPr>
    </w:p>
    <w:p>
      <w:pPr>
        <w:keepNext w:val="false"/>
        <w:keepLines/>
        <w:spacing w:after="90" w:before="90" w:line="340"/>
        <w:ind w:firstLine="0"/>
      </w:pPr>
      <w:r>
        <w:rPr>
          <w:rFonts w:ascii="Yu Gothic" w:cs="Yu Gothic" w:eastAsia="Yu Gothic" w:hAnsi="Yu Gothic"/>
        </w:rPr>
        <w:t xml:space="preserve">本人性のみでは権利性を示せません。他人の写真を入手した者が、自らの証明書で先に署名することを防げないためです。</w:t>
      </w:r>
    </w:p>
    <w:p>
      <w:pPr>
        <w:keepNext w:val="false"/>
        <w:keepLines/>
        <w:spacing w:after="90" w:before="90" w:line="340"/>
        <w:ind w:firstLine="0"/>
      </w:pPr>
      <w:r>
        <w:rPr>
          <w:rFonts w:ascii="Yu Gothic" w:cs="Yu Gothic" w:eastAsia="Yu Gothic" w:hAnsi="Yu Gothic"/>
        </w:rPr>
        <w:t xml:space="preserve">権利性の手がかりとして挙げた告知先アカウントとの照合は、企画草案第3節が効力の前提とする告知を利用するものです。権利者は、作品を投稿するすべてのサイトのプロフィールに告知を掲載します。そこに署名鍵の指紋等を併せて掲示すれば、「このアカウントの保有者が、この署名鍵の保有者である」ことを、画像を見た誰もが照合できます。プロフィールには本人しか書き込めないため、なりすます者は、真の権利者のアカウントについての照合を通過できません。ただし、なりすます者が自らのアカウントに画像を掲載して自らの指紋を掲示する場合、および真の権利者のアカウントが乗っ取られた場合は、この限りではありません。前者については、どのアカウントがその写真を最初に掲載したかが手がかりとなります（第5.5節）。</w:t>
      </w:r>
    </w:p>
    <w:p>
      <w:pPr>
        <w:keepNext w:val="false"/>
        <w:keepLines/>
        <w:spacing w:after="90" w:before="90" w:line="340"/>
        <w:ind w:firstLine="0"/>
      </w:pPr>
      <w:r>
        <w:rPr>
          <w:rFonts w:ascii="Yu Gothic" w:cs="Yu Gothic" w:eastAsia="Yu Gothic" w:hAnsi="Yu Gothic"/>
        </w:rPr>
        <w:t xml:space="preserve">本システムは、この照合の手段（アルゴリズム）を提供しますが、照合を代わりに行いません。照合の結果を判断するのは、照合を行った者です。</w:t>
      </w:r>
    </w:p>
    <w:p>
      <w:pPr>
        <w:pStyle w:val="Heading2"/>
      </w:pPr>
      <w:r>
        <w:rPr>
          <w:rFonts w:ascii="Yu Gothic" w:cs="Yu Gothic" w:eastAsia="Yu Gothic" w:hAnsi="Yu Gothic"/>
        </w:rPr>
        <w:t xml:space="preserve">5.4　原本の保有による証明</w:t>
      </w:r>
    </w:p>
    <w:p>
      <w:pPr>
        <w:keepNext w:val="false"/>
        <w:keepLines/>
        <w:spacing w:after="90" w:before="90" w:line="340"/>
        <w:ind w:firstLine="0"/>
      </w:pPr>
      <w:r>
        <w:rPr>
          <w:rFonts w:ascii="Yu Gothic" w:cs="Yu Gothic" w:eastAsia="Yu Gothic" w:hAnsi="Yu Gothic"/>
        </w:rPr>
        <w:t xml:space="preserve">原本（RAW、未加工のデータおよび同じ撮影回の未公開の写真）を保有していることは、それ自体が権利性の証拠となり得ます。公開用の画像のみに対する署名では、先に署名した者に劣後しますが、原本は権利者のみが保有しているためです。設計書は、照合の手がかりの一つとして、原本の保有を示す方法を定めるものとします。</w:t>
      </w:r>
    </w:p>
    <w:p>
      <w:pPr>
        <w:pStyle w:val="Heading2"/>
      </w:pPr>
      <w:r>
        <w:rPr>
          <w:rFonts w:ascii="Yu Gothic" w:cs="Yu Gothic" w:eastAsia="Yu Gothic" w:hAnsi="Yu Gothic"/>
        </w:rPr>
        <w:t xml:space="preserve">5.5　署名が書き潰された場合の照合の扱い</w:t>
      </w:r>
    </w:p>
    <w:p>
      <w:pPr>
        <w:keepNext/>
        <w:keepLines/>
        <w:spacing w:after="90" w:before="90" w:line="340"/>
        <w:ind w:firstLine="0"/>
      </w:pPr>
      <w:r>
        <w:rPr>
          <w:rFonts w:ascii="Yu Gothic" w:cs="Yu Gothic" w:eastAsia="Yu Gothic" w:hAnsi="Yu Gothic"/>
        </w:rPr>
        <w:t xml:space="preserve">他人がC2PA署名を書き潰して自らの署名を付けた画像について照合を行う場合、本システムは、次の手がかりを並べて示し、どちらが権利者であるかを判定しません。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手がかり</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示すもの</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不可視透かし</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画素に埋め込んだ識別番号は、C2PA署名を付け替えても残る。付け替えた者のマニフェストの記録と食い違えば、付け替えの跡となる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時刻証明</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利用者の端末に残る記録（識別番号と時刻証明の組）が、付け替えた者の署名より前であれば、そのことを示す</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素材の履歴</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付け替えた者が元のマニフェストを残していれば、元の署名者が示される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原本</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RAW、より大きい画像等を保有しているのは権利者のみである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告知</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どちらの署名鍵が、その写真を最初に掲載したアカウントの告知と一致するか</w:t>
            </w:r>
          </w:p>
        </w:tc>
      </w:tr>
    </w:tbl>
    <w:p>
      <w:pPr>
        <w:spacing w:after="120" w:before="0"/>
      </w:pPr>
    </w:p>
    <w:p>
      <w:pPr>
        <w:keepNext w:val="false"/>
        <w:keepLines/>
        <w:spacing w:after="90" w:before="90" w:line="340"/>
        <w:ind w:firstLine="0"/>
      </w:pPr>
      <w:r>
        <w:rPr>
          <w:rFonts w:ascii="Yu Gothic" w:cs="Yu Gothic" w:eastAsia="Yu Gothic" w:hAnsi="Yu Gothic"/>
        </w:rPr>
        <w:t xml:space="preserve">判定および対処（第11章参照）は、利用者に委ねます。</w:t>
      </w:r>
    </w:p>
    <w:p>
      <w:pPr>
        <w:pStyle w:val="Heading2"/>
      </w:pPr>
      <w:r>
        <w:rPr>
          <w:rFonts w:ascii="Yu Gothic" w:cs="Yu Gothic" w:eastAsia="Yu Gothic" w:hAnsi="Yu Gothic"/>
        </w:rPr>
        <w:t xml:space="preserve">5.6　要調査</w:t>
      </w:r>
    </w:p>
    <w:p>
      <w:pPr>
        <w:pStyle w:val="ListParagraph"/>
        <w:keepNext/>
        <w:keepLines/>
        <w:numPr>
          <w:ilvl w:val="0"/>
          <w:numId w:val="2"/>
        </w:numPr>
        <w:spacing w:after="30" w:before="30" w:line="320"/>
      </w:pPr>
      <w:r>
        <w:rPr>
          <w:rFonts w:ascii="Yu Gothic" w:cs="Yu Gothic" w:eastAsia="Yu Gothic" w:hAnsi="Yu Gothic"/>
        </w:rPr>
        <w:t xml:space="preserve">C2PA署名用の証明書について、端末の中で作る証明書が満たすべき要件、およびC2PA信頼リストへの対応（I-01「C2PA署名用の証明書」）</w:t>
      </w:r>
    </w:p>
    <w:p>
      <w:pPr>
        <w:pStyle w:val="ListParagraph"/>
        <w:keepNext w:val="false"/>
        <w:keepLines/>
        <w:numPr>
          <w:ilvl w:val="0"/>
          <w:numId w:val="2"/>
        </w:numPr>
        <w:spacing w:after="30" w:before="30" w:line="320"/>
      </w:pPr>
      <w:r>
        <w:rPr>
          <w:rFonts w:ascii="Yu Gothic" w:cs="Yu Gothic" w:eastAsia="Yu Gothic" w:hAnsi="Yu Gothic"/>
        </w:rPr>
        <w:t xml:space="preserve">告知先アカウントと署名鍵の照合が、各投稿先サイトにおいて可能であるか（I-02「告知先アカウントと署名鍵の照合」）</w:t>
      </w:r>
    </w:p>
    <w:p>
      <w:pPr>
        <w:keepNext w:val="false"/>
        <w:keepLines/>
        <w:spacing w:after="90" w:before="90" w:line="340"/>
        <w:ind w:firstLine="0"/>
      </w:pPr>
      <w:r>
        <w:rPr>
          <w:rFonts w:ascii="Yu Gothic" w:cs="Yu Gothic" w:eastAsia="Yu Gothic" w:hAnsi="Yu Gothic"/>
        </w:rPr>
        <w:t xml:space="preserve">C2PAは、適合性プログラム（Conformance Program）を運用しており、その信頼リスト（C2PA Trust List）は、2025年半ばに暫定信頼リスト（Interim Trust List）に代わって開始されたものです［24］。</w:t>
      </w:r>
    </w:p>
    <w:p>
      <w:pPr>
        <w:pStyle w:val="Heading2"/>
      </w:pPr>
      <w:r>
        <w:rPr>
          <w:rFonts w:ascii="Yu Gothic" w:cs="Yu Gothic" w:eastAsia="Yu Gothic" w:hAnsi="Yu Gothic"/>
        </w:rPr>
        <w:t xml:space="preserve">5.7　本章の決定事項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決定事項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D-5-1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本システムは利用者を確かめず、利用者の情報を集めない。本システムを使うために登録を求めない</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D-5-2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C2PA署名の証明書は、利用者が入力した情報からクライアントアプリの中で作る。認証局を要しない</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D-5-3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権利者を装う者による行為（先の署名、署名の付け替えおよび逆の申立て）は防げないものとし、照合の手がかりを示す。判定は行わない</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D-5-4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本人性と権利性を区別して扱う</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D-5-5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本システムは照合の手段を提供するが、照合を代行しない</w:t>
            </w:r>
          </w:p>
        </w:tc>
      </w:tr>
    </w:tbl>
    <w:p>
      <w:pPr>
        <w:spacing w:after="120" w:before="0"/>
      </w:pPr>
    </w:p>
    <w:p>
      <w:pPr>
        <w:pStyle w:val="Heading1"/>
        <w:pageBreakBefore/>
      </w:pPr>
      <w:r>
        <w:rPr>
          <w:rFonts w:ascii="Yu Gothic" w:cs="Yu Gothic" w:eastAsia="Yu Gothic" w:hAnsi="Yu Gothic"/>
        </w:rPr>
        <w:t xml:space="preserve">第6章　プラットフォームおよび開発基盤</w:t>
      </w:r>
    </w:p>
    <w:p>
      <w:pPr>
        <w:pStyle w:val="Heading2"/>
      </w:pPr>
      <w:r>
        <w:rPr>
          <w:rFonts w:ascii="Yu Gothic" w:cs="Yu Gothic" w:eastAsia="Yu Gothic" w:hAnsi="Yu Gothic"/>
        </w:rPr>
        <w:t xml:space="preserve">6.1　プラットフォーム</w:t>
      </w:r>
    </w:p>
    <w:p>
      <w:pPr>
        <w:keepNext w:val="false"/>
        <w:keepLines/>
        <w:spacing w:after="90" w:before="90" w:line="340"/>
        <w:ind w:firstLine="0"/>
      </w:pPr>
      <w:r>
        <w:rPr>
          <w:rFonts w:ascii="Yu Gothic" w:cs="Yu Gothic" w:eastAsia="Yu Gothic" w:hAnsi="Yu Gothic"/>
        </w:rPr>
        <w:t xml:space="preserve">クライアントアプリは、Windows、macOSおよびLinuxの3つのOSで動作するデスクトップアプリケーションとします。画像編集画面を含めても、GUIが複雑になるものではなく、3つのOSへの対応は過大な負担とならないと判断します。</w:t>
      </w:r>
    </w:p>
    <w:p>
      <w:pPr>
        <w:keepNext w:val="false"/>
        <w:keepLines/>
        <w:spacing w:after="90" w:before="90" w:line="340"/>
        <w:ind w:firstLine="0"/>
      </w:pPr>
      <w:r>
        <w:rPr>
          <w:rFonts w:ascii="Yu Gothic" w:cs="Yu Gothic" w:eastAsia="Yu Gothic" w:hAnsi="Yu Gothic"/>
        </w:rPr>
        <w:t xml:space="preserve">本システムは、Webサイトとしては構築しないものとします。無断転載は、写真がWebに上げられたことにより起きている問題です。本システムを再びWebに上げれば、本システムそのものが攻撃の対象となることを避けられないためです。</w:t>
      </w:r>
    </w:p>
    <w:p>
      <w:pPr>
        <w:keepNext w:val="false"/>
        <w:keepLines/>
        <w:spacing w:after="90" w:before="90" w:line="340"/>
        <w:ind w:firstLine="0"/>
      </w:pPr>
      <w:r>
        <w:rPr>
          <w:rFonts w:ascii="Yu Gothic" w:cs="Yu Gothic" w:eastAsia="Yu Gothic" w:hAnsi="Yu Gothic"/>
        </w:rPr>
        <w:t xml:space="preserve">なお、企画草案第6節はWindowsの右クリックメニューへの登録を定めています。本書は、対応OSを3つに広げるものとし、右クリックメニュー等のOSごとの統合機能を設けるかは設計書で定めます。</w:t>
      </w:r>
    </w:p>
    <w:p>
      <w:pPr>
        <w:pStyle w:val="Heading2"/>
      </w:pPr>
      <w:r>
        <w:rPr>
          <w:rFonts w:ascii="Yu Gothic" w:cs="Yu Gothic" w:eastAsia="Yu Gothic" w:hAnsi="Yu Gothic"/>
        </w:rPr>
        <w:t xml:space="preserve">6.2　開発基盤</w:t>
      </w:r>
    </w:p>
    <w:p>
      <w:pPr>
        <w:keepNext w:val="false"/>
        <w:keepLines/>
        <w:spacing w:after="90" w:before="90" w:line="340"/>
        <w:ind w:firstLine="0"/>
      </w:pPr>
      <w:r>
        <w:rPr>
          <w:rFonts w:ascii="Yu Gothic" w:cs="Yu Gothic" w:eastAsia="Yu Gothic" w:hAnsi="Yu Gothic"/>
        </w:rPr>
        <w:t xml:space="preserve">開発基盤は、本書において特定のライブラリに固定しないものとします。計画の段階で実装のライブラリを固定しても、選択肢を狭めるのみであり、得るものがないためです。</w:t>
      </w:r>
    </w:p>
    <w:p>
      <w:pPr>
        <w:keepNext/>
        <w:keepLines/>
        <w:spacing w:after="90" w:before="90" w:line="340"/>
        <w:ind w:firstLine="0"/>
      </w:pPr>
      <w:r>
        <w:rPr>
          <w:rFonts w:ascii="Yu Gothic" w:cs="Yu Gothic" w:eastAsia="Yu Gothic" w:hAnsi="Yu Gothic"/>
        </w:rPr>
        <w:t xml:space="preserve">企画草案第6節には次の記述があります。</w:t>
      </w:r>
    </w:p>
    <w:p>
      <w:pPr>
        <w:keepNext/>
        <w:keepLines/>
        <w:pBdr>
          <w:left w:val="single" w:color="A6B8D0" w:sz="18" w:space="8"/>
        </w:pBdr>
        <w:shd w:fill="F2F2F2" w:color="auto" w:val="clear"/>
        <w:spacing w:after="40" w:before="120" w:line="320"/>
        <w:ind w:left="567" w:right="567"/>
      </w:pPr>
      <w:r>
        <w:rPr>
          <w:rFonts w:ascii="Yu Gothic" w:cs="Yu Gothic" w:eastAsia="Yu Gothic" w:hAnsi="Yu Gothic"/>
          <w:color w:val="333333"/>
          <w:sz w:val="20"/>
          <w:szCs w:val="20"/>
        </w:rPr>
        <w:t xml:space="preserve">実装はc2pa-python［14］を基盤とします。</w:t>
      </w:r>
    </w:p>
    <w:p>
      <w:pPr>
        <w:spacing w:after="160" w:before="0"/>
        <w:ind w:left="567" w:right="567"/>
        <w:jc w:val="right"/>
      </w:pPr>
      <w:r>
        <w:rPr>
          <w:rFonts w:ascii="Yu Gothic" w:cs="Yu Gothic" w:eastAsia="Yu Gothic" w:hAnsi="Yu Gothic"/>
          <w:color w:val="595959"/>
          <w:sz w:val="19"/>
          <w:szCs w:val="19"/>
        </w:rPr>
        <w:t xml:space="preserve">（企画草案 第6節）</w:t>
      </w:r>
    </w:p>
    <w:p>
      <w:pPr>
        <w:keepNext w:val="false"/>
        <w:keepLines/>
        <w:spacing w:after="90" w:before="90" w:line="340"/>
        <w:ind w:firstLine="0"/>
      </w:pPr>
      <w:r>
        <w:rPr>
          <w:rFonts w:ascii="Yu Gothic" w:cs="Yu Gothic" w:eastAsia="Yu Gothic" w:hAnsi="Yu Gothic"/>
        </w:rPr>
        <w:t xml:space="preserve">この記述は、実装の基盤を固定する意図によるものではありません。本書は、この記述を引き継がないものとします。</w:t>
      </w:r>
    </w:p>
    <w:p>
      <w:pPr>
        <w:keepNext/>
        <w:keepLines/>
        <w:spacing w:after="90" w:before="90" w:line="340"/>
        <w:ind w:firstLine="0"/>
      </w:pPr>
      <w:r>
        <w:rPr>
          <w:rFonts w:ascii="Yu Gothic" w:cs="Yu Gothic" w:eastAsia="Yu Gothic" w:hAnsi="Yu Gothic"/>
        </w:rPr>
        <w:t xml:space="preserve">開発基盤は、次の条件を満たすものから、設計書において選定します。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03"/>
        <w:gridCol w:w="4735"/>
      </w:tblGrid>
      <w:tr>
        <w:trPr>
          <w:cantSplit/>
          <w:tblHeader/>
        </w:trPr>
        <w:tc>
          <w:tcPr>
            <w:tcW w:type="dxa" w:w="490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条件</w:t>
            </w:r>
          </w:p>
        </w:tc>
        <w:tc>
          <w:tcPr>
            <w:tcW w:type="dxa" w:w="473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理由</w:t>
            </w:r>
          </w:p>
        </w:tc>
      </w:tr>
      <w:tr>
        <w:trPr>
          <w:cantSplit/>
          <w:tblHeader w:val="off"/>
        </w:trPr>
        <w:tc>
          <w:tcPr>
            <w:tcW w:type="dxa" w:w="49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3つのOSで動作すること</w:t>
            </w:r>
          </w:p>
        </w:tc>
        <w:tc>
          <w:tcPr>
            <w:tcW w:type="dxa" w:w="473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第6.1節による</w:t>
            </w:r>
          </w:p>
        </w:tc>
      </w:tr>
      <w:tr>
        <w:trPr>
          <w:cantSplit/>
          <w:tblHeader w:val="off"/>
        </w:trPr>
        <w:tc>
          <w:tcPr>
            <w:tcW w:type="dxa" w:w="49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見た目を自由に作れること</w:t>
            </w:r>
          </w:p>
        </w:tc>
        <w:tc>
          <w:tcPr>
            <w:tcW w:type="dxa" w:w="473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利用者は見た目の悪いソフトウェアを使わないため（第8章）</w:t>
            </w:r>
          </w:p>
        </w:tc>
      </w:tr>
      <w:tr>
        <w:trPr>
          <w:cantSplit/>
          <w:tblHeader w:val="off"/>
        </w:trPr>
        <w:tc>
          <w:tcPr>
            <w:tcW w:type="dxa" w:w="49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画像編集を扱いやすいこと</w:t>
            </w:r>
          </w:p>
        </w:tc>
        <w:tc>
          <w:tcPr>
            <w:tcW w:type="dxa" w:w="473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画像編集画面および一括適用を要するため（第8章）</w:t>
            </w:r>
          </w:p>
        </w:tc>
      </w:tr>
      <w:tr>
        <w:trPr>
          <w:cantSplit/>
          <w:tblHeader w:val="off"/>
        </w:trPr>
        <w:tc>
          <w:tcPr>
            <w:tcW w:type="dxa" w:w="49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C2PA署名、不可視透かしおよび照合用ハッシュを扱えること</w:t>
            </w:r>
          </w:p>
        </w:tc>
        <w:tc>
          <w:tcPr>
            <w:tcW w:type="dxa" w:w="473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署名処理を要するため（第7章）</w:t>
            </w:r>
          </w:p>
        </w:tc>
      </w:tr>
      <w:tr>
        <w:trPr>
          <w:cantSplit/>
          <w:tblHeader w:val="off"/>
        </w:trPr>
        <w:tc>
          <w:tcPr>
            <w:tcW w:type="dxa" w:w="49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自己更新の仕組みを備え、または組み込めること</w:t>
            </w:r>
          </w:p>
        </w:tc>
        <w:tc>
          <w:tcPr>
            <w:tcW w:type="dxa" w:w="473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第12章による</w:t>
            </w:r>
          </w:p>
        </w:tc>
      </w:tr>
    </w:tbl>
    <w:p>
      <w:pPr>
        <w:spacing w:after="120" w:before="0"/>
      </w:pPr>
    </w:p>
    <w:p>
      <w:pPr>
        <w:pStyle w:val="Heading2"/>
      </w:pPr>
      <w:r>
        <w:rPr>
          <w:rFonts w:ascii="Yu Gothic" w:cs="Yu Gothic" w:eastAsia="Yu Gothic" w:hAnsi="Yu Gothic"/>
        </w:rPr>
        <w:t xml:space="preserve">6.3　開発基盤の候補</w:t>
      </w:r>
    </w:p>
    <w:p>
      <w:pPr>
        <w:keepNext/>
        <w:keepLines/>
        <w:spacing w:after="90" w:before="90" w:line="340"/>
        <w:ind w:firstLine="0"/>
      </w:pPr>
      <w:r>
        <w:rPr>
          <w:rFonts w:ascii="Yu Gothic" w:cs="Yu Gothic" w:eastAsia="Yu Gothic" w:hAnsi="Yu Gothic"/>
        </w:rPr>
        <w:t xml:space="preserve">2026年9月29日に確認した各構成要素の状況は、次のとおりです。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5"/>
        <w:gridCol w:w="7383"/>
      </w:tblGrid>
      <w:tr>
        <w:trPr>
          <w:cantSplit/>
          <w:tblHeader/>
        </w:trPr>
        <w:tc>
          <w:tcPr>
            <w:tcW w:type="dxa" w:w="225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構成要素</w:t>
            </w:r>
          </w:p>
        </w:tc>
        <w:tc>
          <w:tcPr>
            <w:tcW w:type="dxa" w:w="738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確認した事実</w:t>
            </w:r>
          </w:p>
        </w:tc>
      </w:tr>
      <w:tr>
        <w:trPr>
          <w:cantSplit/>
          <w:tblHeader w:val="off"/>
        </w:trPr>
        <w:tc>
          <w:tcPr>
            <w:tcW w:type="dxa" w:w="22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c2pa-python</w:t>
            </w:r>
          </w:p>
        </w:tc>
        <w:tc>
          <w:tcPr>
            <w:tcW w:type="dxa" w:w="73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c2pa-rs（Rustによる実装）をPythonから利用するための部品。MIT LicenseおよびApache License 2.0［14］</w:t>
            </w:r>
          </w:p>
        </w:tc>
      </w:tr>
      <w:tr>
        <w:trPr>
          <w:cantSplit/>
          <w:tblHeader w:val="off"/>
        </w:trPr>
        <w:tc>
          <w:tcPr>
            <w:tcW w:type="dxa" w:w="22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TrustMark</w:t>
            </w:r>
          </w:p>
        </w:tc>
        <w:tc>
          <w:tcPr>
            <w:tcW w:type="dxa" w:w="73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Python（PyTorchを使用）、JavaScript（ONNXを使用、読み出しのみ）およびRustの実装がある。MIT License［10］</w:t>
            </w:r>
          </w:p>
        </w:tc>
      </w:tr>
      <w:tr>
        <w:trPr>
          <w:cantSplit/>
          <w:tblHeader w:val="off"/>
        </w:trPr>
        <w:tc>
          <w:tcPr>
            <w:tcW w:type="dxa" w:w="22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PDQ</w:t>
            </w:r>
          </w:p>
        </w:tc>
        <w:tc>
          <w:tcPr>
            <w:tcW w:type="dxa" w:w="73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公式にはC++、PHP、Python、JavaおよびWASMの実装がある。RustおよびC#は第三者による実装。BSD License［12］［25］</w:t>
            </w:r>
          </w:p>
        </w:tc>
      </w:tr>
      <w:tr>
        <w:trPr>
          <w:cantSplit/>
          <w:tblHeader w:val="off"/>
        </w:trPr>
        <w:tc>
          <w:tcPr>
            <w:tcW w:type="dxa" w:w="22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Tauri</w:t>
            </w:r>
          </w:p>
        </w:tc>
        <w:tc>
          <w:tcPr>
            <w:tcW w:type="dxa" w:w="73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画面をHTMLおよびCSSで作り、処理をRustで記述する。Windows、macOSおよびLinuxに対応し、自己更新の機能を備える。MIT LicenseまたはApache License 2.0［26］</w:t>
            </w:r>
          </w:p>
        </w:tc>
      </w:tr>
    </w:tbl>
    <w:p>
      <w:pPr>
        <w:spacing w:after="120" w:before="0"/>
      </w:pPr>
    </w:p>
    <w:p>
      <w:pPr>
        <w:keepNext w:val="false"/>
        <w:keepLines/>
        <w:spacing w:after="90" w:before="90" w:line="340"/>
        <w:ind w:firstLine="0"/>
      </w:pPr>
      <w:r>
        <w:rPr>
          <w:rFonts w:ascii="Yu Gothic" w:cs="Yu Gothic" w:eastAsia="Yu Gothic" w:hAnsi="Yu Gothic"/>
        </w:rPr>
        <w:t xml:space="preserve">これらの事実によれば、画面をHTMLおよびCSSで作ることにより見た目を自由に作れ、処理側でc2pa-rsおよびTrustMarkのRust実装を用いる構成（Tauriによる構成）が、第6.2節の条件に適う候補となります。ただし、これは候補であり、採否は設計書で定めます（第15章参照）。</w:t>
      </w:r>
    </w:p>
    <w:p>
      <w:pPr>
        <w:keepNext w:val="false"/>
        <w:keepLines/>
        <w:spacing w:after="90" w:before="90" w:line="340"/>
        <w:ind w:firstLine="0"/>
      </w:pPr>
      <w:r>
        <w:rPr>
          <w:rFonts w:ascii="Yu Gothic" w:cs="Yu Gothic" w:eastAsia="Yu Gothic" w:hAnsi="Yu Gothic"/>
        </w:rPr>
        <w:t xml:space="preserve">画面をHTMLおよびCSSで作る場合においても、画面は利用者の端末の中でのみ表示され、インターネットに公開されるものではありません。したがって、第6.1節の「Webサイトとしては構築しない」とする方針に反するものではありません。</w:t>
      </w:r>
    </w:p>
    <w:p>
      <w:pPr>
        <w:pStyle w:val="Heading2"/>
      </w:pPr>
      <w:r>
        <w:rPr>
          <w:rFonts w:ascii="Yu Gothic" w:cs="Yu Gothic" w:eastAsia="Yu Gothic" w:hAnsi="Yu Gothic"/>
        </w:rPr>
        <w:t xml:space="preserve">6.4　本章の決定事項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決定事項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D-6-1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クライアントアプリは、Windows、macOSおよびLinuxで動作するデスクトップアプリケーションとする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D-6-2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本システムはWebサイトとしては構築しない</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D-6-3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開発基盤は本書で特定のライブラリに固定しない。企画草案第6節のc2pa-pythonに関する記述は引き継がない</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D-6-4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開発基盤は、第6.2節の条件を満たすものから設計書で選定する</w:t>
            </w:r>
          </w:p>
        </w:tc>
      </w:tr>
    </w:tbl>
    <w:p>
      <w:pPr>
        <w:spacing w:after="120" w:before="0"/>
      </w:pPr>
    </w:p>
    <w:p>
      <w:pPr>
        <w:pStyle w:val="Heading1"/>
        <w:pageBreakBefore/>
      </w:pPr>
      <w:r>
        <w:rPr>
          <w:rFonts w:ascii="Yu Gothic" w:cs="Yu Gothic" w:eastAsia="Yu Gothic" w:hAnsi="Yu Gothic"/>
        </w:rPr>
        <w:t xml:space="preserve">第7章　写真の形態および処理系統</w:t>
      </w:r>
    </w:p>
    <w:p>
      <w:pPr>
        <w:pStyle w:val="Heading2"/>
      </w:pPr>
      <w:r>
        <w:rPr>
          <w:rFonts w:ascii="Yu Gothic" w:cs="Yu Gothic" w:eastAsia="Yu Gothic" w:hAnsi="Yu Gothic"/>
        </w:rPr>
        <w:t xml:space="preserve">7.1　C2PA署名</w:t>
      </w:r>
    </w:p>
    <w:p>
      <w:pPr>
        <w:keepNext w:val="false"/>
        <w:keepLines/>
        <w:spacing w:after="90" w:before="90" w:line="340"/>
        <w:ind w:firstLine="0"/>
      </w:pPr>
      <w:r>
        <w:rPr>
          <w:rFonts w:ascii="Yu Gothic" w:cs="Yu Gothic" w:eastAsia="Yu Gothic" w:hAnsi="Yu Gothic"/>
        </w:rPr>
        <w:t xml:space="preserve">本システムは、出力するすべての画像にC2PA署名を付与するものとします。</w:t>
      </w:r>
    </w:p>
    <w:p>
      <w:pPr>
        <w:keepNext w:val="false"/>
        <w:keepLines/>
        <w:spacing w:after="90" w:before="90" w:line="340"/>
        <w:ind w:firstLine="0"/>
      </w:pPr>
      <w:r>
        <w:rPr>
          <w:rFonts w:ascii="Yu Gothic" w:cs="Yu Gothic" w:eastAsia="Yu Gothic" w:hAnsi="Yu Gothic"/>
        </w:rPr>
        <w:t xml:space="preserve">企画草案第4節は、C2PA署名、不可視透かしおよび照合用ハッシュの三層により情報を付与することを定めています。本書はこれを引き継ぎます。なお、企画草案第4節の図1は、識別番号および照合用ハッシュを「作品データ」として登録する構成を示していますが、その記録先は利用者の端末とし（D-12-3「権利者情報、署名鍵、作品データ、台帳および証拠は利用者の端末に置き、NRSDは収集しない」）、記録の形式は未決とします（O-10「作品データの記録の形式」）。識別番号は、クライアントアプリが発行し、C2PAマニフェストに自動で記録します。保存するファイル名の後ろにも付けるかは、保存の際に利用者が選ぶものとし、識別番号はクライアントアプリの画面でも示します（D-7-7「識別番号は、クライアントアプリが発行し、C2PAマニフェストに自動で記録する。ファイル名の後ろに付けるかは、保存の際に利用者が選ぶ」）。</w:t>
      </w:r>
    </w:p>
    <w:p>
      <w:pPr>
        <w:keepNext/>
        <w:keepLines/>
        <w:spacing w:after="90" w:before="90" w:line="340"/>
        <w:ind w:firstLine="0"/>
      </w:pPr>
      <w:r>
        <w:rPr>
          <w:rFonts w:ascii="Yu Gothic" w:cs="Yu Gothic" w:eastAsia="Yu Gothic" w:hAnsi="Yu Gothic"/>
        </w:rPr>
        <w:t xml:space="preserve">次の表は、企画草案第4節の表を引用したものです。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1"/>
        <w:gridCol w:w="3988"/>
        <w:gridCol w:w="3989"/>
      </w:tblGrid>
      <w:tr>
        <w:trPr>
          <w:cantSplit/>
          <w:tblHeader/>
        </w:trPr>
        <w:tc>
          <w:tcPr>
            <w:tcW w:type="dxa" w:w="166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層</w:t>
            </w:r>
          </w:p>
        </w:tc>
        <w:tc>
          <w:tcPr>
            <w:tcW w:type="dxa" w:w="398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内容</w:t>
            </w:r>
          </w:p>
        </w:tc>
        <w:tc>
          <w:tcPr>
            <w:tcW w:type="dxa" w:w="398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機能</w:t>
            </w:r>
          </w:p>
        </w:tc>
      </w:tr>
      <w:tr>
        <w:trPr>
          <w:cantSplit/>
          <w:tblHeader w:val="off"/>
        </w:trPr>
        <w:tc>
          <w:tcPr>
            <w:tcW w:type="dxa" w:w="166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C2PA署名［1］［3］［4］</w:t>
            </w:r>
          </w:p>
        </w:tc>
        <w:tc>
          <w:tcPr>
            <w:tcW w:type="dxa" w:w="39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国際標準規格に基づく電子署名。作成者、日時および識別番号を記録し、RFC 3161に基づく時刻証明を付与する［8］</w:t>
            </w:r>
          </w:p>
        </w:tc>
        <w:tc>
          <w:tcPr>
            <w:tcW w:type="dxa" w:w="398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画素単位の改変を検知する。既存の公開検証サイトにおいて第三者が検証できる［15］</w:t>
            </w:r>
          </w:p>
        </w:tc>
      </w:tr>
      <w:tr>
        <w:trPr>
          <w:cantSplit/>
          <w:tblHeader w:val="off"/>
        </w:trPr>
        <w:tc>
          <w:tcPr>
            <w:tcW w:type="dxa" w:w="166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不可視透かし</w:t>
            </w:r>
          </w:p>
        </w:tc>
        <w:tc>
          <w:tcPr>
            <w:tcW w:type="dxa" w:w="39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画素に埋め込む不可視の情報（TrustMark等のオープンソース実装を想定）［9］［10］［11］</w:t>
            </w:r>
          </w:p>
        </w:tc>
        <w:tc>
          <w:tcPr>
            <w:tcW w:type="dxa" w:w="398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SNS等で署名が除去された場合においても、画像から原本の記録を参照できる</w:t>
            </w:r>
          </w:p>
        </w:tc>
      </w:tr>
      <w:tr>
        <w:trPr>
          <w:cantSplit/>
          <w:tblHeader w:val="off"/>
        </w:trPr>
        <w:tc>
          <w:tcPr>
            <w:tcW w:type="dxa" w:w="166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照合用ハッシュ</w:t>
            </w:r>
          </w:p>
        </w:tc>
        <w:tc>
          <w:tcPr>
            <w:tcW w:type="dxa" w:w="39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PDQ等の知覚ハッシュおよび画像特徴量［12］［13］</w:t>
            </w:r>
          </w:p>
        </w:tc>
        <w:tc>
          <w:tcPr>
            <w:tcW w:type="dxa" w:w="398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再圧縮、縮小または切り抜きが行われた転載画像についても照合できる</w:t>
            </w:r>
          </w:p>
        </w:tc>
      </w:tr>
    </w:tbl>
    <w:p>
      <w:pPr>
        <w:spacing w:after="120" w:before="0"/>
      </w:pPr>
    </w:p>
    <w:p>
      <w:pPr>
        <w:pStyle w:val="Heading2"/>
      </w:pPr>
      <w:r>
        <w:rPr>
          <w:rFonts w:ascii="Yu Gothic" w:cs="Yu Gothic" w:eastAsia="Yu Gothic" w:hAnsi="Yu Gothic"/>
        </w:rPr>
        <w:t xml:space="preserve">7.2　2つの系統</w:t>
      </w:r>
    </w:p>
    <w:p>
      <w:pPr>
        <w:keepNext/>
        <w:keepLines/>
        <w:spacing w:after="90" w:before="90" w:line="340"/>
        <w:ind w:firstLine="0"/>
      </w:pPr>
      <w:r>
        <w:rPr>
          <w:rFonts w:ascii="Yu Gothic" w:cs="Yu Gothic" w:eastAsia="Yu Gothic" w:hAnsi="Yu Gothic"/>
        </w:rPr>
        <w:t xml:space="preserve">本システムは、写真の用途により、次の2つの系統を設けます。処理の系統を図5に示します。</w:t>
      </w:r>
    </w:p>
    <w:p>
      <w:pPr>
        <w:keepNext/>
        <w:spacing w:after="60" w:before="200"/>
        <w:jc w:val="center"/>
      </w:pPr>
      <w:r>
        <w:drawing>
          <wp:inline distT="0" distB="0" distL="0" distR="0">
            <wp:extent cx="6096000" cy="2219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219325"/>
                    </a:xfrm>
                    <a:prstGeom prst="rect">
                      <a:avLst/>
                    </a:prstGeom>
                  </pic:spPr>
                </pic:pic>
              </a:graphicData>
            </a:graphic>
          </wp:inline>
        </w:drawing>
      </w:r>
    </w:p>
    <w:p>
      <w:pPr>
        <w:spacing w:after="200" w:before="0"/>
        <w:jc w:val="center"/>
      </w:pPr>
      <w:r>
        <w:rPr>
          <w:rFonts w:ascii="Yu Gothic" w:cs="Yu Gothic" w:eastAsia="Yu Gothic" w:hAnsi="Yu Gothic"/>
          <w:i w:val="false"/>
          <w:iCs w:val="false"/>
          <w:color w:val="404040"/>
          <w:sz w:val="20"/>
          <w:szCs w:val="20"/>
        </w:rPr>
        <w:t xml:space="preserve">図5　処理系統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4956"/>
        <w:gridCol w:w="3581"/>
      </w:tblGrid>
      <w:tr>
        <w:trPr>
          <w:cantSplit/>
          <w:tblHeader/>
        </w:trPr>
        <w:tc>
          <w:tcPr>
            <w:tcW w:type="dxa" w:w="110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項目</w:t>
            </w:r>
          </w:p>
        </w:tc>
        <w:tc>
          <w:tcPr>
            <w:tcW w:type="dxa" w:w="495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①受け渡し用</w:t>
            </w:r>
          </w:p>
        </w:tc>
        <w:tc>
          <w:tcPr>
            <w:tcW w:type="dxa" w:w="358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②SNS用</w:t>
            </w:r>
          </w:p>
        </w:tc>
      </w:tr>
      <w:tr>
        <w:trPr>
          <w:cantSplit/>
          <w:tblHeader w:val="off"/>
        </w:trPr>
        <w:tc>
          <w:tcPr>
            <w:tcW w:type="dxa" w:w="11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目的</w:t>
            </w:r>
          </w:p>
        </w:tc>
        <w:tc>
          <w:tcPr>
            <w:tcW w:type="dxa" w:w="49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販売により購入者に画像を受け渡す</w:t>
            </w:r>
          </w:p>
        </w:tc>
        <w:tc>
          <w:tcPr>
            <w:tcW w:type="dxa" w:w="35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販売のために投稿先サイトへ投稿する</w:t>
            </w:r>
          </w:p>
        </w:tc>
      </w:tr>
      <w:tr>
        <w:trPr>
          <w:cantSplit/>
          <w:tblHeader w:val="off"/>
        </w:trPr>
        <w:tc>
          <w:tcPr>
            <w:tcW w:type="dxa" w:w="11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経路</w:t>
            </w:r>
          </w:p>
        </w:tc>
        <w:tc>
          <w:tcPr>
            <w:tcW w:type="dxa" w:w="49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Cloud（Google Drive等）の共有により、フォルダー単位で一括して受け渡す</w:t>
            </w:r>
          </w:p>
        </w:tc>
        <w:tc>
          <w:tcPr>
            <w:tcW w:type="dxa" w:w="35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投稿先サイト（Patreon、X、微博等）へ投稿する</w:t>
            </w:r>
          </w:p>
        </w:tc>
      </w:tr>
      <w:tr>
        <w:trPr>
          <w:cantSplit/>
          <w:tblHeader w:val="off"/>
        </w:trPr>
        <w:tc>
          <w:tcPr>
            <w:tcW w:type="dxa" w:w="11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C2PA署名</w:t>
            </w:r>
          </w:p>
        </w:tc>
        <w:tc>
          <w:tcPr>
            <w:tcW w:type="dxa" w:w="49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付与する</w:t>
            </w:r>
          </w:p>
        </w:tc>
        <w:tc>
          <w:tcPr>
            <w:tcW w:type="dxa" w:w="35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付与する</w:t>
            </w:r>
          </w:p>
        </w:tc>
      </w:tr>
      <w:tr>
        <w:trPr>
          <w:cantSplit/>
          <w:tblHeader w:val="off"/>
        </w:trPr>
        <w:tc>
          <w:tcPr>
            <w:tcW w:type="dxa" w:w="11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照合データ</w:t>
            </w:r>
          </w:p>
        </w:tc>
        <w:tc>
          <w:tcPr>
            <w:tcW w:type="dxa" w:w="49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すべての画像に付与する</w:t>
            </w:r>
          </w:p>
        </w:tc>
        <w:tc>
          <w:tcPr>
            <w:tcW w:type="dxa" w:w="35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付与する</w:t>
            </w:r>
          </w:p>
        </w:tc>
      </w:tr>
      <w:tr>
        <w:trPr>
          <w:cantSplit/>
          <w:tblHeader w:val="off"/>
        </w:trPr>
        <w:tc>
          <w:tcPr>
            <w:tcW w:type="dxa" w:w="11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可視署名</w:t>
            </w:r>
          </w:p>
        </w:tc>
        <w:tc>
          <w:tcPr>
            <w:tcW w:type="dxa" w:w="49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未決（O-11「受け渡し用画像への可視署名」）</w:t>
            </w:r>
          </w:p>
        </w:tc>
        <w:tc>
          <w:tcPr>
            <w:tcW w:type="dxa" w:w="35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入れる（権利者が選んだデザイン）</w:t>
            </w:r>
          </w:p>
        </w:tc>
      </w:tr>
      <w:tr>
        <w:trPr>
          <w:cantSplit/>
          <w:tblHeader w:val="off"/>
        </w:trPr>
        <w:tc>
          <w:tcPr>
            <w:tcW w:type="dxa" w:w="11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同封文書</w:t>
            </w:r>
          </w:p>
        </w:tc>
        <w:tc>
          <w:tcPr>
            <w:tcW w:type="dxa" w:w="49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同封する（第9章）</w:t>
            </w:r>
          </w:p>
        </w:tc>
        <w:tc>
          <w:tcPr>
            <w:tcW w:type="dxa" w:w="35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同封しない</w:t>
            </w:r>
          </w:p>
        </w:tc>
      </w:tr>
      <w:tr>
        <w:trPr>
          <w:cantSplit/>
          <w:tblHeader w:val="off"/>
        </w:trPr>
        <w:tc>
          <w:tcPr>
            <w:tcW w:type="dxa" w:w="11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署名の残存</w:t>
            </w:r>
          </w:p>
        </w:tc>
        <w:tc>
          <w:tcPr>
            <w:tcW w:type="dxa" w:w="49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受け取った側が意図して除去しない限り残る</w:t>
            </w:r>
          </w:p>
        </w:tc>
        <w:tc>
          <w:tcPr>
            <w:tcW w:type="dxa" w:w="35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投稿先サイトにより除去される可能性がある（要調査）</w:t>
            </w:r>
          </w:p>
        </w:tc>
      </w:tr>
    </w:tbl>
    <w:p>
      <w:pPr>
        <w:spacing w:after="120" w:before="0"/>
      </w:pPr>
    </w:p>
    <w:p>
      <w:pPr>
        <w:pStyle w:val="Heading2"/>
      </w:pPr>
      <w:r>
        <w:rPr>
          <w:rFonts w:ascii="Yu Gothic" w:cs="Yu Gothic" w:eastAsia="Yu Gothic" w:hAnsi="Yu Gothic"/>
        </w:rPr>
        <w:t xml:space="preserve">7.3　受け渡し用の系統</w:t>
      </w:r>
    </w:p>
    <w:p>
      <w:pPr>
        <w:keepNext w:val="false"/>
        <w:keepLines/>
        <w:spacing w:after="90" w:before="90" w:line="340"/>
        <w:ind w:firstLine="0"/>
      </w:pPr>
      <w:r>
        <w:rPr>
          <w:rFonts w:ascii="Yu Gothic" w:cs="Yu Gothic" w:eastAsia="Yu Gothic" w:hAnsi="Yu Gothic"/>
        </w:rPr>
        <w:t xml:space="preserve">利用者は、販売した画像を、Cloudを経由して購入者に直接受け渡しています。この経路においては、画像に付与した署名は、受け取った側が意図して除去しない限り残ります。</w:t>
      </w:r>
    </w:p>
    <w:p>
      <w:pPr>
        <w:keepNext w:val="false"/>
        <w:keepLines/>
        <w:spacing w:after="90" w:before="90" w:line="340"/>
        <w:ind w:firstLine="0"/>
      </w:pPr>
      <w:r>
        <w:rPr>
          <w:rFonts w:ascii="Yu Gothic" w:cs="Yu Gothic" w:eastAsia="Yu Gothic" w:hAnsi="Yu Gothic"/>
        </w:rPr>
        <w:t xml:space="preserve">したがって、受け渡した画像から署名が欠損している場合には、受け取った側が意図的に除去したものと断じ得ます。署名または透かしを除去する行為は、それ自体が権利管理情報の除去として違法となり得るものです［16］［19］［20］［27］。</w:t>
      </w:r>
    </w:p>
    <w:p>
      <w:pPr>
        <w:keepNext w:val="false"/>
        <w:keepLines/>
        <w:spacing w:after="90" w:before="90" w:line="340"/>
        <w:ind w:firstLine="0"/>
      </w:pPr>
      <w:r>
        <w:rPr>
          <w:rFonts w:ascii="Yu Gothic" w:cs="Yu Gothic" w:eastAsia="Yu Gothic" w:hAnsi="Yu Gothic"/>
        </w:rPr>
        <w:t xml:space="preserve">販売した画像にC2PA署名がなければ、画像を購入した者が権利者を装うことができます。現状において、利用者と購入者の間の権利に関する取り決めは、どこにも書かれていません。本システムは、受け渡し用の画像にC2PA署名および照合データを付与し、同封文書により権利の所在を示すことにより、これに対処するものとします（第9章参照）。</w:t>
      </w:r>
    </w:p>
    <w:p>
      <w:pPr>
        <w:pStyle w:val="Heading2"/>
      </w:pPr>
      <w:r>
        <w:rPr>
          <w:rFonts w:ascii="Yu Gothic" w:cs="Yu Gothic" w:eastAsia="Yu Gothic" w:hAnsi="Yu Gothic"/>
        </w:rPr>
        <w:t xml:space="preserve">7.4　SNS用の系統</w:t>
      </w:r>
    </w:p>
    <w:p>
      <w:pPr>
        <w:keepNext w:val="false"/>
        <w:keepLines/>
        <w:spacing w:after="90" w:before="90" w:line="340"/>
        <w:ind w:firstLine="0"/>
      </w:pPr>
      <w:r>
        <w:rPr>
          <w:rFonts w:ascii="Yu Gothic" w:cs="Yu Gothic" w:eastAsia="Yu Gothic" w:hAnsi="Yu Gothic"/>
        </w:rPr>
        <w:t xml:space="preserve">利用者がSNSへ投稿するのは、写真を販売するためです。そのため、SNS用画像には、権利の所在を示す可視署名を入れることを要します。SNS用画像においては、権利者の名前が目に見えるほど表示されることは差し支えありません。</w:t>
      </w:r>
    </w:p>
    <w:p>
      <w:pPr>
        <w:keepNext w:val="false"/>
        <w:keepLines/>
        <w:spacing w:after="90" w:before="90" w:line="340"/>
        <w:ind w:firstLine="0"/>
      </w:pPr>
      <w:r>
        <w:rPr>
          <w:rFonts w:ascii="Yu Gothic" w:cs="Yu Gothic" w:eastAsia="Yu Gothic" w:hAnsi="Yu Gothic"/>
        </w:rPr>
        <w:t xml:space="preserve">可視署名の内容およびデザインは、権利者が選ぶものとします。可視署名の作成および適用は、画像編集画面および一括適用により行います（第8章参照）。</w:t>
      </w:r>
    </w:p>
    <w:p>
      <w:pPr>
        <w:keepNext w:val="false"/>
        <w:keepLines/>
        <w:spacing w:after="90" w:before="90" w:line="340"/>
        <w:ind w:firstLine="0"/>
      </w:pPr>
      <w:r>
        <w:rPr>
          <w:rFonts w:ascii="Yu Gothic" w:cs="Yu Gothic" w:eastAsia="Yu Gothic" w:hAnsi="Yu Gothic"/>
        </w:rPr>
        <w:t xml:space="preserve">投稿先サイトがアップロードの際にC2PA署名を保持するか、または除去するかは、調査しなければわかりません。除去するサイトがあることは十分に考えられます。SNS用の系統においては、C2PA署名とは別に、可視署名および不可視透かしにより権利を保護する手段を提供するものとします。</w:t>
      </w:r>
    </w:p>
    <w:p>
      <w:pPr>
        <w:pStyle w:val="Heading2"/>
      </w:pPr>
      <w:r>
        <w:rPr>
          <w:rFonts w:ascii="Yu Gothic" w:cs="Yu Gothic" w:eastAsia="Yu Gothic" w:hAnsi="Yu Gothic"/>
        </w:rPr>
        <w:t xml:space="preserve">7.5　要調査</w:t>
      </w:r>
    </w:p>
    <w:p>
      <w:pPr>
        <w:pStyle w:val="ListParagraph"/>
        <w:keepNext w:val="false"/>
        <w:keepLines/>
        <w:numPr>
          <w:ilvl w:val="0"/>
          <w:numId w:val="2"/>
        </w:numPr>
        <w:spacing w:after="30" w:before="30" w:line="320"/>
      </w:pPr>
      <w:r>
        <w:rPr>
          <w:rFonts w:ascii="Yu Gothic" w:cs="Yu Gothic" w:eastAsia="Yu Gothic" w:hAnsi="Yu Gothic"/>
        </w:rPr>
        <w:t xml:space="preserve">各投稿先サイトおよびCloudが、アップロードの際にC2PA署名を保持するか（I-03「投稿先サイトおよびCloudにおけるC2PA署名の保持」）</w:t>
      </w:r>
    </w:p>
    <w:p>
      <w:pPr>
        <w:pStyle w:val="Heading2"/>
      </w:pPr>
      <w:r>
        <w:rPr>
          <w:rFonts w:ascii="Yu Gothic" w:cs="Yu Gothic" w:eastAsia="Yu Gothic" w:hAnsi="Yu Gothic"/>
        </w:rPr>
        <w:t xml:space="preserve">7.6　本章の決定事項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決定事項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D-7-1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出力するすべての画像にC2PA署名を付与する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D-7-2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企画草案第4節の三層（C2PA署名、不可視透かし、照合用ハッシュ）を引き継ぐ</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D-7-3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①受け渡し用および②SNS用の2つの系統を設ける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D-7-4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受け渡し用画像には照合データを付与し、同封文書を同封する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D-7-5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SNS用画像には、権利者が選んだデザインの可視署名を入れる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D-7-6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署名の欠損は、受け取った側による意図的な除去と断じ得るものとして扱う</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D-7-7</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識別番号は、クライアントアプリが発行し、C2PAマニフェストに自動で記録する。ファイル名の後ろに付けるかは、保存の際に利用者が選ぶ</w:t>
            </w:r>
          </w:p>
        </w:tc>
      </w:tr>
    </w:tbl>
    <w:p>
      <w:pPr>
        <w:spacing w:after="120" w:before="0"/>
      </w:pPr>
    </w:p>
    <w:p>
      <w:pPr>
        <w:pStyle w:val="Heading1"/>
        <w:pageBreakBefore/>
      </w:pPr>
      <w:r>
        <w:rPr>
          <w:rFonts w:ascii="Yu Gothic" w:cs="Yu Gothic" w:eastAsia="Yu Gothic" w:hAnsi="Yu Gothic"/>
        </w:rPr>
        <w:t xml:space="preserve">第8章　画面および使いやすさ</w:t>
      </w:r>
    </w:p>
    <w:p>
      <w:pPr>
        <w:pStyle w:val="Heading2"/>
      </w:pPr>
      <w:r>
        <w:rPr>
          <w:rFonts w:ascii="Yu Gothic" w:cs="Yu Gothic" w:eastAsia="Yu Gothic" w:hAnsi="Yu Gothic"/>
        </w:rPr>
        <w:t xml:space="preserve">8.1　見た目</w:t>
      </w:r>
    </w:p>
    <w:p>
      <w:pPr>
        <w:keepNext w:val="false"/>
        <w:keepLines/>
        <w:spacing w:after="90" w:before="90" w:line="340"/>
        <w:ind w:firstLine="0"/>
      </w:pPr>
      <w:r>
        <w:rPr>
          <w:rFonts w:ascii="Yu Gothic" w:cs="Yu Gothic" w:eastAsia="Yu Gothic" w:hAnsi="Yu Gothic"/>
        </w:rPr>
        <w:t xml:space="preserve">クライアントアプリは、見た目の良いものとします。利用者であるコスプレイヤーは、キャラクターおよびかわいいものを好みます。見た目の悪いソフトウェアは、機能が優れていても使われません。</w:t>
      </w:r>
    </w:p>
    <w:p>
      <w:pPr>
        <w:keepNext w:val="false"/>
        <w:keepLines/>
        <w:spacing w:after="90" w:before="90" w:line="340"/>
        <w:ind w:firstLine="0"/>
      </w:pPr>
      <w:r>
        <w:rPr>
          <w:rFonts w:ascii="Yu Gothic" w:cs="Yu Gothic" w:eastAsia="Yu Gothic" w:hAnsi="Yu Gothic"/>
        </w:rPr>
        <w:t xml:space="preserve">見た目は、本システムの効力に直結する要件として扱います。利用者に使われなければ、署名も告知も付与されず、第2.2節に定めた抑止が働かないためです。</w:t>
      </w:r>
    </w:p>
    <w:p>
      <w:pPr>
        <w:pStyle w:val="Heading2"/>
      </w:pPr>
      <w:r>
        <w:rPr>
          <w:rFonts w:ascii="Yu Gothic" w:cs="Yu Gothic" w:eastAsia="Yu Gothic" w:hAnsi="Yu Gothic"/>
        </w:rPr>
        <w:t xml:space="preserve">8.2　画面</w:t>
      </w:r>
    </w:p>
    <w:p>
      <w:pPr>
        <w:keepNext/>
        <w:keepLines/>
        <w:spacing w:after="90" w:before="90" w:line="340"/>
        <w:ind w:firstLine="0"/>
      </w:pPr>
      <w:r>
        <w:rPr>
          <w:rFonts w:ascii="Yu Gothic" w:cs="Yu Gothic" w:eastAsia="Yu Gothic" w:hAnsi="Yu Gothic"/>
        </w:rPr>
        <w:t xml:space="preserve">クライアントアプリは、次の画面を備えるものとします。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2570"/>
        <w:gridCol w:w="5783"/>
      </w:tblGrid>
      <w:tr>
        <w:trPr>
          <w:cantSplit/>
          <w:tblHeader/>
        </w:trPr>
        <w:tc>
          <w:tcPr>
            <w:tcW w:type="dxa" w:w="128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画面</w:t>
            </w:r>
          </w:p>
        </w:tc>
        <w:tc>
          <w:tcPr>
            <w:tcW w:type="dxa" w:w="257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目的</w:t>
            </w:r>
          </w:p>
        </w:tc>
        <w:tc>
          <w:tcPr>
            <w:tcW w:type="dxa" w:w="578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主な要件</w:t>
            </w:r>
          </w:p>
        </w:tc>
      </w:tr>
      <w:tr>
        <w:trPr>
          <w:cantSplit/>
          <w:tblHeader w:val="off"/>
        </w:trPr>
        <w:tc>
          <w:tcPr>
            <w:tcW w:type="dxa" w:w="1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画像編集画面</w:t>
            </w:r>
          </w:p>
        </w:tc>
        <w:tc>
          <w:tcPr>
            <w:tcW w:type="dxa" w:w="257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SNS用画像の可視署名を作成する</w:t>
            </w:r>
          </w:p>
        </w:tc>
        <w:tc>
          <w:tcPr>
            <w:tcW w:type="dxa" w:w="57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名前、日付、Overlay画像およびライセンス表記を、権利者の好むデザインでテンプレートとして作成し、適用できる</w:t>
            </w:r>
          </w:p>
        </w:tc>
      </w:tr>
      <w:tr>
        <w:trPr>
          <w:cantSplit/>
          <w:tblHeader w:val="off"/>
        </w:trPr>
        <w:tc>
          <w:tcPr>
            <w:tcW w:type="dxa" w:w="1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一括適用</w:t>
            </w:r>
          </w:p>
        </w:tc>
        <w:tc>
          <w:tcPr>
            <w:tcW w:type="dxa" w:w="257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フォルダー単位で処理する</w:t>
            </w:r>
          </w:p>
        </w:tc>
        <w:tc>
          <w:tcPr>
            <w:tcW w:type="dxa" w:w="57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テンプレートをフォルダー内の画像に一括で適用できる。写真ごとに配置、向きおよび色を調整できる</w:t>
            </w:r>
          </w:p>
        </w:tc>
      </w:tr>
      <w:tr>
        <w:trPr>
          <w:cantSplit/>
          <w:tblHeader w:val="off"/>
        </w:trPr>
        <w:tc>
          <w:tcPr>
            <w:tcW w:type="dxa" w:w="1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権利文書作成画面</w:t>
            </w:r>
          </w:p>
        </w:tc>
        <w:tc>
          <w:tcPr>
            <w:tcW w:type="dxa" w:w="257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許可範囲を選び、同封文書を作る</w:t>
            </w:r>
          </w:p>
        </w:tc>
        <w:tc>
          <w:tcPr>
            <w:tcW w:type="dxa" w:w="57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販売する画像にどこまで権利を渡すかを、ラジオボタン等のわかりやすい方法で選べる</w:t>
            </w:r>
          </w:p>
        </w:tc>
      </w:tr>
    </w:tbl>
    <w:p>
      <w:pPr>
        <w:spacing w:after="120" w:before="0"/>
      </w:pPr>
    </w:p>
    <w:p>
      <w:pPr>
        <w:keepNext w:val="false"/>
        <w:keepLines/>
        <w:spacing w:after="90" w:before="90" w:line="340"/>
        <w:ind w:firstLine="0"/>
      </w:pPr>
      <w:r>
        <w:rPr>
          <w:rFonts w:ascii="Yu Gothic" w:cs="Yu Gothic" w:eastAsia="Yu Gothic" w:hAnsi="Yu Gothic"/>
        </w:rPr>
        <w:t xml:space="preserve">登録（第10章）、状況確認（第10章）および法的対応のガイダンス（第11章）その他の機能を、どのような画面として構成するかは、設計書で定めます。各画面の詳細も、設計書で定めます。</w:t>
      </w:r>
    </w:p>
    <w:p>
      <w:pPr>
        <w:pStyle w:val="Heading2"/>
      </w:pPr>
      <w:r>
        <w:rPr>
          <w:rFonts w:ascii="Yu Gothic" w:cs="Yu Gothic" w:eastAsia="Yu Gothic" w:hAnsi="Yu Gothic"/>
        </w:rPr>
        <w:t xml:space="preserve">8.3　編集と一括適用の両立</w:t>
      </w:r>
    </w:p>
    <w:p>
      <w:pPr>
        <w:keepNext w:val="false"/>
        <w:keepLines/>
        <w:spacing w:after="90" w:before="90" w:line="340"/>
        <w:ind w:firstLine="0"/>
      </w:pPr>
      <w:r>
        <w:rPr>
          <w:rFonts w:ascii="Yu Gothic" w:cs="Yu Gothic" w:eastAsia="Yu Gothic" w:hAnsi="Yu Gothic"/>
        </w:rPr>
        <w:t xml:space="preserve">画像を1枚ずつ編集できる画面と、フォルダー単位で一括して適用する機能は、一見矛盾する要件です。本書は、編集画面で作成したデザインをテンプレートとして保存し、そのテンプレートを1枚ずつにも、フォルダー単位にも適用できるものとすることにより、両者を両立させます。</w:t>
      </w:r>
    </w:p>
    <w:p>
      <w:pPr>
        <w:keepNext w:val="false"/>
        <w:keepLines/>
        <w:spacing w:after="90" w:before="90" w:line="340"/>
        <w:ind w:firstLine="0"/>
      </w:pPr>
      <w:r>
        <w:rPr>
          <w:rFonts w:ascii="Yu Gothic" w:cs="Yu Gothic" w:eastAsia="Yu Gothic" w:hAnsi="Yu Gothic"/>
        </w:rPr>
        <w:t xml:space="preserve">第3.3.1節の例に示したとおり、利用者は写真ごとに可視署名の位置、向きおよび色を調整しています。一括適用においても、被写体を避ける配置および背景に合わせた色を、写真ごとに調整できることを要します。</w:t>
      </w:r>
    </w:p>
    <w:p>
      <w:pPr>
        <w:pStyle w:val="Heading2"/>
      </w:pPr>
      <w:r>
        <w:rPr>
          <w:rFonts w:ascii="Yu Gothic" w:cs="Yu Gothic" w:eastAsia="Yu Gothic" w:hAnsi="Yu Gothic"/>
        </w:rPr>
        <w:t xml:space="preserve">8.4　本章の決定事項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決定事項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D-8-1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クライアントアプリは見た目の良いものとする。見た目は本システムの効力に直結する要件として扱う</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D-8-2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画像編集画面、一括適用および権利文書作成画面を備える。その他の画面の構成は設計書で定める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D-8-3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編集画面で作成したデザインをテンプレートとし、1枚ずつにもフォルダー単位にも適用できる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D-8-4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一括適用においても、写真ごとに配置、向きおよび色を調整できる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D-8-5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画面の詳細は設計書で定める</w:t>
            </w:r>
          </w:p>
        </w:tc>
      </w:tr>
    </w:tbl>
    <w:p>
      <w:pPr>
        <w:spacing w:after="120" w:before="0"/>
      </w:pPr>
    </w:p>
    <w:p>
      <w:pPr>
        <w:pStyle w:val="Heading1"/>
        <w:pageBreakBefore/>
      </w:pPr>
      <w:r>
        <w:rPr>
          <w:rFonts w:ascii="Yu Gothic" w:cs="Yu Gothic" w:eastAsia="Yu Gothic" w:hAnsi="Yu Gothic"/>
        </w:rPr>
        <w:t xml:space="preserve">第9章　権利文書および言語</w:t>
      </w:r>
    </w:p>
    <w:p>
      <w:pPr>
        <w:pStyle w:val="Heading2"/>
      </w:pPr>
      <w:r>
        <w:rPr>
          <w:rFonts w:ascii="Yu Gothic" w:cs="Yu Gothic" w:eastAsia="Yu Gothic" w:hAnsi="Yu Gothic"/>
        </w:rPr>
        <w:t xml:space="preserve">9.1　許可範囲の選択</w:t>
      </w:r>
    </w:p>
    <w:p>
      <w:pPr>
        <w:keepNext w:val="false"/>
        <w:keepLines/>
        <w:spacing w:after="90" w:before="90" w:line="340"/>
        <w:ind w:firstLine="0"/>
      </w:pPr>
      <w:r>
        <w:rPr>
          <w:rFonts w:ascii="Yu Gothic" w:cs="Yu Gothic" w:eastAsia="Yu Gothic" w:hAnsi="Yu Gothic"/>
        </w:rPr>
        <w:t xml:space="preserve">権利には種類があります。権利者は、販売する画像について、どこまでの権利を購入者に渡すかを、販売の際に選ぶものとします。選択は、権利文書作成画面において、ラジオボタン等のわかりやすい方法により行います（第8章参照）。</w:t>
      </w:r>
    </w:p>
    <w:p>
      <w:pPr>
        <w:keepNext w:val="false"/>
        <w:keepLines/>
        <w:spacing w:after="90" w:before="90" w:line="340"/>
        <w:ind w:firstLine="0"/>
      </w:pPr>
      <w:r>
        <w:rPr>
          <w:rFonts w:ascii="Yu Gothic" w:cs="Yu Gothic" w:eastAsia="Yu Gothic" w:hAnsi="Yu Gothic"/>
        </w:rPr>
        <w:t xml:space="preserve">選択肢として設ける権利の種類は、設計書で定めます。</w:t>
      </w:r>
    </w:p>
    <w:p>
      <w:pPr>
        <w:keepNext w:val="false"/>
        <w:keepLines/>
        <w:spacing w:after="90" w:before="90" w:line="340"/>
        <w:ind w:firstLine="0"/>
      </w:pPr>
      <w:r>
        <w:rPr>
          <w:rFonts w:ascii="Yu Gothic" w:cs="Yu Gothic" w:eastAsia="Yu Gothic" w:hAnsi="Yu Gothic"/>
        </w:rPr>
        <w:t xml:space="preserve">販売の際に選んだ許可範囲は、後に転載を登録する際に、その転載が「何に抵触しているか」を判断する基準となります（第10章参照）。</w:t>
      </w:r>
    </w:p>
    <w:p>
      <w:pPr>
        <w:pStyle w:val="Heading2"/>
      </w:pPr>
      <w:r>
        <w:rPr>
          <w:rFonts w:ascii="Yu Gothic" w:cs="Yu Gothic" w:eastAsia="Yu Gothic" w:hAnsi="Yu Gothic"/>
        </w:rPr>
        <w:t xml:space="preserve">9.2　同封文書</w:t>
      </w:r>
    </w:p>
    <w:p>
      <w:pPr>
        <w:keepNext/>
        <w:keepLines/>
        <w:spacing w:after="90" w:before="90" w:line="340"/>
        <w:ind w:firstLine="0"/>
      </w:pPr>
      <w:r>
        <w:rPr>
          <w:rFonts w:ascii="Yu Gothic" w:cs="Yu Gothic" w:eastAsia="Yu Gothic" w:hAnsi="Yu Gothic"/>
        </w:rPr>
        <w:t xml:space="preserve">販売のためにフォルダー単位でCloudへ上げる画像には、次の事項を記載した同封文書を同封するものとします。</w:t>
      </w:r>
    </w:p>
    <w:p>
      <w:pPr>
        <w:pStyle w:val="ListParagraph"/>
        <w:keepNext/>
        <w:keepLines/>
        <w:numPr>
          <w:ilvl w:val="0"/>
          <w:numId w:val="2"/>
        </w:numPr>
        <w:spacing w:after="30" w:before="30" w:line="320"/>
      </w:pPr>
      <w:r>
        <w:rPr>
          <w:rFonts w:ascii="Yu Gothic" w:cs="Yu Gothic" w:eastAsia="Yu Gothic" w:hAnsi="Yu Gothic"/>
        </w:rPr>
        <w:t xml:space="preserve">権利に関する条項（購入によって権利は移転しない旨を含む）</w:t>
      </w:r>
    </w:p>
    <w:p>
      <w:pPr>
        <w:pStyle w:val="ListParagraph"/>
        <w:keepNext/>
        <w:keepLines/>
        <w:numPr>
          <w:ilvl w:val="0"/>
          <w:numId w:val="2"/>
        </w:numPr>
        <w:spacing w:after="30" w:before="30" w:line="320"/>
      </w:pPr>
      <w:r>
        <w:rPr>
          <w:rFonts w:ascii="Yu Gothic" w:cs="Yu Gothic" w:eastAsia="Yu Gothic" w:hAnsi="Yu Gothic"/>
        </w:rPr>
        <w:t xml:space="preserve">許可範囲</w:t>
      </w:r>
    </w:p>
    <w:p>
      <w:pPr>
        <w:pStyle w:val="ListParagraph"/>
        <w:keepNext/>
        <w:keepLines/>
        <w:numPr>
          <w:ilvl w:val="0"/>
          <w:numId w:val="2"/>
        </w:numPr>
        <w:spacing w:after="30" w:before="30" w:line="320"/>
      </w:pPr>
      <w:r>
        <w:rPr>
          <w:rFonts w:ascii="Yu Gothic" w:cs="Yu Gothic" w:eastAsia="Yu Gothic" w:hAnsi="Yu Gothic"/>
        </w:rPr>
        <w:t xml:space="preserve">画像を他人に無断で授受してはならない旨の一文</w:t>
      </w:r>
    </w:p>
    <w:p>
      <w:pPr>
        <w:pStyle w:val="ListParagraph"/>
        <w:keepNext/>
        <w:keepLines/>
        <w:numPr>
          <w:ilvl w:val="0"/>
          <w:numId w:val="2"/>
        </w:numPr>
        <w:spacing w:after="30" w:before="30" w:line="320"/>
      </w:pPr>
      <w:r>
        <w:rPr>
          <w:rFonts w:ascii="Yu Gothic" w:cs="Yu Gothic" w:eastAsia="Yu Gothic" w:hAnsi="Yu Gothic"/>
        </w:rPr>
        <w:t xml:space="preserve">照合データが消去されたうえで許可範囲の外で利用された場合に、権利者がどのような手段をとる可能性があるか</w:t>
      </w:r>
    </w:p>
    <w:p>
      <w:pPr>
        <w:pStyle w:val="ListParagraph"/>
        <w:keepNext w:val="false"/>
        <w:keepLines/>
        <w:numPr>
          <w:ilvl w:val="0"/>
          <w:numId w:val="2"/>
        </w:numPr>
        <w:spacing w:after="30" w:before="30" w:line="320"/>
      </w:pPr>
      <w:r>
        <w:rPr>
          <w:rFonts w:ascii="Yu Gothic" w:cs="Yu Gothic" w:eastAsia="Yu Gothic" w:hAnsi="Yu Gothic"/>
        </w:rPr>
        <w:t xml:space="preserve">どのような行為が、どのような責任を問われる可能性があるか</w:t>
      </w:r>
    </w:p>
    <w:p>
      <w:pPr>
        <w:keepNext w:val="false"/>
        <w:keepLines/>
        <w:spacing w:after="90" w:before="90" w:line="340"/>
        <w:ind w:firstLine="0"/>
      </w:pPr>
      <w:r>
        <w:rPr>
          <w:rFonts w:ascii="Yu Gothic" w:cs="Yu Gothic" w:eastAsia="Yu Gothic" w:hAnsi="Yu Gothic"/>
        </w:rPr>
        <w:t xml:space="preserve">同封文書は、権利に対する考えが十分でない者を助けるためのものでもあります。購入者の多くは、画像を購入することにより権利まで取得できるとは考えていないと思われます。同封文書は、契約を強く書き立てるものではなく、事実を示すものとして扱います。同封文書を書くことにより売れなくなることを懸念する場合においても、受け渡すディレクトリに権利の文脈が示されていれば足りるものとします。</w:t>
      </w:r>
    </w:p>
    <w:p>
      <w:pPr>
        <w:keepNext w:val="false"/>
        <w:keepLines/>
        <w:spacing w:after="90" w:before="90" w:line="340"/>
        <w:ind w:firstLine="0"/>
      </w:pPr>
      <w:r>
        <w:rPr>
          <w:rFonts w:ascii="Yu Gothic" w:cs="Yu Gothic" w:eastAsia="Yu Gothic" w:hAnsi="Yu Gothic"/>
        </w:rPr>
        <w:t xml:space="preserve">同封文書のうち「他人に無断で授受してはならない」旨の一文が、授受の過程で欠損した場合には、それは権利者の過失によるものではありません。</w:t>
      </w:r>
    </w:p>
    <w:p>
      <w:pPr>
        <w:pStyle w:val="Heading2"/>
      </w:pPr>
      <w:r>
        <w:rPr>
          <w:rFonts w:ascii="Yu Gothic" w:cs="Yu Gothic" w:eastAsia="Yu Gothic" w:hAnsi="Yu Gothic"/>
        </w:rPr>
        <w:t xml:space="preserve">9.3　対象とする国</w:t>
      </w:r>
    </w:p>
    <w:p>
      <w:pPr>
        <w:keepNext w:val="false"/>
        <w:keepLines/>
        <w:spacing w:after="90" w:before="90" w:line="340"/>
        <w:ind w:firstLine="0"/>
      </w:pPr>
      <w:r>
        <w:rPr>
          <w:rFonts w:ascii="Yu Gothic" w:cs="Yu Gothic" w:eastAsia="Yu Gothic" w:hAnsi="Yu Gothic"/>
        </w:rPr>
        <w:t xml:space="preserve">権利文書の内容は、言語ではなく国（法域）により異なります。同じ英語圏であっても、米国、英国、カナダおよびオーストラリアでは法が異なります。したがって、「英語」という区分は、権利文書の区分としては成り立ちません。</w:t>
      </w:r>
    </w:p>
    <w:p>
      <w:pPr>
        <w:keepNext/>
        <w:keepLines/>
        <w:spacing w:after="90" w:before="90" w:line="340"/>
        <w:ind w:firstLine="0"/>
      </w:pPr>
      <w:r>
        <w:rPr>
          <w:rFonts w:ascii="Yu Gothic" w:cs="Yu Gothic" w:eastAsia="Yu Gothic" w:hAnsi="Yu Gothic"/>
        </w:rPr>
        <w:t xml:space="preserve">本書は、権利文書の対象とする国について、次のとおり定めます。</w:t>
      </w:r>
    </w:p>
    <w:p>
      <w:pPr>
        <w:pStyle w:val="ListParagraph"/>
        <w:keepNext/>
        <w:keepLines/>
        <w:numPr>
          <w:ilvl w:val="0"/>
          <w:numId w:val="2"/>
        </w:numPr>
        <w:spacing w:after="30" w:before="30" w:line="320"/>
      </w:pPr>
      <w:r>
        <w:rPr>
          <w:rFonts w:ascii="Yu Gothic" w:cs="Yu Gothic" w:eastAsia="Yu Gothic" w:hAnsi="Yu Gothic"/>
        </w:rPr>
        <w:t xml:space="preserve">すべての国を網羅した情報を、リンク先として公開します。</w:t>
      </w:r>
    </w:p>
    <w:p>
      <w:pPr>
        <w:pStyle w:val="ListParagraph"/>
        <w:keepNext/>
        <w:keepLines/>
        <w:numPr>
          <w:ilvl w:val="0"/>
          <w:numId w:val="2"/>
        </w:numPr>
        <w:spacing w:after="30" w:before="30" w:line="320"/>
      </w:pPr>
      <w:r>
        <w:rPr>
          <w:rFonts w:ascii="Yu Gothic" w:cs="Yu Gothic" w:eastAsia="Yu Gothic" w:hAnsi="Yu Gothic"/>
        </w:rPr>
        <w:t xml:space="preserve">購入者に多い国籍の分に限り、テキストの文面として同封します。</w:t>
      </w:r>
    </w:p>
    <w:p>
      <w:pPr>
        <w:pStyle w:val="ListParagraph"/>
        <w:keepNext w:val="false"/>
        <w:keepLines/>
        <w:numPr>
          <w:ilvl w:val="0"/>
          <w:numId w:val="2"/>
        </w:numPr>
        <w:spacing w:after="30" w:before="30" w:line="320"/>
      </w:pPr>
      <w:r>
        <w:rPr>
          <w:rFonts w:ascii="Yu Gothic" w:cs="Yu Gothic" w:eastAsia="Yu Gothic" w:hAnsi="Yu Gothic"/>
        </w:rPr>
        <w:t xml:space="preserve">購入者の国を選んで文面を変えることはしません。</w:t>
      </w:r>
    </w:p>
    <w:p>
      <w:pPr>
        <w:keepNext w:val="false"/>
        <w:keepLines/>
        <w:spacing w:after="90" w:before="90" w:line="340"/>
        <w:ind w:firstLine="0"/>
      </w:pPr>
      <w:r>
        <w:rPr>
          <w:rFonts w:ascii="Yu Gothic" w:cs="Yu Gothic" w:eastAsia="Yu Gothic" w:hAnsi="Yu Gothic"/>
        </w:rPr>
        <w:t xml:space="preserve">購入者に多い国籍は、権利者自身が把握しているものとします。Patreon等の販売の場において、購入者の国がどの程度わかるかは、NRSDが実際に利用して確認します（I-07「購入者の国の把握」）。</w:t>
      </w:r>
    </w:p>
    <w:p>
      <w:pPr>
        <w:pStyle w:val="Heading2"/>
      </w:pPr>
      <w:r>
        <w:rPr>
          <w:rFonts w:ascii="Yu Gothic" w:cs="Yu Gothic" w:eastAsia="Yu Gothic" w:hAnsi="Yu Gothic"/>
        </w:rPr>
        <w:t xml:space="preserve">9.4　問う相手</w:t>
      </w:r>
    </w:p>
    <w:p>
      <w:pPr>
        <w:keepNext w:val="false"/>
        <w:keepLines/>
        <w:spacing w:after="90" w:before="90" w:line="340"/>
        <w:ind w:firstLine="0"/>
      </w:pPr>
      <w:r>
        <w:rPr>
          <w:rFonts w:ascii="Yu Gothic" w:cs="Yu Gothic" w:eastAsia="Yu Gothic" w:hAnsi="Yu Gothic"/>
        </w:rPr>
        <w:t xml:space="preserve">本システムにおいて問う相手は、画像を公開して権利者に損害を与えた違法者です。その者が購入者であるか否かは問いません。</w:t>
      </w:r>
    </w:p>
    <w:p>
      <w:pPr>
        <w:keepNext w:val="false"/>
        <w:keepLines/>
        <w:spacing w:after="90" w:before="90" w:line="340"/>
        <w:ind w:firstLine="0"/>
      </w:pPr>
      <w:r>
        <w:rPr>
          <w:rFonts w:ascii="Yu Gothic" w:cs="Yu Gothic" w:eastAsia="Yu Gothic" w:hAnsi="Yu Gothic"/>
        </w:rPr>
        <w:t xml:space="preserve">画像を購入した者を直接に追及することは現実的ではありません。画像はUSB等によっても複製され、授受され得るためです。違法者をそのまま問うものとすれば、購入者を特定する必要はなくなり、権利者が販売する際の手間も増えません。</w:t>
      </w:r>
    </w:p>
    <w:p>
      <w:pPr>
        <w:keepNext w:val="false"/>
        <w:keepLines/>
        <w:spacing w:after="90" w:before="90" w:line="340"/>
        <w:ind w:firstLine="0"/>
      </w:pPr>
      <w:r>
        <w:rPr>
          <w:rFonts w:ascii="Yu Gothic" w:cs="Yu Gothic" w:eastAsia="Yu Gothic" w:hAnsi="Yu Gothic"/>
        </w:rPr>
        <w:t xml:space="preserve">転載が起きた場合、転載サイトのサーバーの所在は、調査により判明するものとします。調査しても判明しない場合には、その転載については対処を断念するものとします。</w:t>
      </w:r>
    </w:p>
    <w:p>
      <w:pPr>
        <w:pStyle w:val="Heading2"/>
      </w:pPr>
      <w:r>
        <w:rPr>
          <w:rFonts w:ascii="Yu Gothic" w:cs="Yu Gothic" w:eastAsia="Yu Gothic" w:hAnsi="Yu Gothic"/>
        </w:rPr>
        <w:t xml:space="preserve">9.5　準拠する法の考え方（参考）</w:t>
      </w:r>
    </w:p>
    <w:p>
      <w:pPr>
        <w:keepNext/>
        <w:keepLines/>
        <w:spacing w:after="90" w:before="90" w:line="340"/>
        <w:ind w:firstLine="0"/>
      </w:pPr>
      <w:r>
        <w:rPr>
          <w:rFonts w:ascii="Yu Gothic" w:cs="Yu Gothic" w:eastAsia="Yu Gothic" w:hAnsi="Yu Gothic"/>
        </w:rPr>
        <w:t xml:space="preserve">権利文書の文言を定めるにあたり、次の考え方を参考とします。以下は法的な助言ではなく、文言を確定する前に専門家の確認を要します。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8"/>
        <w:gridCol w:w="1352"/>
        <w:gridCol w:w="6088"/>
      </w:tblGrid>
      <w:tr>
        <w:trPr>
          <w:cantSplit/>
          <w:tblHeader/>
        </w:trPr>
        <w:tc>
          <w:tcPr>
            <w:tcW w:type="dxa" w:w="219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層</w:t>
            </w:r>
          </w:p>
        </w:tc>
        <w:tc>
          <w:tcPr>
            <w:tcW w:type="dxa" w:w="13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内容</w:t>
            </w:r>
          </w:p>
        </w:tc>
        <w:tc>
          <w:tcPr>
            <w:tcW w:type="dxa" w:w="608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準拠する法の考え方</w:t>
            </w:r>
          </w:p>
        </w:tc>
      </w:tr>
      <w:tr>
        <w:trPr>
          <w:cantSplit/>
          <w:tblHeader w:val="off"/>
        </w:trPr>
        <w:tc>
          <w:tcPr>
            <w:tcW w:type="dxa" w:w="219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許可範囲（契約）</w:t>
            </w:r>
          </w:p>
        </w:tc>
        <w:tc>
          <w:tcPr>
            <w:tcW w:type="dxa" w:w="13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何を許すか</w:t>
            </w:r>
          </w:p>
        </w:tc>
        <w:tc>
          <w:tcPr>
            <w:tcW w:type="dxa" w:w="60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当事者が準拠法を定めるのが一般的であり、販売者の国を準拠法として明記することが考えられる。許可範囲の内容そのものは、国に依存しない書き方ができる</w:t>
            </w:r>
          </w:p>
        </w:tc>
      </w:tr>
      <w:tr>
        <w:trPr>
          <w:cantSplit/>
          <w:tblHeader w:val="off"/>
        </w:trPr>
        <w:tc>
          <w:tcPr>
            <w:tcW w:type="dxa" w:w="219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侵害（許可範囲の外の利用）</w:t>
            </w:r>
          </w:p>
        </w:tc>
        <w:tc>
          <w:tcPr>
            <w:tcW w:type="dxa" w:w="13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何に問われるか</w:t>
            </w:r>
          </w:p>
        </w:tc>
        <w:tc>
          <w:tcPr>
            <w:tcW w:type="dxa" w:w="60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保護が要求される国の法による（ベルヌ条約第5条(2)［28］）。侵害がどこで起きるかは事前にわからないため、国を事前に固定できない</w:t>
            </w:r>
          </w:p>
        </w:tc>
      </w:tr>
    </w:tbl>
    <w:p>
      <w:pPr>
        <w:spacing w:after="120" w:before="0"/>
      </w:pPr>
    </w:p>
    <w:p>
      <w:pPr>
        <w:keepNext w:val="false"/>
        <w:keepLines/>
        <w:spacing w:after="90" w:before="90" w:line="340"/>
        <w:ind w:firstLine="0"/>
      </w:pPr>
      <w:r>
        <w:rPr>
          <w:rFonts w:ascii="Yu Gothic" w:cs="Yu Gothic" w:eastAsia="Yu Gothic" w:hAnsi="Yu Gothic"/>
        </w:rPr>
        <w:t xml:space="preserve">ベルヌ条約は、同盟国において著作権の享有および行使にいかなる方式も要しないことを定めています［28］。また、WIPO著作権条約第12条は、権利管理情報を権限なく除去し、または改変する行為等に対する法的救済を定めることを締約国に義務付けています［27］。企画草案第2節が挙げる中国、米国および日本の規定［16］［19］［20］は、いずれもこれに対応するものです。</w:t>
      </w:r>
    </w:p>
    <w:p>
      <w:pPr>
        <w:pStyle w:val="Heading2"/>
      </w:pPr>
      <w:r>
        <w:rPr>
          <w:rFonts w:ascii="Yu Gothic" w:cs="Yu Gothic" w:eastAsia="Yu Gothic" w:hAnsi="Yu Gothic"/>
        </w:rPr>
        <w:t xml:space="preserve">9.6　適用の例</w:t>
      </w:r>
    </w:p>
    <w:p>
      <w:pPr>
        <w:keepNext/>
        <w:keepLines/>
        <w:spacing w:after="90" w:before="90" w:line="340"/>
        <w:ind w:firstLine="0"/>
      </w:pPr>
      <w:r>
        <w:rPr>
          <w:rFonts w:ascii="Yu Gothic" w:cs="Yu Gothic" w:eastAsia="Yu Gothic" w:hAnsi="Yu Gothic"/>
        </w:rPr>
        <w:t xml:space="preserve">次の例により、本章の考え方を確認します。</w:t>
      </w:r>
    </w:p>
    <w:p>
      <w:pPr>
        <w:pStyle w:val="ListParagraph"/>
        <w:keepNext/>
        <w:keepLines/>
        <w:numPr>
          <w:ilvl w:val="0"/>
          <w:numId w:val="2"/>
        </w:numPr>
        <w:spacing w:after="30" w:before="30" w:line="320"/>
      </w:pPr>
      <w:r>
        <w:rPr>
          <w:rFonts w:ascii="Yu Gothic" w:cs="Yu Gothic" w:eastAsia="Yu Gothic" w:hAnsi="Yu Gothic"/>
        </w:rPr>
        <w:t xml:space="preserve">カナダに在住するコスプレイヤーが、米国の事業者の仕組み（Patreon等）により画像を販売し、Google Driveにより受け渡しました。</w:t>
      </w:r>
    </w:p>
    <w:p>
      <w:pPr>
        <w:pStyle w:val="ListParagraph"/>
        <w:keepNext/>
        <w:keepLines/>
        <w:numPr>
          <w:ilvl w:val="0"/>
          <w:numId w:val="2"/>
        </w:numPr>
        <w:spacing w:after="30" w:before="30" w:line="320"/>
      </w:pPr>
      <w:r>
        <w:rPr>
          <w:rFonts w:ascii="Yu Gothic" w:cs="Yu Gothic" w:eastAsia="Yu Gothic" w:hAnsi="Yu Gothic"/>
        </w:rPr>
        <w:t xml:space="preserve">購入者は中国に在住していました。</w:t>
      </w:r>
    </w:p>
    <w:p>
      <w:pPr>
        <w:pStyle w:val="ListParagraph"/>
        <w:keepNext w:val="false"/>
        <w:keepLines/>
        <w:numPr>
          <w:ilvl w:val="0"/>
          <w:numId w:val="2"/>
        </w:numPr>
        <w:spacing w:after="30" w:before="30" w:line="320"/>
      </w:pPr>
      <w:r>
        <w:rPr>
          <w:rFonts w:ascii="Yu Gothic" w:cs="Yu Gothic" w:eastAsia="Yu Gothic" w:hAnsi="Yu Gothic"/>
        </w:rPr>
        <w:t xml:space="preserve">購入者は、中国のサーバー上に無断でサイトを構築し、画像を不特定多数の者がダウンロードできる状態にしました。</w:t>
      </w:r>
    </w:p>
    <w:p>
      <w:pPr>
        <w:keepNext w:val="false"/>
        <w:keepLines/>
        <w:spacing w:after="90" w:before="90" w:line="340"/>
        <w:ind w:firstLine="0"/>
      </w:pPr>
      <w:r>
        <w:rPr>
          <w:rFonts w:ascii="Yu Gothic" w:cs="Yu Gothic" w:eastAsia="Yu Gothic" w:hAnsi="Yu Gothic"/>
        </w:rPr>
        <w:t xml:space="preserve">この例において、侵害は中国のサーバーにおいて公開されたことにより生じています。本書の考え方によれば、この侵害は中国の法により問うことになります。カナダおよび中国はいずれもベルヌ条約の同盟国であり、カナダの著作者の著作物も中国において保護されます。販売の仕組みが米国の事業者のものであること、および受け渡しにGoogle Driveを用いたことは、侵害に適用される法を左右しません。</w:t>
      </w:r>
    </w:p>
    <w:p>
      <w:pPr>
        <w:keepNext w:val="false"/>
        <w:keepLines/>
        <w:spacing w:after="90" w:before="90" w:line="340"/>
        <w:ind w:firstLine="0"/>
      </w:pPr>
      <w:r>
        <w:rPr>
          <w:rFonts w:ascii="Yu Gothic" w:cs="Yu Gothic" w:eastAsia="Yu Gothic" w:hAnsi="Yu Gothic"/>
        </w:rPr>
        <w:t xml:space="preserve">問い得る事項としては、著作権の侵害（無断での公開および配布）、照合データを除去していた場合の権利管理情報の除去［16］、および被写体本人の肖像権［17］が考えられます。対処の手順としては、企画草案第7節の方法（ICP備案号［22］等）による運営者の特定、削除の通知、および必要に応じた法院への提訴が考えられます。作品登記［21］は、権利の帰属を示す証拠を補強するものとなり得ます。</w:t>
      </w:r>
    </w:p>
    <w:p>
      <w:pPr>
        <w:keepNext w:val="false"/>
        <w:keepLines/>
        <w:spacing w:after="90" w:before="90" w:line="340"/>
        <w:ind w:firstLine="0"/>
      </w:pPr>
      <w:r>
        <w:rPr>
          <w:rFonts w:ascii="Yu Gothic" w:cs="Yu Gothic" w:eastAsia="Yu Gothic" w:hAnsi="Yu Gothic"/>
        </w:rPr>
        <w:t xml:space="preserve">契約（許可範囲）は、この例においては主として、「購入したのだから利用してよいと思った」との主張を退け、故意を示す資料として機能すると考えられます。</w:t>
      </w:r>
    </w:p>
    <w:p>
      <w:pPr>
        <w:keepNext w:val="false"/>
        <w:keepLines/>
        <w:spacing w:after="90" w:before="90" w:line="340"/>
        <w:ind w:firstLine="0"/>
      </w:pPr>
      <w:r>
        <w:rPr>
          <w:rFonts w:ascii="Yu Gothic" w:cs="Yu Gothic" w:eastAsia="Yu Gothic" w:hAnsi="Yu Gothic"/>
        </w:rPr>
        <w:t xml:space="preserve">これらの条番号および手続は、企画草案の参考文献およびNRSDの調べによるものであり、文言を確定する前に専門家の確認を要します。</w:t>
      </w:r>
    </w:p>
    <w:p>
      <w:pPr>
        <w:pStyle w:val="Heading2"/>
      </w:pPr>
      <w:r>
        <w:rPr>
          <w:rFonts w:ascii="Yu Gothic" w:cs="Yu Gothic" w:eastAsia="Yu Gothic" w:hAnsi="Yu Gothic"/>
        </w:rPr>
        <w:t xml:space="preserve">9.7　画面の言語</w:t>
      </w:r>
    </w:p>
    <w:p>
      <w:pPr>
        <w:keepNext w:val="false"/>
        <w:keepLines/>
        <w:spacing w:after="90" w:before="90" w:line="340"/>
        <w:ind w:firstLine="0"/>
      </w:pPr>
      <w:r>
        <w:rPr>
          <w:rFonts w:ascii="Yu Gothic" w:cs="Yu Gothic" w:eastAsia="Yu Gothic" w:hAnsi="Yu Gothic"/>
        </w:rPr>
        <w:t xml:space="preserve">クライアントアプリの画面の言語は、日本語、中国語および英語とします。これ以外の言語について要望があった場合には、後に追加するものとします。</w:t>
      </w:r>
    </w:p>
    <w:p>
      <w:pPr>
        <w:pStyle w:val="Heading2"/>
      </w:pPr>
      <w:r>
        <w:rPr>
          <w:rFonts w:ascii="Yu Gothic" w:cs="Yu Gothic" w:eastAsia="Yu Gothic" w:hAnsi="Yu Gothic"/>
        </w:rPr>
        <w:t xml:space="preserve">9.8　本章の決定事項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決定事項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D-9-1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権利者は、販売の際に、どこまで権利を渡すかを選ぶ</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D-9-2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販売時に選んだ許可範囲を、転載が何に抵触しているかを判断する基準とする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D-9-3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受け渡し用画像には、第9.2節に定める事項を記載した同封文書を同封する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D-9-4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同封文書に、画像を他人に無断で授受してはならない旨の一文を入れる。その欠損は権利者の過失によるものではない</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D-9-5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すべての国を網羅した情報をリンク先として公開し、購入者に多い国籍の分に限りテキストの文面を同封する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D-9-6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問う相手は違法者とし、購入者であるか否かを問わない</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D-9-7</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サーバーの所在は調査により判明するものとし、判明しない場合は断念する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D-9-8</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画面の言語は日本語、中国語および英語とし、要望に応じて追加する</w:t>
            </w:r>
          </w:p>
        </w:tc>
      </w:tr>
    </w:tbl>
    <w:p>
      <w:pPr>
        <w:spacing w:after="120" w:before="0"/>
      </w:pPr>
    </w:p>
    <w:p>
      <w:pPr>
        <w:pStyle w:val="Heading1"/>
        <w:pageBreakBefore/>
      </w:pPr>
      <w:r>
        <w:rPr>
          <w:rFonts w:ascii="Yu Gothic" w:cs="Yu Gothic" w:eastAsia="Yu Gothic" w:hAnsi="Yu Gothic"/>
        </w:rPr>
        <w:t xml:space="preserve">第10章　転載の登録、証拠保全および状況確認</w:t>
      </w:r>
    </w:p>
    <w:p>
      <w:pPr>
        <w:pStyle w:val="Heading2"/>
      </w:pPr>
      <w:r>
        <w:rPr>
          <w:rFonts w:ascii="Yu Gothic" w:cs="Yu Gothic" w:eastAsia="Yu Gothic" w:hAnsi="Yu Gothic"/>
        </w:rPr>
        <w:t xml:space="preserve">10.1　位置付け</w:t>
      </w:r>
    </w:p>
    <w:p>
      <w:pPr>
        <w:keepNext w:val="false"/>
        <w:keepLines/>
        <w:spacing w:after="90" w:before="90" w:line="340"/>
        <w:ind w:firstLine="0"/>
      </w:pPr>
      <w:r>
        <w:rPr>
          <w:rFonts w:ascii="Yu Gothic" w:cs="Yu Gothic" w:eastAsia="Yu Gothic" w:hAnsi="Yu Gothic"/>
        </w:rPr>
        <w:t xml:space="preserve">利用者が自ら転載を発見し、これを登録する機能は、本書の範囲（ライセンスの適用）に含めます。自らの写真が無断で公開されているのを発見した利用者が、その場で権利を主張できなければ、署名を付与した意味がなく、本システムは使い物にならないためです。</w:t>
      </w:r>
    </w:p>
    <w:p>
      <w:pPr>
        <w:keepNext w:val="false"/>
        <w:keepLines/>
        <w:spacing w:after="90" w:before="90" w:line="340"/>
        <w:ind w:firstLine="0"/>
      </w:pPr>
      <w:r>
        <w:rPr>
          <w:rFonts w:ascii="Yu Gothic" w:cs="Yu Gothic" w:eastAsia="Yu Gothic" w:hAnsi="Yu Gothic"/>
        </w:rPr>
        <w:t xml:space="preserve">この機能は、機械がネットワークを巡回して転載を検出する自動検出（第13章）とは軸が異なります。登録は、利用者自身がライセンスを適用する行為です。</w:t>
      </w:r>
    </w:p>
    <w:p>
      <w:pPr>
        <w:pStyle w:val="Heading2"/>
      </w:pPr>
      <w:r>
        <w:rPr>
          <w:rFonts w:ascii="Yu Gothic" w:cs="Yu Gothic" w:eastAsia="Yu Gothic" w:hAnsi="Yu Gothic"/>
        </w:rPr>
        <w:t xml:space="preserve">10.2　登録の流れ</w:t>
      </w:r>
    </w:p>
    <w:p>
      <w:pPr>
        <w:keepNext/>
        <w:keepLines/>
        <w:spacing w:after="90" w:before="90" w:line="340"/>
        <w:ind w:firstLine="0"/>
      </w:pPr>
      <w:r>
        <w:rPr>
          <w:rFonts w:ascii="Yu Gothic" w:cs="Yu Gothic" w:eastAsia="Yu Gothic" w:hAnsi="Yu Gothic"/>
        </w:rPr>
        <w:t xml:space="preserve">登録の流れを図6に示します。</w:t>
      </w:r>
    </w:p>
    <w:p>
      <w:pPr>
        <w:keepNext/>
        <w:spacing w:after="60" w:before="200"/>
        <w:jc w:val="center"/>
      </w:pPr>
      <w:r>
        <w:drawing>
          <wp:inline distT="0" distB="0" distL="0" distR="0">
            <wp:extent cx="6096000" cy="19431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943100"/>
                    </a:xfrm>
                    <a:prstGeom prst="rect">
                      <a:avLst/>
                    </a:prstGeom>
                  </pic:spPr>
                </pic:pic>
              </a:graphicData>
            </a:graphic>
          </wp:inline>
        </w:drawing>
      </w:r>
    </w:p>
    <w:p>
      <w:pPr>
        <w:spacing w:after="200" w:before="0"/>
        <w:jc w:val="center"/>
      </w:pPr>
      <w:r>
        <w:rPr>
          <w:rFonts w:ascii="Yu Gothic" w:cs="Yu Gothic" w:eastAsia="Yu Gothic" w:hAnsi="Yu Gothic"/>
          <w:i w:val="false"/>
          <w:iCs w:val="false"/>
          <w:color w:val="404040"/>
          <w:sz w:val="20"/>
          <w:szCs w:val="20"/>
        </w:rPr>
        <w:t xml:space="preserve">図6　登録および証拠保全の流れ</w:t>
      </w:r>
    </w:p>
    <w:p>
      <w:pPr>
        <w:pStyle w:val="ListParagraph"/>
        <w:keepNext/>
        <w:keepLines/>
        <w:numPr>
          <w:ilvl w:val="0"/>
          <w:numId w:val="2"/>
        </w:numPr>
        <w:spacing w:after="30" w:before="30" w:line="320"/>
      </w:pPr>
      <w:r>
        <w:rPr>
          <w:rFonts w:ascii="Yu Gothic" w:cs="Yu Gothic" w:eastAsia="Yu Gothic" w:hAnsi="Yu Gothic"/>
        </w:rPr>
        <w:t xml:space="preserve">利用者が転載を発見します。</w:t>
      </w:r>
    </w:p>
    <w:p>
      <w:pPr>
        <w:pStyle w:val="ListParagraph"/>
        <w:keepNext/>
        <w:keepLines/>
        <w:numPr>
          <w:ilvl w:val="0"/>
          <w:numId w:val="2"/>
        </w:numPr>
        <w:spacing w:after="30" w:before="30" w:line="320"/>
      </w:pPr>
      <w:r>
        <w:rPr>
          <w:rFonts w:ascii="Yu Gothic" w:cs="Yu Gothic" w:eastAsia="Yu Gothic" w:hAnsi="Yu Gothic"/>
        </w:rPr>
        <w:t xml:space="preserve">ログインを要するページである場合には、利用者本人がログインして閲覧します。ログインを要するページの取得を、クライアントアプリに求めることはしません。</w:t>
      </w:r>
    </w:p>
    <w:p>
      <w:pPr>
        <w:pStyle w:val="ListParagraph"/>
        <w:keepNext/>
        <w:keepLines/>
        <w:numPr>
          <w:ilvl w:val="0"/>
          <w:numId w:val="2"/>
        </w:numPr>
        <w:spacing w:after="30" w:before="30" w:line="320"/>
      </w:pPr>
      <w:r>
        <w:rPr>
          <w:rFonts w:ascii="Yu Gothic" w:cs="Yu Gothic" w:eastAsia="Yu Gothic" w:hAnsi="Yu Gothic"/>
        </w:rPr>
        <w:t xml:space="preserve">利用者は、クライアントアプリからボタン1つで登録します。登録と同時に証拠が保全されます。利用者は、何が証拠として必要であるかを知っている必要はありません。</w:t>
      </w:r>
    </w:p>
    <w:p>
      <w:pPr>
        <w:pStyle w:val="ListParagraph"/>
        <w:keepNext/>
        <w:keepLines/>
        <w:numPr>
          <w:ilvl w:val="0"/>
          <w:numId w:val="2"/>
        </w:numPr>
        <w:spacing w:after="30" w:before="30" w:line="320"/>
      </w:pPr>
      <w:r>
        <w:rPr>
          <w:rFonts w:ascii="Yu Gothic" w:cs="Yu Gothic" w:eastAsia="Yu Gothic" w:hAnsi="Yu Gothic"/>
        </w:rPr>
        <w:t xml:space="preserve">登録画面には、「こういう証拠も取っておいたほうがよい」ことを示す入力欄を設けます。どこまでの証拠を取るかは、利用者本人に委ねます。</w:t>
      </w:r>
    </w:p>
    <w:p>
      <w:pPr>
        <w:pStyle w:val="ListParagraph"/>
        <w:keepNext/>
        <w:keepLines/>
        <w:numPr>
          <w:ilvl w:val="0"/>
          <w:numId w:val="2"/>
        </w:numPr>
        <w:spacing w:after="30" w:before="30" w:line="320"/>
      </w:pPr>
      <w:r>
        <w:rPr>
          <w:rFonts w:ascii="Yu Gothic" w:cs="Yu Gothic" w:eastAsia="Yu Gothic" w:hAnsi="Yu Gothic"/>
        </w:rPr>
        <w:t xml:space="preserve">保全した証拠は、利用者の端末に保存します。</w:t>
      </w:r>
    </w:p>
    <w:p>
      <w:pPr>
        <w:pStyle w:val="ListParagraph"/>
        <w:keepNext/>
        <w:keepLines/>
        <w:numPr>
          <w:ilvl w:val="0"/>
          <w:numId w:val="2"/>
        </w:numPr>
        <w:spacing w:after="30" w:before="30" w:line="320"/>
      </w:pPr>
      <w:r>
        <w:rPr>
          <w:rFonts w:ascii="Yu Gothic" w:cs="Yu Gothic" w:eastAsia="Yu Gothic" w:hAnsi="Yu Gothic"/>
        </w:rPr>
        <w:t xml:space="preserve">利用者は、登録した転載がその後どうなっているかを、クライアントアプリから常に見ることができます。</w:t>
      </w:r>
    </w:p>
    <w:p>
      <w:pPr>
        <w:pStyle w:val="ListParagraph"/>
        <w:keepNext w:val="false"/>
        <w:keepLines/>
        <w:numPr>
          <w:ilvl w:val="0"/>
          <w:numId w:val="2"/>
        </w:numPr>
        <w:spacing w:after="30" w:before="30" w:line="320"/>
      </w:pPr>
      <w:r>
        <w:rPr>
          <w:rFonts w:ascii="Yu Gothic" w:cs="Yu Gothic" w:eastAsia="Yu Gothic" w:hAnsi="Yu Gothic"/>
        </w:rPr>
        <w:t xml:space="preserve">対処を行う場合には、法的対応のガイダンス（第11章）に従います。</w:t>
      </w:r>
    </w:p>
    <w:p>
      <w:pPr>
        <w:pStyle w:val="Heading2"/>
      </w:pPr>
      <w:r>
        <w:rPr>
          <w:rFonts w:ascii="Yu Gothic" w:cs="Yu Gothic" w:eastAsia="Yu Gothic" w:hAnsi="Yu Gothic"/>
        </w:rPr>
        <w:t xml:space="preserve">10.3　後日に示すべき事項</w:t>
      </w:r>
    </w:p>
    <w:p>
      <w:pPr>
        <w:keepNext/>
        <w:keepLines/>
        <w:spacing w:after="90" w:before="90" w:line="340"/>
        <w:ind w:firstLine="0"/>
      </w:pPr>
      <w:r>
        <w:rPr>
          <w:rFonts w:ascii="Yu Gothic" w:cs="Yu Gothic" w:eastAsia="Yu Gothic" w:hAnsi="Yu Gothic"/>
        </w:rPr>
        <w:t xml:space="preserve">証拠保全は、後日に権利を主張する際に、そのとき何が起きていたかを示せる状態を、発見したその時点で残すことです。後日に示すべき事項は、次の5つです。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6"/>
        <w:gridCol w:w="2286"/>
        <w:gridCol w:w="3430"/>
        <w:gridCol w:w="2616"/>
      </w:tblGrid>
      <w:tr>
        <w:trPr>
          <w:cantSplit/>
          <w:tblHeader/>
        </w:trPr>
        <w:tc>
          <w:tcPr>
            <w:tcW w:type="dxa" w:w="130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22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示すべき事項</w:t>
            </w:r>
          </w:p>
        </w:tc>
        <w:tc>
          <w:tcPr>
            <w:tcW w:type="dxa" w:w="343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残すもの</w:t>
            </w:r>
          </w:p>
        </w:tc>
        <w:tc>
          <w:tcPr>
            <w:tcW w:type="dxa" w:w="261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残す時点</w:t>
            </w:r>
          </w:p>
        </w:tc>
      </w:tr>
      <w:tr>
        <w:trPr>
          <w:cantSplit/>
          <w:tblHeader w:val="off"/>
        </w:trPr>
        <w:tc>
          <w:tcPr>
            <w:tcW w:type="dxa" w:w="13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①</w:t>
            </w:r>
          </w:p>
        </w:tc>
        <w:tc>
          <w:tcPr>
            <w:tcW w:type="dxa" w:w="22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自らの作品であること</w:t>
            </w:r>
          </w:p>
        </w:tc>
        <w:tc>
          <w:tcPr>
            <w:tcW w:type="dxa" w:w="34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C2PA署名、時刻証明、原本</w:t>
            </w:r>
          </w:p>
        </w:tc>
        <w:tc>
          <w:tcPr>
            <w:tcW w:type="dxa" w:w="261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署名の時点（既にある）</w:t>
            </w:r>
          </w:p>
        </w:tc>
      </w:tr>
      <w:tr>
        <w:trPr>
          <w:cantSplit/>
          <w:tblHeader w:val="off"/>
        </w:trPr>
        <w:tc>
          <w:tcPr>
            <w:tcW w:type="dxa" w:w="13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②</w:t>
            </w:r>
          </w:p>
        </w:tc>
        <w:tc>
          <w:tcPr>
            <w:tcW w:type="dxa" w:w="22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いつ、どこで公開されていたか</w:t>
            </w:r>
          </w:p>
        </w:tc>
        <w:tc>
          <w:tcPr>
            <w:tcW w:type="dxa" w:w="34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転載ページの記録およびその時刻証明</w:t>
            </w:r>
          </w:p>
        </w:tc>
        <w:tc>
          <w:tcPr>
            <w:tcW w:type="dxa" w:w="261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登録の時点</w:t>
            </w:r>
          </w:p>
        </w:tc>
      </w:tr>
      <w:tr>
        <w:trPr>
          <w:cantSplit/>
          <w:tblHeader w:val="off"/>
        </w:trPr>
        <w:tc>
          <w:tcPr>
            <w:tcW w:type="dxa" w:w="13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③</w:t>
            </w:r>
          </w:p>
        </w:tc>
        <w:tc>
          <w:tcPr>
            <w:tcW w:type="dxa" w:w="22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同一の画像であること</w:t>
            </w:r>
          </w:p>
        </w:tc>
        <w:tc>
          <w:tcPr>
            <w:tcW w:type="dxa" w:w="34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透かしおよび照合用ハッシュによる照合の結果</w:t>
            </w:r>
          </w:p>
        </w:tc>
        <w:tc>
          <w:tcPr>
            <w:tcW w:type="dxa" w:w="261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登録の時点</w:t>
            </w:r>
          </w:p>
        </w:tc>
      </w:tr>
      <w:tr>
        <w:trPr>
          <w:cantSplit/>
          <w:tblHeader w:val="off"/>
        </w:trPr>
        <w:tc>
          <w:tcPr>
            <w:tcW w:type="dxa" w:w="13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④</w:t>
            </w:r>
          </w:p>
        </w:tc>
        <w:tc>
          <w:tcPr>
            <w:tcW w:type="dxa" w:w="22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誰が、どこで公開したか</w:t>
            </w:r>
          </w:p>
        </w:tc>
        <w:tc>
          <w:tcPr>
            <w:tcW w:type="dxa" w:w="34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サーバーおよび運営者に関する情報</w:t>
            </w:r>
          </w:p>
        </w:tc>
        <w:tc>
          <w:tcPr>
            <w:tcW w:type="dxa" w:w="261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登録の時点</w:t>
            </w:r>
          </w:p>
        </w:tc>
      </w:tr>
      <w:tr>
        <w:trPr>
          <w:cantSplit/>
          <w:tblHeader w:val="off"/>
        </w:trPr>
        <w:tc>
          <w:tcPr>
            <w:tcW w:type="dxa" w:w="13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⑤</w:t>
            </w:r>
          </w:p>
        </w:tc>
        <w:tc>
          <w:tcPr>
            <w:tcW w:type="dxa" w:w="22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許可範囲の外の利用であること</w:t>
            </w:r>
          </w:p>
        </w:tc>
        <w:tc>
          <w:tcPr>
            <w:tcW w:type="dxa" w:w="34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販売時に選んだ許可範囲、同封文書および告知</w:t>
            </w:r>
          </w:p>
        </w:tc>
        <w:tc>
          <w:tcPr>
            <w:tcW w:type="dxa" w:w="261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販売および告知の時点（既にある）</w:t>
            </w:r>
          </w:p>
        </w:tc>
      </w:tr>
    </w:tbl>
    <w:p>
      <w:pPr>
        <w:spacing w:after="120" w:before="0"/>
      </w:pPr>
    </w:p>
    <w:p>
      <w:pPr>
        <w:keepNext w:val="false"/>
        <w:keepLines/>
        <w:spacing w:after="90" w:before="90" w:line="340"/>
        <w:ind w:firstLine="0"/>
      </w:pPr>
      <w:r>
        <w:rPr>
          <w:rFonts w:ascii="Yu Gothic" w:cs="Yu Gothic" w:eastAsia="Yu Gothic" w:hAnsi="Yu Gothic"/>
        </w:rPr>
        <w:t xml:space="preserve">①および⑤は、それまでの作業により既に手元にあります。②から④までは、転載ページが削除されれば後から取得できないため、発見した時点で残すことを要します。</w:t>
      </w:r>
    </w:p>
    <w:p>
      <w:pPr>
        <w:keepNext w:val="false"/>
        <w:keepLines/>
        <w:spacing w:after="90" w:before="90" w:line="340"/>
        <w:ind w:firstLine="0"/>
      </w:pPr>
      <w:r>
        <w:rPr>
          <w:rFonts w:ascii="Yu Gothic" w:cs="Yu Gothic" w:eastAsia="Yu Gothic" w:hAnsi="Yu Gothic"/>
        </w:rPr>
        <w:t xml:space="preserve">具体的に何を取得するか（画面の記録、時刻、アドレス、媒体ごとに何が欠けていたか等）は、設計書で定めます。</w:t>
      </w:r>
    </w:p>
    <w:p>
      <w:pPr>
        <w:keepNext/>
        <w:keepLines/>
        <w:spacing w:after="90" w:before="90" w:line="340"/>
        <w:ind w:firstLine="0"/>
      </w:pPr>
      <w:r>
        <w:rPr>
          <w:rFonts w:ascii="Yu Gothic" w:cs="Yu Gothic" w:eastAsia="Yu Gothic" w:hAnsi="Yu Gothic"/>
        </w:rPr>
        <w:t xml:space="preserve">企画草案第7節は、時刻証明について次のとおり定めています。本書はこれを引き継ぎます。</w:t>
      </w:r>
    </w:p>
    <w:p>
      <w:pPr>
        <w:keepNext/>
        <w:keepLines/>
        <w:pBdr>
          <w:left w:val="single" w:color="A6B8D0" w:sz="18" w:space="8"/>
        </w:pBdr>
        <w:shd w:fill="F2F2F2" w:color="auto" w:val="clear"/>
        <w:spacing w:after="40" w:before="120" w:line="320"/>
        <w:ind w:left="567" w:right="567"/>
      </w:pPr>
      <w:r>
        <w:rPr>
          <w:rFonts w:ascii="Yu Gothic" w:cs="Yu Gothic" w:eastAsia="Yu Gothic" w:hAnsi="Yu Gothic"/>
          <w:color w:val="333333"/>
          <w:sz w:val="20"/>
          <w:szCs w:val="20"/>
        </w:rPr>
        <w:t xml:space="preserve">時刻証明：gitのコミット日時は自己申告であり証明力を有しないため、保存したページのハッシュについてRFC 3161［8］に基づくタイムスタンプを取得し、その証明書を併せて保存します。</w:t>
      </w:r>
    </w:p>
    <w:p>
      <w:pPr>
        <w:spacing w:after="160" w:before="0"/>
        <w:ind w:left="567" w:right="567"/>
        <w:jc w:val="right"/>
      </w:pPr>
      <w:r>
        <w:rPr>
          <w:rFonts w:ascii="Yu Gothic" w:cs="Yu Gothic" w:eastAsia="Yu Gothic" w:hAnsi="Yu Gothic"/>
          <w:color w:val="595959"/>
          <w:sz w:val="19"/>
          <w:szCs w:val="19"/>
        </w:rPr>
        <w:t xml:space="preserve">（企画草案 第7節）</w:t>
      </w:r>
    </w:p>
    <w:p>
      <w:pPr>
        <w:keepNext w:val="false"/>
        <w:keepLines/>
        <w:spacing w:after="90" w:before="90" w:line="340"/>
        <w:ind w:firstLine="0"/>
      </w:pPr>
      <w:r>
        <w:rPr>
          <w:rFonts w:ascii="Yu Gothic" w:cs="Yu Gothic" w:eastAsia="Yu Gothic" w:hAnsi="Yu Gothic"/>
        </w:rPr>
        <w:t xml:space="preserve">企画草案第7節が挙げる各国における証拠の補強（中国のインターネット法院におけるブロックチェーンに記録された電子証拠［18］、日本における公正証書または法的証拠用の記録サービス）、および運営者の特定（ICP備案号［22］、WHOISおよびASNの調査［23］）は、設計書において証拠保全および法的対応のガイダンスの方式を定める際に参照するものとします。</w:t>
      </w:r>
    </w:p>
    <w:p>
      <w:pPr>
        <w:pStyle w:val="Heading2"/>
      </w:pPr>
      <w:r>
        <w:rPr>
          <w:rFonts w:ascii="Yu Gothic" w:cs="Yu Gothic" w:eastAsia="Yu Gothic" w:hAnsi="Yu Gothic"/>
        </w:rPr>
        <w:t xml:space="preserve">10.4　責務</w:t>
      </w:r>
    </w:p>
    <w:p>
      <w:pPr>
        <w:keepNext w:val="false"/>
        <w:keepLines/>
        <w:spacing w:after="90" w:before="90" w:line="340"/>
        <w:ind w:firstLine="0"/>
      </w:pPr>
      <w:r>
        <w:rPr>
          <w:rFonts w:ascii="Yu Gothic" w:cs="Yu Gothic" w:eastAsia="Yu Gothic" w:hAnsi="Yu Gothic"/>
        </w:rPr>
        <w:t xml:space="preserve">照合の結果は、再圧縮または切り抜きの後においては、確率的なものにとどまります。しかし、登録を行うのは人間である利用者です。照合の判断および登録の責務は、登録した利用者本人が負うものとします。</w:t>
      </w:r>
    </w:p>
    <w:p>
      <w:pPr>
        <w:pStyle w:val="Heading2"/>
      </w:pPr>
      <w:r>
        <w:rPr>
          <w:rFonts w:ascii="Yu Gothic" w:cs="Yu Gothic" w:eastAsia="Yu Gothic" w:hAnsi="Yu Gothic"/>
        </w:rPr>
        <w:t xml:space="preserve">10.5　証拠の保存先</w:t>
      </w:r>
    </w:p>
    <w:p>
      <w:pPr>
        <w:keepNext w:val="false"/>
        <w:keepLines/>
        <w:spacing w:after="90" w:before="90" w:line="340"/>
        <w:ind w:firstLine="0"/>
      </w:pPr>
      <w:r>
        <w:rPr>
          <w:rFonts w:ascii="Yu Gothic" w:cs="Yu Gothic" w:eastAsia="Yu Gothic" w:hAnsi="Yu Gothic"/>
        </w:rPr>
        <w:t xml:space="preserve">保全した証拠は、利用者の端末に保存し、公開しないものとします。本システムは証拠を収集しません。専門家等に証拠を渡す場合は、利用者が書き出して渡します。証拠を公開すると、利用者の側が誤った登録その他の過失を犯した場合に、利用者が逆に訴えられる可能性があるためです。</w:t>
      </w:r>
    </w:p>
    <w:p>
      <w:pPr>
        <w:keepNext w:val="false"/>
        <w:keepLines/>
        <w:spacing w:after="90" w:before="90" w:line="340"/>
        <w:ind w:firstLine="0"/>
      </w:pPr>
      <w:r>
        <w:rPr>
          <w:rFonts w:ascii="Yu Gothic" w:cs="Yu Gothic" w:eastAsia="Yu Gothic" w:hAnsi="Yu Gothic"/>
        </w:rPr>
        <w:t xml:space="preserve">販売履歴および売買契約（購入者の情報）は、本システムでは扱いません（第2.4節）。</w:t>
      </w:r>
    </w:p>
    <w:p>
      <w:pPr>
        <w:pStyle w:val="Heading2"/>
      </w:pPr>
      <w:r>
        <w:rPr>
          <w:rFonts w:ascii="Yu Gothic" w:cs="Yu Gothic" w:eastAsia="Yu Gothic" w:hAnsi="Yu Gothic"/>
        </w:rPr>
        <w:t xml:space="preserve">10.6　負担の分担</w:t>
      </w:r>
    </w:p>
    <w:p>
      <w:pPr>
        <w:keepNext w:val="false"/>
        <w:keepLines/>
        <w:spacing w:after="90" w:before="90" w:line="340"/>
        <w:ind w:firstLine="0"/>
      </w:pPr>
      <w:r>
        <w:rPr>
          <w:rFonts w:ascii="Yu Gothic" w:cs="Yu Gothic" w:eastAsia="Yu Gothic" w:hAnsi="Yu Gothic"/>
        </w:rPr>
        <w:t xml:space="preserve">発見した者が、転載のその後の行方まで一人で追うことは、負担として無理があります。本システムは、利用者が登録した転載を端末の中で一覧にまとめ、その後の状況と、とり得る手段の選択肢を示すことにより、この負担を軽くします。とり得る手段のうちどれを講じるかは、利用者が判断します。自動検出（第13章）の発想も、同じところから来ています。</w:t>
      </w:r>
    </w:p>
    <w:p>
      <w:pPr>
        <w:keepNext w:val="false"/>
        <w:keepLines/>
        <w:spacing w:after="90" w:before="90" w:line="340"/>
        <w:ind w:firstLine="0"/>
      </w:pPr>
      <w:r>
        <w:rPr>
          <w:rFonts w:ascii="Yu Gothic" w:cs="Yu Gothic" w:eastAsia="Yu Gothic" w:hAnsi="Yu Gothic"/>
        </w:rPr>
        <w:t xml:space="preserve">転載サイトは、多くの場合、一人ではなく多数の権利者の写真を掲載しています。ある利用者が登録した転載サイトの情報を他の利用者が参照できれば、他の権利者は自らの写真を見つけやすくなります。しかし、これには利用者の情報を集める必要があり、利用者の情報を集めないとする本書の方針（第5章）と両立しません。本書の範囲では、利用者の間の共有は行わないものとします。共有および著作者への通知は、第2段の設計計画で扱います（第13章参照）。</w:t>
      </w:r>
    </w:p>
    <w:p>
      <w:pPr>
        <w:pStyle w:val="Heading2"/>
      </w:pPr>
      <w:r>
        <w:rPr>
          <w:rFonts w:ascii="Yu Gothic" w:cs="Yu Gothic" w:eastAsia="Yu Gothic" w:hAnsi="Yu Gothic"/>
        </w:rPr>
        <w:t xml:space="preserve">10.7　本章の決定事項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決定事項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D-10-1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利用者自身による転載の登録は、本書の範囲に含める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D-10-2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登録はクライアントアプリからボタン1つで行い、同時に証拠を保全する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D-10-3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ログインを要するページは、利用者本人がログインして取得する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D-10-4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取っておくべき証拠を示す入力欄を設ける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D-10-5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取得する具体的な項目は設計書で定める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D-10-6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照合の判断および登録の責務は、登録した利用者本人が負う</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D-10-7</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証拠は利用者の端末に保存し、公開しない。本システムは証拠を収集しない</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D-10-8</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登録した転載の状況を、クライアントアプリで常に見られるものとする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D-10-9</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登録した転載の情報は利用者の端末に一覧としてまとめ、とり得る手段の選択肢を示す。利用者の間の共有は行わない（第2段で扱う）</w:t>
            </w:r>
          </w:p>
        </w:tc>
      </w:tr>
    </w:tbl>
    <w:p>
      <w:pPr>
        <w:spacing w:after="120" w:before="0"/>
      </w:pPr>
    </w:p>
    <w:p>
      <w:pPr>
        <w:pStyle w:val="Heading1"/>
        <w:pageBreakBefore/>
      </w:pPr>
      <w:r>
        <w:rPr>
          <w:rFonts w:ascii="Yu Gothic" w:cs="Yu Gothic" w:eastAsia="Yu Gothic" w:hAnsi="Yu Gothic"/>
        </w:rPr>
        <w:t xml:space="preserve">第11章　法的対応の支援範囲</w:t>
      </w:r>
    </w:p>
    <w:p>
      <w:pPr>
        <w:pStyle w:val="Heading2"/>
      </w:pPr>
      <w:r>
        <w:rPr>
          <w:rFonts w:ascii="Yu Gothic" w:cs="Yu Gothic" w:eastAsia="Yu Gothic" w:hAnsi="Yu Gothic"/>
        </w:rPr>
        <w:t xml:space="preserve">11.1　支援の範囲</w:t>
      </w:r>
    </w:p>
    <w:p>
      <w:pPr>
        <w:keepNext/>
        <w:keepLines/>
        <w:spacing w:after="90" w:before="90" w:line="340"/>
        <w:ind w:firstLine="0"/>
      </w:pPr>
      <w:r>
        <w:rPr>
          <w:rFonts w:ascii="Yu Gothic" w:cs="Yu Gothic" w:eastAsia="Yu Gothic" w:hAnsi="Yu Gothic"/>
        </w:rPr>
        <w:t xml:space="preserve">本システムは、法の専門家に代わるものではなく、権利侵害をどのように訴えるかの判断を行いません。企画草案第9節は、本システムの運用に関する法的訴訟にNRSDの担当弁護士が対応することを定めたうえで、次のとおり定めています。本書はこれを引き継ぎます。</w:t>
      </w:r>
    </w:p>
    <w:p>
      <w:pPr>
        <w:keepNext/>
        <w:keepLines/>
        <w:pBdr>
          <w:left w:val="single" w:color="A6B8D0" w:sz="18" w:space="8"/>
        </w:pBdr>
        <w:shd w:fill="F2F2F2" w:color="auto" w:val="clear"/>
        <w:spacing w:after="40" w:before="120" w:line="320"/>
        <w:ind w:left="567" w:right="567"/>
      </w:pPr>
      <w:r>
        <w:rPr>
          <w:rFonts w:ascii="Yu Gothic" w:cs="Yu Gothic" w:eastAsia="Yu Gothic" w:hAnsi="Yu Gothic"/>
          <w:color w:val="333333"/>
          <w:sz w:val="20"/>
          <w:szCs w:val="20"/>
        </w:rPr>
        <w:t xml:space="preserve">ただし、これは利用者の権利を保護するために機能するものではありません。無断転載に対する削除申立ておよび損害賠償請求は、各利用者が権利者として自ら行う必要があります。</w:t>
      </w:r>
    </w:p>
    <w:p>
      <w:pPr>
        <w:spacing w:after="160" w:before="0"/>
        <w:ind w:left="567" w:right="567"/>
        <w:jc w:val="right"/>
      </w:pPr>
      <w:r>
        <w:rPr>
          <w:rFonts w:ascii="Yu Gothic" w:cs="Yu Gothic" w:eastAsia="Yu Gothic" w:hAnsi="Yu Gothic"/>
          <w:color w:val="595959"/>
          <w:sz w:val="19"/>
          <w:szCs w:val="19"/>
        </w:rPr>
        <w:t xml:space="preserve">（企画草案 第9節）</w:t>
      </w:r>
    </w:p>
    <w:p>
      <w:pPr>
        <w:keepNext/>
        <w:keepLines/>
        <w:spacing w:after="90" w:before="90" w:line="340"/>
        <w:ind w:firstLine="0"/>
      </w:pPr>
      <w:r>
        <w:rPr>
          <w:rFonts w:ascii="Yu Gothic" w:cs="Yu Gothic" w:eastAsia="Yu Gothic" w:hAnsi="Yu Gothic"/>
        </w:rPr>
        <w:t xml:space="preserve">一方、窓口を示すことは可能です。本システムは、転載を登録した利用者に対し、次のガイダンスを示すものとします。これらは一般的な事項であり、調べれば正否を確かめられるものです。</w:t>
      </w:r>
    </w:p>
    <w:p>
      <w:pPr>
        <w:pStyle w:val="ListParagraph"/>
        <w:keepNext/>
        <w:keepLines/>
        <w:numPr>
          <w:ilvl w:val="0"/>
          <w:numId w:val="2"/>
        </w:numPr>
        <w:spacing w:after="30" w:before="30" w:line="320"/>
      </w:pPr>
      <w:r>
        <w:rPr>
          <w:rFonts w:ascii="Yu Gothic" w:cs="Yu Gothic" w:eastAsia="Yu Gothic" w:hAnsi="Yu Gothic"/>
        </w:rPr>
        <w:t xml:space="preserve">申立ての窓口（投稿先サイトの権利侵害申立て窓口、情報を所管する当局、サーバーの管理者等）</w:t>
      </w:r>
    </w:p>
    <w:p>
      <w:pPr>
        <w:pStyle w:val="ListParagraph"/>
        <w:keepNext/>
        <w:keepLines/>
        <w:numPr>
          <w:ilvl w:val="0"/>
          <w:numId w:val="2"/>
        </w:numPr>
        <w:spacing w:after="30" w:before="30" w:line="320"/>
      </w:pPr>
      <w:r>
        <w:rPr>
          <w:rFonts w:ascii="Yu Gothic" w:cs="Yu Gothic" w:eastAsia="Yu Gothic" w:hAnsi="Yu Gothic"/>
        </w:rPr>
        <w:t xml:space="preserve">窓口に送付する文面の例（サーバーの管理者に送付する電子メールの例等）</w:t>
      </w:r>
    </w:p>
    <w:p>
      <w:pPr>
        <w:pStyle w:val="ListParagraph"/>
        <w:keepNext w:val="false"/>
        <w:keepLines/>
        <w:numPr>
          <w:ilvl w:val="0"/>
          <w:numId w:val="2"/>
        </w:numPr>
        <w:spacing w:after="30" w:before="30" w:line="320"/>
      </w:pPr>
      <w:r>
        <w:rPr>
          <w:rFonts w:ascii="Yu Gothic" w:cs="Yu Gothic" w:eastAsia="Yu Gothic" w:hAnsi="Yu Gothic"/>
        </w:rPr>
        <w:t xml:space="preserve">各国の法の参照先</w:t>
      </w:r>
    </w:p>
    <w:p>
      <w:pPr>
        <w:keepNext/>
        <w:keepLines/>
        <w:spacing w:after="90" w:before="90" w:line="340"/>
        <w:ind w:firstLine="0"/>
      </w:pPr>
      <w:r>
        <w:rPr>
          <w:rFonts w:ascii="Yu Gothic" w:cs="Yu Gothic" w:eastAsia="Yu Gothic" w:hAnsi="Yu Gothic"/>
        </w:rPr>
        <w:t xml:space="preserve">企画草案第8節は、申立て先を次のとおり挙げています。本書はこれを引き継ぎます。</w:t>
      </w:r>
    </w:p>
    <w:p>
      <w:pPr>
        <w:keepNext/>
        <w:keepLines/>
        <w:pBdr>
          <w:left w:val="single" w:color="A6B8D0" w:sz="18" w:space="8"/>
        </w:pBdr>
        <w:shd w:fill="F2F2F2" w:color="auto" w:val="clear"/>
        <w:spacing w:after="40" w:before="120" w:line="320"/>
        <w:ind w:left="567" w:right="567"/>
      </w:pPr>
      <w:r>
        <w:rPr>
          <w:rFonts w:ascii="Yu Gothic" w:cs="Yu Gothic" w:eastAsia="Yu Gothic" w:hAnsi="Yu Gothic"/>
          <w:color w:val="333333"/>
          <w:sz w:val="20"/>
          <w:szCs w:val="20"/>
        </w:rPr>
        <w:t xml:space="preserve">申立て先：微博、小紅書、Bilibili等の権利侵害申立て窓口、米国の事業者に対するDMCA通知、ならびにサーバー事業者および運営者への通知とします。</w:t>
      </w:r>
    </w:p>
    <w:p>
      <w:pPr>
        <w:spacing w:after="160" w:before="0"/>
        <w:ind w:left="567" w:right="567"/>
        <w:jc w:val="right"/>
      </w:pPr>
      <w:r>
        <w:rPr>
          <w:rFonts w:ascii="Yu Gothic" w:cs="Yu Gothic" w:eastAsia="Yu Gothic" w:hAnsi="Yu Gothic"/>
          <w:color w:val="595959"/>
          <w:sz w:val="19"/>
          <w:szCs w:val="19"/>
        </w:rPr>
        <w:t xml:space="preserve">（企画草案 第8節）</w:t>
      </w:r>
    </w:p>
    <w:p>
      <w:pPr>
        <w:pStyle w:val="Heading2"/>
      </w:pPr>
      <w:r>
        <w:rPr>
          <w:rFonts w:ascii="Yu Gothic" w:cs="Yu Gothic" w:eastAsia="Yu Gothic" w:hAnsi="Yu Gothic"/>
        </w:rPr>
        <w:t xml:space="preserve">11.2　各国の法の参照先</w:t>
      </w:r>
    </w:p>
    <w:p>
      <w:pPr>
        <w:keepNext w:val="false"/>
        <w:keepLines/>
        <w:spacing w:after="90" w:before="90" w:line="340"/>
        <w:ind w:firstLine="0"/>
      </w:pPr>
      <w:r>
        <w:rPr>
          <w:rFonts w:ascii="Yu Gothic" w:cs="Yu Gothic" w:eastAsia="Yu Gothic" w:hAnsi="Yu Gothic"/>
        </w:rPr>
        <w:t xml:space="preserve">各国の法は、「すべて」を網羅する枠により、参照先として情報を蓄積するものとします。一度にすべてを揃えることは現実的ではないため、実装を進めるごとに網羅して加えてゆくものとします。</w:t>
      </w:r>
    </w:p>
    <w:p>
      <w:pPr>
        <w:pStyle w:val="Heading2"/>
      </w:pPr>
      <w:r>
        <w:rPr>
          <w:rFonts w:ascii="Yu Gothic" w:cs="Yu Gothic" w:eastAsia="Yu Gothic" w:hAnsi="Yu Gothic"/>
        </w:rPr>
        <w:t xml:space="preserve">11.3　抑止の考え方</w:t>
      </w:r>
    </w:p>
    <w:p>
      <w:pPr>
        <w:keepNext w:val="false"/>
        <w:keepLines/>
        <w:spacing w:after="90" w:before="90" w:line="340"/>
        <w:ind w:firstLine="0"/>
      </w:pPr>
      <w:r>
        <w:rPr>
          <w:rFonts w:ascii="Yu Gothic" w:cs="Yu Gothic" w:eastAsia="Yu Gothic" w:hAnsi="Yu Gothic"/>
        </w:rPr>
        <w:t xml:space="preserve">対処の手段は、実際に用いることができなければ意味を持ちません。しかし、しかるべきときには対処するという意思とともに手段を備えていること自体が、抑止となります。本システムの最大の価値は、この抑止にあります（第2.2節）。</w:t>
      </w:r>
    </w:p>
    <w:p>
      <w:pPr>
        <w:keepNext w:val="false"/>
        <w:keepLines/>
        <w:spacing w:after="90" w:before="90" w:line="340"/>
        <w:ind w:firstLine="0"/>
      </w:pPr>
      <w:r>
        <w:rPr>
          <w:rFonts w:ascii="Yu Gothic" w:cs="Yu Gothic" w:eastAsia="Yu Gothic" w:hAnsi="Yu Gothic"/>
        </w:rPr>
        <w:t xml:space="preserve">実際に対処して功を奏さなかった場合には、それを課題として次につなげ、専門家に相談するものとします。</w:t>
      </w:r>
    </w:p>
    <w:p>
      <w:pPr>
        <w:pStyle w:val="Heading2"/>
      </w:pPr>
      <w:r>
        <w:rPr>
          <w:rFonts w:ascii="Yu Gothic" w:cs="Yu Gothic" w:eastAsia="Yu Gothic" w:hAnsi="Yu Gothic"/>
        </w:rPr>
        <w:t xml:space="preserve">11.4　本章の決定事項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77"/>
        <w:gridCol w:w="7661"/>
      </w:tblGrid>
      <w:tr>
        <w:trPr>
          <w:cantSplit/>
          <w:tblHeader/>
        </w:trPr>
        <w:tc>
          <w:tcPr>
            <w:tcW w:type="dxa" w:w="197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766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決定事項</w:t>
            </w:r>
          </w:p>
        </w:tc>
      </w:tr>
      <w:tr>
        <w:trPr>
          <w:cantSplit/>
          <w:tblHeader w:val="off"/>
        </w:trPr>
        <w:tc>
          <w:tcPr>
            <w:tcW w:type="dxa" w:w="197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D-11-1</w:t>
            </w:r>
          </w:p>
        </w:tc>
        <w:tc>
          <w:tcPr>
            <w:tcW w:type="dxa" w:w="766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訴え方の判断は行わない</w:t>
            </w:r>
          </w:p>
        </w:tc>
      </w:tr>
      <w:tr>
        <w:trPr>
          <w:cantSplit/>
          <w:tblHeader w:val="off"/>
        </w:trPr>
        <w:tc>
          <w:tcPr>
            <w:tcW w:type="dxa" w:w="197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D-11-2</w:t>
            </w:r>
          </w:p>
        </w:tc>
        <w:tc>
          <w:tcPr>
            <w:tcW w:type="dxa" w:w="766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窓口、送付文面の例および各国の法の参照先をガイダンスとして示す</w:t>
            </w:r>
          </w:p>
        </w:tc>
      </w:tr>
      <w:tr>
        <w:trPr>
          <w:cantSplit/>
          <w:tblHeader w:val="off"/>
        </w:trPr>
        <w:tc>
          <w:tcPr>
            <w:tcW w:type="dxa" w:w="197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D-11-3</w:t>
            </w:r>
          </w:p>
        </w:tc>
        <w:tc>
          <w:tcPr>
            <w:tcW w:type="dxa" w:w="766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各国の法は「すべて」の枠で参照先として蓄積し、実装ごとに加える</w:t>
            </w:r>
          </w:p>
        </w:tc>
      </w:tr>
    </w:tbl>
    <w:p>
      <w:pPr>
        <w:spacing w:after="120" w:before="0"/>
      </w:pPr>
    </w:p>
    <w:p>
      <w:pPr>
        <w:pStyle w:val="Heading1"/>
        <w:pageBreakBefore/>
      </w:pPr>
      <w:r>
        <w:rPr>
          <w:rFonts w:ascii="Yu Gothic" w:cs="Yu Gothic" w:eastAsia="Yu Gothic" w:hAnsi="Yu Gothic"/>
        </w:rPr>
        <w:t xml:space="preserve">第12章　リポジトリの管理、配布および更新</w:t>
      </w:r>
    </w:p>
    <w:p>
      <w:pPr>
        <w:pStyle w:val="Heading2"/>
      </w:pPr>
      <w:r>
        <w:rPr>
          <w:rFonts w:ascii="Yu Gothic" w:cs="Yu Gothic" w:eastAsia="Yu Gothic" w:hAnsi="Yu Gothic"/>
        </w:rPr>
        <w:t xml:space="preserve">12.1　リポジトリの構成</w:t>
      </w:r>
    </w:p>
    <w:p>
      <w:pPr>
        <w:keepNext/>
        <w:keepLines/>
        <w:spacing w:after="90" w:before="90" w:line="340"/>
        <w:ind w:firstLine="0"/>
      </w:pPr>
      <w:r>
        <w:rPr>
          <w:rFonts w:ascii="Yu Gothic" w:cs="Yu Gothic" w:eastAsia="Yu Gothic" w:hAnsi="Yu Gothic"/>
        </w:rPr>
        <w:t xml:space="preserve">本システムは、公開リポジトリを設けます。privateリポジトリは設けません。構成を図7に示します。</w:t>
      </w:r>
    </w:p>
    <w:p>
      <w:pPr>
        <w:keepNext/>
        <w:spacing w:after="60" w:before="200"/>
        <w:jc w:val="center"/>
      </w:pPr>
      <w:r>
        <w:drawing>
          <wp:inline distT="0" distB="0" distL="0" distR="0">
            <wp:extent cx="6096000" cy="24955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495550"/>
                    </a:xfrm>
                    <a:prstGeom prst="rect">
                      <a:avLst/>
                    </a:prstGeom>
                  </pic:spPr>
                </pic:pic>
              </a:graphicData>
            </a:graphic>
          </wp:inline>
        </w:drawing>
      </w:r>
    </w:p>
    <w:p>
      <w:pPr>
        <w:spacing w:after="200" w:before="0"/>
        <w:jc w:val="center"/>
      </w:pPr>
      <w:r>
        <w:rPr>
          <w:rFonts w:ascii="Yu Gothic" w:cs="Yu Gothic" w:eastAsia="Yu Gothic" w:hAnsi="Yu Gothic"/>
          <w:i w:val="false"/>
          <w:iCs w:val="false"/>
          <w:color w:val="404040"/>
          <w:sz w:val="20"/>
          <w:szCs w:val="20"/>
        </w:rPr>
        <w:t xml:space="preserve">図7　公開リポジトリと利用者の端末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5782"/>
        <w:gridCol w:w="2571"/>
      </w:tblGrid>
      <w:tr>
        <w:trPr>
          <w:cantSplit/>
          <w:tblHeader/>
        </w:trPr>
        <w:tc>
          <w:tcPr>
            <w:tcW w:type="dxa" w:w="128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置き場</w:t>
            </w:r>
          </w:p>
        </w:tc>
        <w:tc>
          <w:tcPr>
            <w:tcW w:type="dxa" w:w="578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置くもの</w:t>
            </w:r>
          </w:p>
        </w:tc>
        <w:tc>
          <w:tcPr>
            <w:tcW w:type="dxa" w:w="257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公開</w:t>
            </w:r>
          </w:p>
        </w:tc>
      </w:tr>
      <w:tr>
        <w:trPr>
          <w:cantSplit/>
          <w:tblHeader w:val="off"/>
        </w:trPr>
        <w:tc>
          <w:tcPr>
            <w:tcW w:type="dxa" w:w="1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公開リポジトリ</w:t>
            </w:r>
          </w:p>
        </w:tc>
        <w:tc>
          <w:tcPr>
            <w:tcW w:type="dxa" w:w="57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ソースコード、バイナリ（リリース）、READMEおよび公開ページ</w:t>
            </w:r>
          </w:p>
        </w:tc>
        <w:tc>
          <w:tcPr>
            <w:tcW w:type="dxa" w:w="25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公開する。持ち出されて構わない</w:t>
            </w:r>
          </w:p>
        </w:tc>
      </w:tr>
      <w:tr>
        <w:trPr>
          <w:cantSplit/>
          <w:tblHeader w:val="off"/>
        </w:trPr>
        <w:tc>
          <w:tcPr>
            <w:tcW w:type="dxa" w:w="1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利用者の端末</w:t>
            </w:r>
          </w:p>
        </w:tc>
        <w:tc>
          <w:tcPr>
            <w:tcW w:type="dxa" w:w="57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権利者情報（誰が権利者であるか）、署名鍵、作品データ（識別番号および照合用ハッシュ）、登録した転載の記録（台帳）および転載の証拠</w:t>
            </w:r>
          </w:p>
        </w:tc>
        <w:tc>
          <w:tcPr>
            <w:tcW w:type="dxa" w:w="25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公開しない。NRSDは収集しない</w:t>
            </w:r>
          </w:p>
        </w:tc>
      </w:tr>
    </w:tbl>
    <w:p>
      <w:pPr>
        <w:spacing w:after="120" w:before="0"/>
      </w:pPr>
    </w:p>
    <w:p>
      <w:pPr>
        <w:keepNext w:val="false"/>
        <w:keepLines/>
        <w:spacing w:after="90" w:before="90" w:line="340"/>
        <w:ind w:firstLine="0"/>
      </w:pPr>
      <w:r>
        <w:rPr>
          <w:rFonts w:ascii="Yu Gothic" w:cs="Yu Gothic" w:eastAsia="Yu Gothic" w:hAnsi="Yu Gothic"/>
        </w:rPr>
        <w:t xml:space="preserve">本システムのソフトウェアそのものを持ち出されることは差し支えありません。守るべきものは、第2.1節に定めた権利者の権利であり、そのための情報は利用者の端末の中にのみ置きます。</w:t>
      </w:r>
    </w:p>
    <w:p>
      <w:pPr>
        <w:keepNext w:val="false"/>
        <w:keepLines/>
        <w:spacing w:after="90" w:before="90" w:line="340"/>
        <w:ind w:firstLine="0"/>
      </w:pPr>
      <w:r>
        <w:rPr>
          <w:rFonts w:ascii="Yu Gothic" w:cs="Yu Gothic" w:eastAsia="Yu Gothic" w:hAnsi="Yu Gothic"/>
        </w:rPr>
        <w:t xml:space="preserve">なお、公開リポジトリはForkを禁止できません［29］。本書の構成においては、公開リポジトリがForkされることを妨げる必要はありません。</w:t>
      </w:r>
    </w:p>
    <w:p>
      <w:pPr>
        <w:pStyle w:val="Heading2"/>
      </w:pPr>
      <w:r>
        <w:rPr>
          <w:rFonts w:ascii="Yu Gothic" w:cs="Yu Gothic" w:eastAsia="Yu Gothic" w:hAnsi="Yu Gothic"/>
        </w:rPr>
        <w:t xml:space="preserve">12.2　公開ページ</w:t>
      </w:r>
    </w:p>
    <w:p>
      <w:pPr>
        <w:keepNext w:val="false"/>
        <w:keepLines/>
        <w:spacing w:after="90" w:before="90" w:line="340"/>
        <w:ind w:firstLine="0"/>
      </w:pPr>
      <w:r>
        <w:rPr>
          <w:rFonts w:ascii="Yu Gothic" w:cs="Yu Gothic" w:eastAsia="Yu Gothic" w:hAnsi="Yu Gothic"/>
        </w:rPr>
        <w:t xml:space="preserve">公開ページは、閲覧されることを妨げないものとします。公開ページは編集できないものとし、なりすましに用いることのできる情報は掲載しないものとします。公開ページに掲載する内容は、設計書で定めます。</w:t>
      </w:r>
    </w:p>
    <w:p>
      <w:pPr>
        <w:pStyle w:val="Heading2"/>
      </w:pPr>
      <w:r>
        <w:rPr>
          <w:rFonts w:ascii="Yu Gothic" w:cs="Yu Gothic" w:eastAsia="Yu Gothic" w:hAnsi="Yu Gothic"/>
        </w:rPr>
        <w:t xml:space="preserve">12.3　企画草案におけるFork運営との関係</w:t>
      </w:r>
    </w:p>
    <w:p>
      <w:pPr>
        <w:keepNext/>
        <w:keepLines/>
        <w:spacing w:after="90" w:before="90" w:line="340"/>
        <w:ind w:firstLine="0"/>
      </w:pPr>
      <w:r>
        <w:rPr>
          <w:rFonts w:ascii="Yu Gothic" w:cs="Yu Gothic" w:eastAsia="Yu Gothic" w:hAnsi="Yu Gothic"/>
        </w:rPr>
        <w:t xml:space="preserve">企画草案第9節は、利用を希望する者がForkし、各自の責任において運営することを定めています。</w:t>
      </w:r>
    </w:p>
    <w:p>
      <w:pPr>
        <w:keepNext/>
        <w:keepLines/>
        <w:pBdr>
          <w:left w:val="single" w:color="A6B8D0" w:sz="18" w:space="8"/>
        </w:pBdr>
        <w:shd w:fill="F2F2F2" w:color="auto" w:val="clear"/>
        <w:spacing w:after="40" w:before="120" w:line="320"/>
        <w:ind w:left="567" w:right="567"/>
      </w:pPr>
      <w:r>
        <w:rPr>
          <w:rFonts w:ascii="Yu Gothic" w:cs="Yu Gothic" w:eastAsia="Yu Gothic" w:hAnsi="Yu Gothic"/>
          <w:color w:val="333333"/>
          <w:sz w:val="20"/>
          <w:szCs w:val="20"/>
        </w:rPr>
        <w:t xml:space="preserve">ツールはGitHubにおいて公開し、利用を希望する者は、これをForkし各自の責任において運営するものとします。NRSDは、各Forkの運営の結果について責任を負いません。</w:t>
      </w:r>
    </w:p>
    <w:p>
      <w:pPr>
        <w:spacing w:after="160" w:before="0"/>
        <w:ind w:left="567" w:right="567"/>
        <w:jc w:val="right"/>
      </w:pPr>
      <w:r>
        <w:rPr>
          <w:rFonts w:ascii="Yu Gothic" w:cs="Yu Gothic" w:eastAsia="Yu Gothic" w:hAnsi="Yu Gothic"/>
          <w:color w:val="595959"/>
          <w:sz w:val="19"/>
          <w:szCs w:val="19"/>
        </w:rPr>
        <w:t xml:space="preserve">（企画草案 第9節）</w:t>
      </w:r>
    </w:p>
    <w:p>
      <w:pPr>
        <w:keepNext w:val="false"/>
        <w:keepLines/>
        <w:spacing w:after="90" w:before="90" w:line="340"/>
        <w:ind w:firstLine="0"/>
      </w:pPr>
      <w:r>
        <w:rPr>
          <w:rFonts w:ascii="Yu Gothic" w:cs="Yu Gothic" w:eastAsia="Yu Gothic" w:hAnsi="Yu Gothic"/>
        </w:rPr>
        <w:t xml:space="preserve">本書は、利用者が技術者ではなく、GitHubを見ずに本システムを使えることを要件とします（第3章）。したがって、利用者自身がForkして運営することは前提としません。Forkは、本システムを改造しようとする者が行うものとし、NRSDは、各Forkの運営の結果について責任を負わないものとします。</w:t>
      </w:r>
    </w:p>
    <w:p>
      <w:pPr>
        <w:keepNext w:val="false"/>
        <w:keepLines/>
        <w:spacing w:after="90" w:before="90" w:line="340"/>
        <w:ind w:firstLine="0"/>
      </w:pPr>
      <w:r>
        <w:rPr>
          <w:rFonts w:ascii="Yu Gothic" w:cs="Yu Gothic" w:eastAsia="Yu Gothic" w:hAnsi="Yu Gothic"/>
        </w:rPr>
        <w:t xml:space="preserve">企画草案第1節は、ツールを「ライセンスの定める範囲で」無償で公開すると定めています。公開の範囲はライセンスにより定めるものです。守るべき情報は利用者の端末の中にのみ置かれるため、ソフトウェアを公開しても損なわれません。</w:t>
      </w:r>
    </w:p>
    <w:p>
      <w:pPr>
        <w:pStyle w:val="Heading2"/>
      </w:pPr>
      <w:r>
        <w:rPr>
          <w:rFonts w:ascii="Yu Gothic" w:cs="Yu Gothic" w:eastAsia="Yu Gothic" w:hAnsi="Yu Gothic"/>
        </w:rPr>
        <w:t xml:space="preserve">12.4　配布</w:t>
      </w:r>
    </w:p>
    <w:p>
      <w:pPr>
        <w:keepNext w:val="false"/>
        <w:keepLines/>
        <w:spacing w:after="90" w:before="90" w:line="340"/>
        <w:ind w:firstLine="0"/>
      </w:pPr>
      <w:r>
        <w:rPr>
          <w:rFonts w:ascii="Yu Gothic" w:cs="Yu Gothic" w:eastAsia="Yu Gothic" w:hAnsi="Yu Gothic"/>
        </w:rPr>
        <w:t xml:space="preserve">利用者は、GitHubのリンクからクライアントアプリをダウンロードするものとします。公開リポジトリのトップページのREADMEをわかりやすく記載することにより、GitHubを理解していない利用者であってもダウンロードできるものとします。</w:t>
      </w:r>
    </w:p>
    <w:p>
      <w:pPr>
        <w:pStyle w:val="Heading2"/>
      </w:pPr>
      <w:r>
        <w:rPr>
          <w:rFonts w:ascii="Yu Gothic" w:cs="Yu Gothic" w:eastAsia="Yu Gothic" w:hAnsi="Yu Gothic"/>
        </w:rPr>
        <w:t xml:space="preserve">12.5　更新</w:t>
      </w:r>
    </w:p>
    <w:p>
      <w:pPr>
        <w:keepNext w:val="false"/>
        <w:keepLines/>
        <w:spacing w:after="90" w:before="90" w:line="340"/>
        <w:ind w:firstLine="0"/>
      </w:pPr>
      <w:r>
        <w:rPr>
          <w:rFonts w:ascii="Yu Gothic" w:cs="Yu Gothic" w:eastAsia="Yu Gothic" w:hAnsi="Yu Gothic"/>
        </w:rPr>
        <w:t xml:space="preserve">クライアントアプリには、公開リポジトリのバイナリの更新を受け取り、自らを更新する仕組みを組み込むものとします。利用者は、更新のために操作を要しないものとします。</w:t>
      </w:r>
    </w:p>
    <w:p>
      <w:pPr>
        <w:pStyle w:val="Heading2"/>
      </w:pPr>
      <w:r>
        <w:rPr>
          <w:rFonts w:ascii="Yu Gothic" w:cs="Yu Gothic" w:eastAsia="Yu Gothic" w:hAnsi="Yu Gothic"/>
        </w:rPr>
        <w:t xml:space="preserve">12.6　要調査</w:t>
      </w:r>
    </w:p>
    <w:p>
      <w:pPr>
        <w:pStyle w:val="ListParagraph"/>
        <w:keepNext/>
        <w:keepLines/>
        <w:numPr>
          <w:ilvl w:val="0"/>
          <w:numId w:val="2"/>
        </w:numPr>
        <w:spacing w:after="30" w:before="30" w:line="320"/>
      </w:pPr>
      <w:r>
        <w:rPr>
          <w:rFonts w:ascii="Yu Gothic" w:cs="Yu Gothic" w:eastAsia="Yu Gothic" w:hAnsi="Yu Gothic"/>
        </w:rPr>
        <w:t xml:space="preserve">中国本土から、GitHub（公開ページを含む）に接続できるか（I-04「中国本土からのGitHubへの接続」）</w:t>
      </w:r>
    </w:p>
    <w:p>
      <w:pPr>
        <w:pStyle w:val="ListParagraph"/>
        <w:keepNext w:val="false"/>
        <w:keepLines/>
        <w:numPr>
          <w:ilvl w:val="0"/>
          <w:numId w:val="2"/>
        </w:numPr>
        <w:spacing w:after="30" w:before="30" w:line="320"/>
      </w:pPr>
      <w:r>
        <w:rPr>
          <w:rFonts w:ascii="Yu Gothic" w:cs="Yu Gothic" w:eastAsia="Yu Gothic" w:hAnsi="Yu Gothic"/>
        </w:rPr>
        <w:t xml:space="preserve">macOSおよびWindowsにおけるコード署名（署名のない場合のOSの警告および費用）（I-05「コード署名」）</w:t>
      </w:r>
    </w:p>
    <w:p>
      <w:pPr>
        <w:pStyle w:val="Heading2"/>
      </w:pPr>
      <w:r>
        <w:rPr>
          <w:rFonts w:ascii="Yu Gothic" w:cs="Yu Gothic" w:eastAsia="Yu Gothic" w:hAnsi="Yu Gothic"/>
        </w:rPr>
        <w:t xml:space="preserve">12.7　本章の決定事項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決定事項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D-12-1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公開リポジトリを設ける。privateリポジトリは設けない</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D-12-2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ソフトウェアは公開し、持ち出されることを妨げない</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D-12-3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権利者情報、署名鍵、作品データ、台帳および証拠は利用者の端末に置き、NRSDは収集しない</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D-12-4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公開ページは閲覧可、編集不可とし、なりすましに用いることのできる情報を掲載しない</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D-12-5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利用者自身によるFork運営を前提としない</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D-12-6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GitHubのリンクから配布し、READMEをわかりやすく記載する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D-12-7</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クライアントアプリは公開リポジトリのバイナリを受け取り自己更新する</w:t>
            </w:r>
          </w:p>
        </w:tc>
      </w:tr>
    </w:tbl>
    <w:p>
      <w:pPr>
        <w:spacing w:after="120" w:before="0"/>
      </w:pPr>
    </w:p>
    <w:p>
      <w:pPr>
        <w:pStyle w:val="Heading1"/>
        <w:pageBreakBefore/>
      </w:pPr>
      <w:r>
        <w:rPr>
          <w:rFonts w:ascii="Yu Gothic" w:cs="Yu Gothic" w:eastAsia="Yu Gothic" w:hAnsi="Yu Gothic"/>
        </w:rPr>
        <w:t xml:space="preserve">第13章　第2段の扱い</w:t>
      </w:r>
    </w:p>
    <w:p>
      <w:pPr>
        <w:keepNext w:val="false"/>
        <w:keepLines/>
        <w:spacing w:after="90" w:before="90" w:line="340"/>
        <w:ind w:firstLine="0"/>
      </w:pPr>
      <w:r>
        <w:rPr>
          <w:rFonts w:ascii="Yu Gothic" w:cs="Yu Gothic" w:eastAsia="Yu Gothic" w:hAnsi="Yu Gothic"/>
        </w:rPr>
        <w:t xml:space="preserve">企画草案第12節は、第2段として、ネットワークを巡回し、無断転載された画像およびその掲載サイトを自動で検出する自律型アプリケーションを定めています。</w:t>
      </w:r>
    </w:p>
    <w:p>
      <w:pPr>
        <w:keepNext w:val="false"/>
        <w:keepLines/>
        <w:spacing w:after="90" w:before="90" w:line="340"/>
        <w:ind w:firstLine="0"/>
      </w:pPr>
      <w:r>
        <w:rPr>
          <w:rFonts w:ascii="Yu Gothic" w:cs="Yu Gothic" w:eastAsia="Yu Gothic" w:hAnsi="Yu Gothic"/>
        </w:rPr>
        <w:t xml:space="preserve">本書は、第2段を本書とは別の設計計画として扱います。本書はライセンスの適用を扱い、第2段はライセンス違反の検出を扱います。両者は軸が異なるためです。</w:t>
      </w:r>
    </w:p>
    <w:p>
      <w:pPr>
        <w:keepNext w:val="false"/>
        <w:keepLines/>
        <w:spacing w:after="90" w:before="90" w:line="340"/>
        <w:ind w:firstLine="0"/>
      </w:pPr>
      <w:r>
        <w:rPr>
          <w:rFonts w:ascii="Yu Gothic" w:cs="Yu Gothic" w:eastAsia="Yu Gothic" w:hAnsi="Yu Gothic"/>
        </w:rPr>
        <w:t xml:space="preserve">第2段の設計計画は、本書に基づく第1段の成果を前提とします。第2段が検出した転載は、第10章の登録の仕組みに登録されることが想定されるため、登録の仕組みは、後に自動検出からの登録を受け付けられる余地を残して設計するものとします。</w:t>
      </w:r>
    </w:p>
    <w:p>
      <w:pPr>
        <w:keepNext w:val="false"/>
        <w:keepLines/>
        <w:spacing w:after="90" w:before="90" w:line="340"/>
        <w:ind w:firstLine="0"/>
      </w:pPr>
      <w:r>
        <w:rPr>
          <w:rFonts w:ascii="Yu Gothic" w:cs="Yu Gothic" w:eastAsia="Yu Gothic" w:hAnsi="Yu Gothic"/>
        </w:rPr>
        <w:t xml:space="preserve">企画草案第12節が挙げる検討事項（ログインを要するSNSおよびスクレイピング対策の強いサイトの取扱い、各サイトの利用規約との関係、ならびに巡回に要する負荷および費用）は、第2段の設計計画において扱います。</w:t>
      </w:r>
    </w:p>
    <w:p>
      <w:pPr>
        <w:keepNext/>
        <w:keepLines/>
        <w:spacing w:after="90" w:before="90" w:line="340"/>
        <w:ind w:firstLine="0"/>
      </w:pPr>
      <w:r>
        <w:rPr>
          <w:rFonts w:ascii="Yu Gothic" w:cs="Yu Gothic" w:eastAsia="Yu Gothic" w:hAnsi="Yu Gothic"/>
        </w:rPr>
        <w:t xml:space="preserve">第2段において、著作者以外の者が転載を著作者に知らせる仕組みを設ける場合には、電子メールアドレス等の連絡先の登録を求める必要が生じ得ます。その要否、登録の画面および情報の扱いは、第2段の設計計画において扱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決定事項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D-13-1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第2段は別の設計計画とする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D-13-2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登録の仕組みは、後に自動検出からの登録を受け付けられる余地を残して設計する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D-13-3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著作者への通知のための連絡先の登録は、第2段の設計計画で扱う</w:t>
            </w:r>
          </w:p>
        </w:tc>
      </w:tr>
    </w:tbl>
    <w:p>
      <w:pPr>
        <w:spacing w:after="120" w:before="0"/>
      </w:pPr>
    </w:p>
    <w:p>
      <w:pPr>
        <w:pStyle w:val="Heading1"/>
        <w:pageBreakBefore/>
      </w:pPr>
      <w:r>
        <w:rPr>
          <w:rFonts w:ascii="Yu Gothic" w:cs="Yu Gothic" w:eastAsia="Yu Gothic" w:hAnsi="Yu Gothic"/>
        </w:rPr>
        <w:t xml:space="preserve">第14章　要調査事項</w:t>
      </w:r>
    </w:p>
    <w:p>
      <w:pPr>
        <w:keepNext/>
        <w:keepLines/>
        <w:spacing w:after="90" w:before="90" w:line="340"/>
        <w:ind w:firstLine="0"/>
      </w:pPr>
      <w:r>
        <w:rPr>
          <w:rFonts w:ascii="Yu Gothic" w:cs="Yu Gothic" w:eastAsia="Yu Gothic" w:hAnsi="Yu Gothic"/>
        </w:rPr>
        <w:t xml:space="preserve">次の事項は、設計書の段階で事実を調査し、その結果により実現方法を定めるものとします。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2"/>
        <w:gridCol w:w="1899"/>
        <w:gridCol w:w="2110"/>
        <w:gridCol w:w="2532"/>
        <w:gridCol w:w="2535"/>
      </w:tblGrid>
      <w:tr>
        <w:trPr>
          <w:cantSplit/>
          <w:tblHeader/>
        </w:trPr>
        <w:tc>
          <w:tcPr>
            <w:tcW w:type="dxa" w:w="56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189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事項</w:t>
            </w:r>
          </w:p>
        </w:tc>
        <w:tc>
          <w:tcPr>
            <w:tcW w:type="dxa" w:w="211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関連章</w:t>
            </w:r>
          </w:p>
        </w:tc>
        <w:tc>
          <w:tcPr>
            <w:tcW w:type="dxa" w:w="253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調査の内容</w:t>
            </w:r>
          </w:p>
        </w:tc>
        <w:tc>
          <w:tcPr>
            <w:tcW w:type="dxa" w:w="253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結果が影響する事項</w:t>
            </w:r>
          </w:p>
        </w:tc>
      </w:tr>
      <w:tr>
        <w:trPr>
          <w:cantSplit/>
          <w:tblHeader w:val="off"/>
        </w:trPr>
        <w:tc>
          <w:tcPr>
            <w:tcW w:type="dxa" w:w="56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I-01</w:t>
            </w:r>
          </w:p>
        </w:tc>
        <w:tc>
          <w:tcPr>
            <w:tcW w:type="dxa" w:w="189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C2PA署名用の証明書</w:t>
            </w:r>
          </w:p>
        </w:tc>
        <w:tc>
          <w:tcPr>
            <w:tcW w:type="dxa" w:w="211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第5章「C2PA署名の情報および権利者を装う者」</w:t>
            </w:r>
          </w:p>
        </w:tc>
        <w:tc>
          <w:tcPr>
            <w:tcW w:type="dxa" w:w="253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端末の中で作る証明書が満たすべき要件、およびC2PA信頼リストへの対応</w:t>
            </w:r>
          </w:p>
        </w:tc>
        <w:tc>
          <w:tcPr>
            <w:tcW w:type="dxa" w:w="253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既存の公開検証サイトにおける表示</w:t>
            </w:r>
          </w:p>
        </w:tc>
      </w:tr>
      <w:tr>
        <w:trPr>
          <w:cantSplit/>
          <w:tblHeader w:val="off"/>
        </w:trPr>
        <w:tc>
          <w:tcPr>
            <w:tcW w:type="dxa" w:w="56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I-02</w:t>
            </w:r>
          </w:p>
        </w:tc>
        <w:tc>
          <w:tcPr>
            <w:tcW w:type="dxa" w:w="189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告知先アカウントと署名鍵の照合</w:t>
            </w:r>
          </w:p>
        </w:tc>
        <w:tc>
          <w:tcPr>
            <w:tcW w:type="dxa" w:w="211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第5章「C2PA署名の情報および権利者を装う者」</w:t>
            </w:r>
          </w:p>
        </w:tc>
        <w:tc>
          <w:tcPr>
            <w:tcW w:type="dxa" w:w="253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各投稿先サイトのプロフィールに署名鍵の指紋等を掲示し、照合できるか</w:t>
            </w:r>
          </w:p>
        </w:tc>
        <w:tc>
          <w:tcPr>
            <w:tcW w:type="dxa" w:w="253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照合の手がかりの示し方</w:t>
            </w:r>
          </w:p>
        </w:tc>
      </w:tr>
      <w:tr>
        <w:trPr>
          <w:cantSplit/>
          <w:tblHeader w:val="off"/>
        </w:trPr>
        <w:tc>
          <w:tcPr>
            <w:tcW w:type="dxa" w:w="56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I-03</w:t>
            </w:r>
          </w:p>
        </w:tc>
        <w:tc>
          <w:tcPr>
            <w:tcW w:type="dxa" w:w="189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投稿先サイトおよびCloudにおけるC2PA署名の保持</w:t>
            </w:r>
          </w:p>
        </w:tc>
        <w:tc>
          <w:tcPr>
            <w:tcW w:type="dxa" w:w="211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第7章「写真の形態および処理系統」</w:t>
            </w:r>
          </w:p>
        </w:tc>
        <w:tc>
          <w:tcPr>
            <w:tcW w:type="dxa" w:w="253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各投稿先サイトおよびCloud（Google Drive等）が、アップロードの際にC2PA署名を保持するか、または除去するか</w:t>
            </w:r>
          </w:p>
        </w:tc>
        <w:tc>
          <w:tcPr>
            <w:tcW w:type="dxa" w:w="253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SNS用の系統における保護の手段、および署名の欠損の扱い（D-7-6「署名の欠損は、受け取った側による意図的な除去と断じ得るものとして扱う」）</w:t>
            </w:r>
          </w:p>
        </w:tc>
      </w:tr>
      <w:tr>
        <w:trPr>
          <w:cantSplit/>
          <w:tblHeader w:val="off"/>
        </w:trPr>
        <w:tc>
          <w:tcPr>
            <w:tcW w:type="dxa" w:w="56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I-04</w:t>
            </w:r>
          </w:p>
        </w:tc>
        <w:tc>
          <w:tcPr>
            <w:tcW w:type="dxa" w:w="189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中国本土からのGitHubへの接続</w:t>
            </w:r>
          </w:p>
        </w:tc>
        <w:tc>
          <w:tcPr>
            <w:tcW w:type="dxa" w:w="211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第12章「リポジトリの管理、配布および更新」</w:t>
            </w:r>
          </w:p>
        </w:tc>
        <w:tc>
          <w:tcPr>
            <w:tcW w:type="dxa" w:w="253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中国本土から、配布および更新が行えるか</w:t>
            </w:r>
          </w:p>
        </w:tc>
        <w:tc>
          <w:tcPr>
            <w:tcW w:type="dxa" w:w="253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配布および更新の経路</w:t>
            </w:r>
          </w:p>
        </w:tc>
      </w:tr>
      <w:tr>
        <w:trPr>
          <w:cantSplit/>
          <w:tblHeader w:val="off"/>
        </w:trPr>
        <w:tc>
          <w:tcPr>
            <w:tcW w:type="dxa" w:w="56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I-05</w:t>
            </w:r>
          </w:p>
        </w:tc>
        <w:tc>
          <w:tcPr>
            <w:tcW w:type="dxa" w:w="189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コード署名</w:t>
            </w:r>
          </w:p>
        </w:tc>
        <w:tc>
          <w:tcPr>
            <w:tcW w:type="dxa" w:w="211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第12章「リポジトリの管理、配布および更新」</w:t>
            </w:r>
          </w:p>
        </w:tc>
        <w:tc>
          <w:tcPr>
            <w:tcW w:type="dxa" w:w="253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macOSおよびWindowsにおいて、署名のないアプリケーションに対するOSの警告の内容、ならびに署名に要する費用</w:t>
            </w:r>
          </w:p>
        </w:tc>
        <w:tc>
          <w:tcPr>
            <w:tcW w:type="dxa" w:w="253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配布の形態および費用</w:t>
            </w:r>
          </w:p>
        </w:tc>
      </w:tr>
      <w:tr>
        <w:trPr>
          <w:cantSplit/>
          <w:tblHeader w:val="off"/>
        </w:trPr>
        <w:tc>
          <w:tcPr>
            <w:tcW w:type="dxa" w:w="56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I-06</w:t>
            </w:r>
          </w:p>
        </w:tc>
        <w:tc>
          <w:tcPr>
            <w:tcW w:type="dxa" w:w="189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国ごとの権利の違い</w:t>
            </w:r>
          </w:p>
        </w:tc>
        <w:tc>
          <w:tcPr>
            <w:tcW w:type="dxa" w:w="211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第9章「権利文書および言語」、第11章「法的対応の支援範囲」</w:t>
            </w:r>
          </w:p>
        </w:tc>
        <w:tc>
          <w:tcPr>
            <w:tcW w:type="dxa" w:w="253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各国における著作権、肖像権および権利管理情報の保護の違い</w:t>
            </w:r>
          </w:p>
        </w:tc>
        <w:tc>
          <w:tcPr>
            <w:tcW w:type="dxa" w:w="253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同封文書、参照先および法的対応のガイダンス</w:t>
            </w:r>
          </w:p>
        </w:tc>
      </w:tr>
      <w:tr>
        <w:trPr>
          <w:cantSplit/>
          <w:tblHeader w:val="off"/>
        </w:trPr>
        <w:tc>
          <w:tcPr>
            <w:tcW w:type="dxa" w:w="56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I-07</w:t>
            </w:r>
          </w:p>
        </w:tc>
        <w:tc>
          <w:tcPr>
            <w:tcW w:type="dxa" w:w="189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購入者の国の把握</w:t>
            </w:r>
          </w:p>
        </w:tc>
        <w:tc>
          <w:tcPr>
            <w:tcW w:type="dxa" w:w="211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第9章「権利文書および言語」</w:t>
            </w:r>
          </w:p>
        </w:tc>
        <w:tc>
          <w:tcPr>
            <w:tcW w:type="dxa" w:w="253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Patreon等において購入者の国がどの程度わかるか（NRSDが実際に利用して確認する）</w:t>
            </w:r>
          </w:p>
        </w:tc>
        <w:tc>
          <w:tcPr>
            <w:tcW w:type="dxa" w:w="253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同封する文面の国籍</w:t>
            </w:r>
          </w:p>
        </w:tc>
      </w:tr>
      <w:tr>
        <w:trPr>
          <w:cantSplit/>
          <w:tblHeader w:val="off"/>
        </w:trPr>
        <w:tc>
          <w:tcPr>
            <w:tcW w:type="dxa" w:w="56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I-08</w:t>
            </w:r>
          </w:p>
        </w:tc>
        <w:tc>
          <w:tcPr>
            <w:tcW w:type="dxa" w:w="189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権利文書の文言</w:t>
            </w:r>
          </w:p>
        </w:tc>
        <w:tc>
          <w:tcPr>
            <w:tcW w:type="dxa" w:w="211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第9章「権利文書および言語」</w:t>
            </w:r>
          </w:p>
        </w:tc>
        <w:tc>
          <w:tcPr>
            <w:tcW w:type="dxa" w:w="253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権利文書および同封文書の文言についての専門家の確認</w:t>
            </w:r>
          </w:p>
        </w:tc>
        <w:tc>
          <w:tcPr>
            <w:tcW w:type="dxa" w:w="253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同封文書</w:t>
            </w:r>
          </w:p>
        </w:tc>
      </w:tr>
    </w:tbl>
    <w:p>
      <w:pPr>
        <w:spacing w:after="120" w:before="0"/>
      </w:pPr>
    </w:p>
    <w:p>
      <w:pPr>
        <w:pStyle w:val="Heading1"/>
        <w:pageBreakBefore/>
      </w:pPr>
      <w:r>
        <w:rPr>
          <w:rFonts w:ascii="Yu Gothic" w:cs="Yu Gothic" w:eastAsia="Yu Gothic" w:hAnsi="Yu Gothic"/>
        </w:rPr>
        <w:t xml:space="preserve">第15章　未決事項</w:t>
      </w:r>
    </w:p>
    <w:p>
      <w:pPr>
        <w:keepNext/>
        <w:keepLines/>
        <w:spacing w:after="90" w:before="90" w:line="340"/>
        <w:ind w:firstLine="0"/>
      </w:pPr>
      <w:r>
        <w:rPr>
          <w:rFonts w:ascii="Yu Gothic" w:cs="Yu Gothic" w:eastAsia="Yu Gothic" w:hAnsi="Yu Gothic"/>
        </w:rPr>
        <w:t xml:space="preserve">次の事項は、本書の段階で結論を保留したもの、または採否の定まっていない候補です。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1"/>
        <w:gridCol w:w="1546"/>
        <w:gridCol w:w="2855"/>
        <w:gridCol w:w="4286"/>
      </w:tblGrid>
      <w:tr>
        <w:trPr>
          <w:cantSplit/>
          <w:tblHeader/>
        </w:trPr>
        <w:tc>
          <w:tcPr>
            <w:tcW w:type="dxa" w:w="95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154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事項</w:t>
            </w:r>
          </w:p>
        </w:tc>
        <w:tc>
          <w:tcPr>
            <w:tcW w:type="dxa" w:w="285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関連章</w:t>
            </w:r>
          </w:p>
        </w:tc>
        <w:tc>
          <w:tcPr>
            <w:tcW w:type="dxa" w:w="42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現状</w:t>
            </w:r>
          </w:p>
        </w:tc>
      </w:tr>
      <w:tr>
        <w:trPr>
          <w:cantSplit/>
          <w:tblHeader w:val="off"/>
        </w:trPr>
        <w:tc>
          <w:tcPr>
            <w:tcW w:type="dxa" w:w="95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O-01</w:t>
            </w:r>
          </w:p>
        </w:tc>
        <w:tc>
          <w:tcPr>
            <w:tcW w:type="dxa" w:w="15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照合の手がかりの示し方</w:t>
            </w:r>
          </w:p>
        </w:tc>
        <w:tc>
          <w:tcPr>
            <w:tcW w:type="dxa" w:w="2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第5章「C2PA署名の情報および権利者を装う者」</w:t>
            </w:r>
          </w:p>
        </w:tc>
        <w:tc>
          <w:tcPr>
            <w:tcW w:type="dxa" w:w="42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本システムは本人性および権利性を確かめない（D-5-1「本システムは利用者を確かめず、利用者の情報を集めない。本システムを使うために登録を求めない」）。告知先アカウントとの照合等の手がかりの示し方を、I-02の結果により設計書で定める</w:t>
            </w:r>
          </w:p>
        </w:tc>
      </w:tr>
      <w:tr>
        <w:trPr>
          <w:cantSplit/>
          <w:tblHeader w:val="off"/>
        </w:trPr>
        <w:tc>
          <w:tcPr>
            <w:tcW w:type="dxa" w:w="95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O-02</w:t>
            </w:r>
          </w:p>
        </w:tc>
        <w:tc>
          <w:tcPr>
            <w:tcW w:type="dxa" w:w="15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開発基盤</w:t>
            </w:r>
          </w:p>
        </w:tc>
        <w:tc>
          <w:tcPr>
            <w:tcW w:type="dxa" w:w="2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第6章「プラットフォームおよび開発基盤」</w:t>
            </w:r>
          </w:p>
        </w:tc>
        <w:tc>
          <w:tcPr>
            <w:tcW w:type="dxa" w:w="42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Tauriによる構成を候補とする。設計書で定める</w:t>
            </w:r>
          </w:p>
        </w:tc>
      </w:tr>
      <w:tr>
        <w:trPr>
          <w:cantSplit/>
          <w:tblHeader w:val="off"/>
        </w:trPr>
        <w:tc>
          <w:tcPr>
            <w:tcW w:type="dxa" w:w="95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O-03</w:t>
            </w:r>
          </w:p>
        </w:tc>
        <w:tc>
          <w:tcPr>
            <w:tcW w:type="dxa" w:w="15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準拠する法の考え方</w:t>
            </w:r>
          </w:p>
        </w:tc>
        <w:tc>
          <w:tcPr>
            <w:tcW w:type="dxa" w:w="2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第9章「権利文書および言語」</w:t>
            </w:r>
          </w:p>
        </w:tc>
        <w:tc>
          <w:tcPr>
            <w:tcW w:type="dxa" w:w="42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許可範囲（契約）と侵害とを分ける考え方を参考とする。I-06およびI-08の結果により定める</w:t>
            </w:r>
          </w:p>
        </w:tc>
      </w:tr>
      <w:tr>
        <w:trPr>
          <w:cantSplit/>
          <w:tblHeader w:val="off"/>
        </w:trPr>
        <w:tc>
          <w:tcPr>
            <w:tcW w:type="dxa" w:w="95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O-04</w:t>
            </w:r>
          </w:p>
        </w:tc>
        <w:tc>
          <w:tcPr>
            <w:tcW w:type="dxa" w:w="15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許可範囲の選択肢</w:t>
            </w:r>
          </w:p>
        </w:tc>
        <w:tc>
          <w:tcPr>
            <w:tcW w:type="dxa" w:w="2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第9章「権利文書および言語」</w:t>
            </w:r>
          </w:p>
        </w:tc>
        <w:tc>
          <w:tcPr>
            <w:tcW w:type="dxa" w:w="42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権利の種類として設ける選択肢を、設計書で定める</w:t>
            </w:r>
          </w:p>
        </w:tc>
      </w:tr>
      <w:tr>
        <w:trPr>
          <w:cantSplit/>
          <w:tblHeader w:val="off"/>
        </w:trPr>
        <w:tc>
          <w:tcPr>
            <w:tcW w:type="dxa" w:w="95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O-05</w:t>
            </w:r>
          </w:p>
        </w:tc>
        <w:tc>
          <w:tcPr>
            <w:tcW w:type="dxa" w:w="15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公開ページの掲載内容</w:t>
            </w:r>
          </w:p>
        </w:tc>
        <w:tc>
          <w:tcPr>
            <w:tcW w:type="dxa" w:w="2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第12章「リポジトリの管理、配布および更新」</w:t>
            </w:r>
          </w:p>
        </w:tc>
        <w:tc>
          <w:tcPr>
            <w:tcW w:type="dxa" w:w="42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閲覧可、編集不可、なりすましに用いることのできる情報を掲載しないことのみを定めている。内容は設計書で定める</w:t>
            </w:r>
          </w:p>
        </w:tc>
      </w:tr>
      <w:tr>
        <w:trPr>
          <w:cantSplit/>
          <w:tblHeader w:val="off"/>
        </w:trPr>
        <w:tc>
          <w:tcPr>
            <w:tcW w:type="dxa" w:w="95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O-06</w:t>
            </w:r>
          </w:p>
        </w:tc>
        <w:tc>
          <w:tcPr>
            <w:tcW w:type="dxa" w:w="15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転載サイトの情報の共有</w:t>
            </w:r>
          </w:p>
        </w:tc>
        <w:tc>
          <w:tcPr>
            <w:tcW w:type="dxa" w:w="2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第10章「転載の登録、証拠保全および状況確認」</w:t>
            </w:r>
          </w:p>
        </w:tc>
        <w:tc>
          <w:tcPr>
            <w:tcW w:type="dxa" w:w="42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第2版で削除。利用者の間の共有は行わない（D-10-9「登録した転載の情報は利用者の端末に一覧としてまとめ、とり得る手段の選択肢を示す。利用者の間の共有は行わない（第2段で扱う）」）</w:t>
            </w:r>
          </w:p>
        </w:tc>
      </w:tr>
      <w:tr>
        <w:trPr>
          <w:cantSplit/>
          <w:tblHeader w:val="off"/>
        </w:trPr>
        <w:tc>
          <w:tcPr>
            <w:tcW w:type="dxa" w:w="95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O-07</w:t>
            </w:r>
          </w:p>
        </w:tc>
        <w:tc>
          <w:tcPr>
            <w:tcW w:type="dxa" w:w="15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OSごとの統合機能</w:t>
            </w:r>
          </w:p>
        </w:tc>
        <w:tc>
          <w:tcPr>
            <w:tcW w:type="dxa" w:w="2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第6章「プラットフォームおよび開発基盤」</w:t>
            </w:r>
          </w:p>
        </w:tc>
        <w:tc>
          <w:tcPr>
            <w:tcW w:type="dxa" w:w="42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右クリックメニュー等を設けるかを設計書で定める</w:t>
            </w:r>
          </w:p>
        </w:tc>
      </w:tr>
      <w:tr>
        <w:trPr>
          <w:cantSplit/>
          <w:tblHeader w:val="off"/>
        </w:trPr>
        <w:tc>
          <w:tcPr>
            <w:tcW w:type="dxa" w:w="95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O-08</w:t>
            </w:r>
          </w:p>
        </w:tc>
        <w:tc>
          <w:tcPr>
            <w:tcW w:type="dxa" w:w="15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識別番号の発行主体</w:t>
            </w:r>
          </w:p>
        </w:tc>
        <w:tc>
          <w:tcPr>
            <w:tcW w:type="dxa" w:w="2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第7章「写真の形態および処理系統」</w:t>
            </w:r>
          </w:p>
        </w:tc>
        <w:tc>
          <w:tcPr>
            <w:tcW w:type="dxa" w:w="42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第2版で決定。クライアントアプリが発行する（D-7-7「識別番号は、クライアントアプリが発行し、C2PAマニフェストに自動で記録する。ファイル名の後ろに付けるかは、保存の際に利用者が選ぶ」）</w:t>
            </w:r>
          </w:p>
        </w:tc>
      </w:tr>
      <w:tr>
        <w:trPr>
          <w:cantSplit/>
          <w:tblHeader w:val="off"/>
        </w:trPr>
        <w:tc>
          <w:tcPr>
            <w:tcW w:type="dxa" w:w="95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O-09</w:t>
            </w:r>
          </w:p>
        </w:tc>
        <w:tc>
          <w:tcPr>
            <w:tcW w:type="dxa" w:w="15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NRSDのライセンスの種別</w:t>
            </w:r>
          </w:p>
        </w:tc>
        <w:tc>
          <w:tcPr>
            <w:tcW w:type="dxa" w:w="2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第17章「第三者の権利およびライセンス」</w:t>
            </w:r>
          </w:p>
        </w:tc>
        <w:tc>
          <w:tcPr>
            <w:tcW w:type="dxa" w:w="42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企画草案において「現時点でのライセンス種別の明記はしない」とされている。公開までに定める</w:t>
            </w:r>
          </w:p>
        </w:tc>
      </w:tr>
      <w:tr>
        <w:trPr>
          <w:cantSplit/>
          <w:tblHeader w:val="off"/>
        </w:trPr>
        <w:tc>
          <w:tcPr>
            <w:tcW w:type="dxa" w:w="95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O-10</w:t>
            </w:r>
          </w:p>
        </w:tc>
        <w:tc>
          <w:tcPr>
            <w:tcW w:type="dxa" w:w="15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作品データの記録の形式</w:t>
            </w:r>
          </w:p>
        </w:tc>
        <w:tc>
          <w:tcPr>
            <w:tcW w:type="dxa" w:w="2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第7章「写真の形態および処理系統」</w:t>
            </w:r>
          </w:p>
        </w:tc>
        <w:tc>
          <w:tcPr>
            <w:tcW w:type="dxa" w:w="42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識別番号および照合用ハッシュは利用者の端末に記録する（D-12-3「権利者情報、署名鍵、作品データ、台帳および証拠は利用者の端末に置き、NRSDは収集しない」）。記録の形式を設計書で定める</w:t>
            </w:r>
          </w:p>
        </w:tc>
      </w:tr>
      <w:tr>
        <w:trPr>
          <w:cantSplit/>
          <w:tblHeader w:val="off"/>
        </w:trPr>
        <w:tc>
          <w:tcPr>
            <w:tcW w:type="dxa" w:w="95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O-11</w:t>
            </w:r>
          </w:p>
        </w:tc>
        <w:tc>
          <w:tcPr>
            <w:tcW w:type="dxa" w:w="15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受け渡し用画像への可視署名</w:t>
            </w:r>
          </w:p>
        </w:tc>
        <w:tc>
          <w:tcPr>
            <w:tcW w:type="dxa" w:w="28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第7章「写真の形態および処理系統」</w:t>
            </w:r>
          </w:p>
        </w:tc>
        <w:tc>
          <w:tcPr>
            <w:tcW w:type="dxa" w:w="42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受け渡し用画像に可視署名を入れるかを定める</w:t>
            </w:r>
          </w:p>
        </w:tc>
      </w:tr>
    </w:tbl>
    <w:p>
      <w:pPr>
        <w:spacing w:after="120" w:before="0"/>
      </w:pPr>
    </w:p>
    <w:p>
      <w:pPr>
        <w:pStyle w:val="Heading1"/>
        <w:pageBreakBefore/>
      </w:pPr>
      <w:r>
        <w:rPr>
          <w:rFonts w:ascii="Yu Gothic" w:cs="Yu Gothic" w:eastAsia="Yu Gothic" w:hAnsi="Yu Gothic"/>
        </w:rPr>
        <w:t xml:space="preserve">第16章　企画草案との対照</w:t>
      </w:r>
    </w:p>
    <w:p>
      <w:pPr>
        <w:keepNext/>
        <w:keepLines/>
        <w:spacing w:after="90" w:before="90" w:line="340"/>
        <w:ind w:firstLine="0"/>
      </w:pPr>
      <w:r>
        <w:rPr>
          <w:rFonts w:ascii="Yu Gothic" w:cs="Yu Gothic" w:eastAsia="Yu Gothic" w:hAnsi="Yu Gothic"/>
        </w:rPr>
        <w:t xml:space="preserve">企画草案の各節が本書においてどのように扱われるかを、次に示します。「継承」は企画草案の記述を引き継ぐもの、「変更」は本書により改めるもの、「分離」は別の設計計画に移すものをいいます。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4"/>
        <w:gridCol w:w="2691"/>
        <w:gridCol w:w="3125"/>
        <w:gridCol w:w="3128"/>
      </w:tblGrid>
      <w:tr>
        <w:trPr>
          <w:cantSplit/>
          <w:tblHeader/>
        </w:trPr>
        <w:tc>
          <w:tcPr>
            <w:tcW w:type="dxa" w:w="69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企画草案</w:t>
            </w:r>
          </w:p>
        </w:tc>
        <w:tc>
          <w:tcPr>
            <w:tcW w:type="dxa" w:w="269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記述の要旨</w:t>
            </w:r>
          </w:p>
        </w:tc>
        <w:tc>
          <w:tcPr>
            <w:tcW w:type="dxa" w:w="312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扱い</w:t>
            </w:r>
          </w:p>
        </w:tc>
        <w:tc>
          <w:tcPr>
            <w:tcW w:type="dxa" w:w="312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本書</w:t>
            </w:r>
          </w:p>
        </w:tc>
      </w:tr>
      <w:tr>
        <w:trPr>
          <w:cantSplit/>
          <w:tblHeader w:val="off"/>
        </w:trPr>
        <w:tc>
          <w:tcPr>
            <w:tcW w:type="dxa" w:w="6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冒頭</w:t>
            </w:r>
          </w:p>
        </w:tc>
        <w:tc>
          <w:tcPr>
            <w:tcW w:type="dxa" w:w="26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著作権の帰属、ライセンス種別を明記しないこと</w:t>
            </w:r>
          </w:p>
        </w:tc>
        <w:tc>
          <w:tcPr>
            <w:tcW w:type="dxa" w:w="312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継承</w:t>
            </w:r>
          </w:p>
        </w:tc>
        <w:tc>
          <w:tcPr>
            <w:tcW w:type="dxa" w:w="31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表紙、第15章「未決事項」（O-09「NRSDのライセンスの種別」）</w:t>
            </w:r>
          </w:p>
        </w:tc>
      </w:tr>
      <w:tr>
        <w:trPr>
          <w:cantSplit/>
          <w:tblHeader w:val="off"/>
        </w:trPr>
        <w:tc>
          <w:tcPr>
            <w:tcW w:type="dxa" w:w="6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第1節</w:t>
            </w:r>
          </w:p>
        </w:tc>
        <w:tc>
          <w:tcPr>
            <w:tcW w:type="dxa" w:w="26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背景および目的</w:t>
            </w:r>
          </w:p>
        </w:tc>
        <w:tc>
          <w:tcPr>
            <w:tcW w:type="dxa" w:w="312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継承（守るものを具体化）</w:t>
            </w:r>
          </w:p>
        </w:tc>
        <w:tc>
          <w:tcPr>
            <w:tcW w:type="dxa" w:w="31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第2.1節「目的」</w:t>
            </w:r>
          </w:p>
        </w:tc>
      </w:tr>
      <w:tr>
        <w:trPr>
          <w:cantSplit/>
          <w:tblHeader w:val="off"/>
        </w:trPr>
        <w:tc>
          <w:tcPr>
            <w:tcW w:type="dxa" w:w="6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第2節</w:t>
            </w:r>
          </w:p>
        </w:tc>
        <w:tc>
          <w:tcPr>
            <w:tcW w:type="dxa" w:w="26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基本方針（検出・証明・抑止）</w:t>
            </w:r>
          </w:p>
        </w:tc>
        <w:tc>
          <w:tcPr>
            <w:tcW w:type="dxa" w:w="312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継承（抑止を最大の価値とする）</w:t>
            </w:r>
          </w:p>
        </w:tc>
        <w:tc>
          <w:tcPr>
            <w:tcW w:type="dxa" w:w="31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第2.2節「基本方針」</w:t>
            </w:r>
          </w:p>
        </w:tc>
      </w:tr>
      <w:tr>
        <w:trPr>
          <w:cantSplit/>
          <w:tblHeader w:val="off"/>
        </w:trPr>
        <w:tc>
          <w:tcPr>
            <w:tcW w:type="dxa" w:w="6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第3節</w:t>
            </w:r>
          </w:p>
        </w:tc>
        <w:tc>
          <w:tcPr>
            <w:tcW w:type="dxa" w:w="26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投稿先ごとの告知</w:t>
            </w:r>
          </w:p>
        </w:tc>
        <w:tc>
          <w:tcPr>
            <w:tcW w:type="dxa" w:w="312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継承（権利性の照合の手がかりとする）</w:t>
            </w:r>
          </w:p>
        </w:tc>
        <w:tc>
          <w:tcPr>
            <w:tcW w:type="dxa" w:w="31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第4.3節「利用の場面」、第5.3節「本人性と権利性」</w:t>
            </w:r>
          </w:p>
        </w:tc>
      </w:tr>
      <w:tr>
        <w:trPr>
          <w:cantSplit/>
          <w:tblHeader w:val="off"/>
        </w:trPr>
        <w:tc>
          <w:tcPr>
            <w:tcW w:type="dxa" w:w="6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第4節</w:t>
            </w:r>
          </w:p>
        </w:tc>
        <w:tc>
          <w:tcPr>
            <w:tcW w:type="dxa" w:w="26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三層による情報の付与、識別番号、処理の流れ</w:t>
            </w:r>
          </w:p>
        </w:tc>
        <w:tc>
          <w:tcPr>
            <w:tcW w:type="dxa" w:w="312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継承（2つの系統を加える）</w:t>
            </w:r>
          </w:p>
        </w:tc>
        <w:tc>
          <w:tcPr>
            <w:tcW w:type="dxa" w:w="31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第7章「写真の形態および処理系統」</w:t>
            </w:r>
          </w:p>
        </w:tc>
      </w:tr>
      <w:tr>
        <w:trPr>
          <w:cantSplit/>
          <w:tblHeader w:val="off"/>
        </w:trPr>
        <w:tc>
          <w:tcPr>
            <w:tcW w:type="dxa" w:w="6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第4節</w:t>
            </w:r>
          </w:p>
        </w:tc>
        <w:tc>
          <w:tcPr>
            <w:tcW w:type="dxa" w:w="26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識別番号をC2PAマニフェストおよびファイル名の双方に記録する</w:t>
            </w:r>
          </w:p>
        </w:tc>
        <w:tc>
          <w:tcPr>
            <w:tcW w:type="dxa" w:w="312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変更（マニフェストには自動で記録し、ファイル名に付けるかは利用者が選ぶ。番号はクライアントアプリの画面でも示す）</w:t>
            </w:r>
          </w:p>
        </w:tc>
        <w:tc>
          <w:tcPr>
            <w:tcW w:type="dxa" w:w="31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第1.5節「用語の定義」、第7.1節「C2PA署名」</w:t>
            </w:r>
          </w:p>
        </w:tc>
      </w:tr>
      <w:tr>
        <w:trPr>
          <w:cantSplit/>
          <w:tblHeader w:val="off"/>
        </w:trPr>
        <w:tc>
          <w:tcPr>
            <w:tcW w:type="dxa" w:w="6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第5節</w:t>
            </w:r>
          </w:p>
        </w:tc>
        <w:tc>
          <w:tcPr>
            <w:tcW w:type="dxa" w:w="26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利用者の作業</w:t>
            </w:r>
          </w:p>
        </w:tc>
        <w:tc>
          <w:tcPr>
            <w:tcW w:type="dxa" w:w="312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変更（販売、可視署名、権利文書の作成を加える）</w:t>
            </w:r>
          </w:p>
        </w:tc>
        <w:tc>
          <w:tcPr>
            <w:tcW w:type="dxa" w:w="31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第4.3節「利用の場面」</w:t>
            </w:r>
          </w:p>
        </w:tc>
      </w:tr>
      <w:tr>
        <w:trPr>
          <w:cantSplit/>
          <w:tblHeader w:val="off"/>
        </w:trPr>
        <w:tc>
          <w:tcPr>
            <w:tcW w:type="dxa" w:w="6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第6節</w:t>
            </w:r>
          </w:p>
        </w:tc>
        <w:tc>
          <w:tcPr>
            <w:tcW w:type="dxa" w:w="26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署名ツール（Windowsの右クリックメニュー）</w:t>
            </w:r>
          </w:p>
        </w:tc>
        <w:tc>
          <w:tcPr>
            <w:tcW w:type="dxa" w:w="312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変更（3つのOSに広げる）</w:t>
            </w:r>
          </w:p>
        </w:tc>
        <w:tc>
          <w:tcPr>
            <w:tcW w:type="dxa" w:w="31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第6.1節「プラットフォーム」</w:t>
            </w:r>
          </w:p>
        </w:tc>
      </w:tr>
      <w:tr>
        <w:trPr>
          <w:cantSplit/>
          <w:tblHeader w:val="off"/>
        </w:trPr>
        <w:tc>
          <w:tcPr>
            <w:tcW w:type="dxa" w:w="6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第6節</w:t>
            </w:r>
          </w:p>
        </w:tc>
        <w:tc>
          <w:tcPr>
            <w:tcW w:type="dxa" w:w="26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実装はc2pa-pythonを基盤とする</w:t>
            </w:r>
          </w:p>
        </w:tc>
        <w:tc>
          <w:tcPr>
            <w:tcW w:type="dxa" w:w="312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変更（固定しない）</w:t>
            </w:r>
          </w:p>
        </w:tc>
        <w:tc>
          <w:tcPr>
            <w:tcW w:type="dxa" w:w="31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第6.2節「開発基盤」</w:t>
            </w:r>
          </w:p>
        </w:tc>
      </w:tr>
      <w:tr>
        <w:trPr>
          <w:cantSplit/>
          <w:tblHeader w:val="off"/>
        </w:trPr>
        <w:tc>
          <w:tcPr>
            <w:tcW w:type="dxa" w:w="6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第6節</w:t>
            </w:r>
          </w:p>
        </w:tc>
        <w:tc>
          <w:tcPr>
            <w:tcW w:type="dxa" w:w="26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公開ページに転載ページおよび画像を蓄積する</w:t>
            </w:r>
          </w:p>
        </w:tc>
        <w:tc>
          <w:tcPr>
            <w:tcW w:type="dxa" w:w="312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変更（証拠は利用者の端末に置く）</w:t>
            </w:r>
          </w:p>
        </w:tc>
        <w:tc>
          <w:tcPr>
            <w:tcW w:type="dxa" w:w="31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第10.5節「証拠の保存先」、第12章「リポジトリの管理、配布および更新」</w:t>
            </w:r>
          </w:p>
        </w:tc>
      </w:tr>
      <w:tr>
        <w:trPr>
          <w:cantSplit/>
          <w:tblHeader w:val="off"/>
        </w:trPr>
        <w:tc>
          <w:tcPr>
            <w:tcW w:type="dxa" w:w="6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第6節</w:t>
            </w:r>
          </w:p>
        </w:tc>
        <w:tc>
          <w:tcPr>
            <w:tcW w:type="dxa" w:w="26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報告の登録は署名者本人に限る</w:t>
            </w:r>
          </w:p>
        </w:tc>
        <w:tc>
          <w:tcPr>
            <w:tcW w:type="dxa" w:w="312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変更（登録は各利用者の端末の中に記録されるため、第三者が他の利用者の記録に登録することは生じない。権利者を装う者は照合で扱う）</w:t>
            </w:r>
          </w:p>
        </w:tc>
        <w:tc>
          <w:tcPr>
            <w:tcW w:type="dxa" w:w="31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第5章「C2PA署名の情報および権利者を装う者」、第10章「転載の登録、証拠保全および状況確認」</w:t>
            </w:r>
          </w:p>
        </w:tc>
      </w:tr>
      <w:tr>
        <w:trPr>
          <w:cantSplit/>
          <w:tblHeader w:val="off"/>
        </w:trPr>
        <w:tc>
          <w:tcPr>
            <w:tcW w:type="dxa" w:w="6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第7節</w:t>
            </w:r>
          </w:p>
        </w:tc>
        <w:tc>
          <w:tcPr>
            <w:tcW w:type="dxa" w:w="26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転載の報告および証拠保全</w:t>
            </w:r>
          </w:p>
        </w:tc>
        <w:tc>
          <w:tcPr>
            <w:tcW w:type="dxa" w:w="312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継承（保存先を利用者の端末とし、取得項目は設計書へ）</w:t>
            </w:r>
          </w:p>
        </w:tc>
        <w:tc>
          <w:tcPr>
            <w:tcW w:type="dxa" w:w="31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第10章「転載の登録、証拠保全および状況確認」</w:t>
            </w:r>
          </w:p>
        </w:tc>
      </w:tr>
      <w:tr>
        <w:trPr>
          <w:cantSplit/>
          <w:tblHeader w:val="off"/>
        </w:trPr>
        <w:tc>
          <w:tcPr>
            <w:tcW w:type="dxa" w:w="6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第8節</w:t>
            </w:r>
          </w:p>
        </w:tc>
        <w:tc>
          <w:tcPr>
            <w:tcW w:type="dxa" w:w="26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権利の表明および法的対応</w:t>
            </w:r>
          </w:p>
        </w:tc>
        <w:tc>
          <w:tcPr>
            <w:tcW w:type="dxa" w:w="312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継承（支援の範囲をガイダンスに限る）</w:t>
            </w:r>
          </w:p>
        </w:tc>
        <w:tc>
          <w:tcPr>
            <w:tcW w:type="dxa" w:w="31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第9章「権利文書および言語」、第11章「法的対応の支援範囲」</w:t>
            </w:r>
          </w:p>
        </w:tc>
      </w:tr>
      <w:tr>
        <w:trPr>
          <w:cantSplit/>
          <w:tblHeader w:val="off"/>
        </w:trPr>
        <w:tc>
          <w:tcPr>
            <w:tcW w:type="dxa" w:w="6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第9節</w:t>
            </w:r>
          </w:p>
        </w:tc>
        <w:tc>
          <w:tcPr>
            <w:tcW w:type="dxa" w:w="26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Forkによる各自の運営</w:t>
            </w:r>
          </w:p>
        </w:tc>
        <w:tc>
          <w:tcPr>
            <w:tcW w:type="dxa" w:w="312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変更（利用者によるFork運営を前提としない）</w:t>
            </w:r>
          </w:p>
        </w:tc>
        <w:tc>
          <w:tcPr>
            <w:tcW w:type="dxa" w:w="31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第12.3節「企画草案におけるFork運営との関係」</w:t>
            </w:r>
          </w:p>
        </w:tc>
      </w:tr>
      <w:tr>
        <w:trPr>
          <w:cantSplit/>
          <w:tblHeader w:val="off"/>
        </w:trPr>
        <w:tc>
          <w:tcPr>
            <w:tcW w:type="dxa" w:w="6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第9節</w:t>
            </w:r>
          </w:p>
        </w:tc>
        <w:tc>
          <w:tcPr>
            <w:tcW w:type="dxa" w:w="26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本システムの運用に関する法的訴訟への担当弁護士による対応</w:t>
            </w:r>
          </w:p>
        </w:tc>
        <w:tc>
          <w:tcPr>
            <w:tcW w:type="dxa" w:w="312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継承（利用者の権利侵害への対処とは別であり、本書では変更しない）</w:t>
            </w:r>
          </w:p>
        </w:tc>
        <w:tc>
          <w:tcPr>
            <w:tcW w:type="dxa" w:w="31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第11.1節「支援の範囲」</w:t>
            </w:r>
          </w:p>
        </w:tc>
      </w:tr>
      <w:tr>
        <w:trPr>
          <w:cantSplit/>
          <w:tblHeader w:val="off"/>
        </w:trPr>
        <w:tc>
          <w:tcPr>
            <w:tcW w:type="dxa" w:w="6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第10節</w:t>
            </w:r>
          </w:p>
        </w:tc>
        <w:tc>
          <w:tcPr>
            <w:tcW w:type="dxa" w:w="26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制約および留意事項</w:t>
            </w:r>
          </w:p>
        </w:tc>
        <w:tc>
          <w:tcPr>
            <w:tcW w:type="dxa" w:w="312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継承</w:t>
            </w:r>
          </w:p>
        </w:tc>
        <w:tc>
          <w:tcPr>
            <w:tcW w:type="dxa" w:w="31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第2.5節「企画草案における制約の継承」</w:t>
            </w:r>
          </w:p>
        </w:tc>
      </w:tr>
      <w:tr>
        <w:trPr>
          <w:cantSplit/>
          <w:tblHeader w:val="off"/>
        </w:trPr>
        <w:tc>
          <w:tcPr>
            <w:tcW w:type="dxa" w:w="6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第11節</w:t>
            </w:r>
          </w:p>
        </w:tc>
        <w:tc>
          <w:tcPr>
            <w:tcW w:type="dxa" w:w="26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実施項目</w:t>
            </w:r>
          </w:p>
        </w:tc>
        <w:tc>
          <w:tcPr>
            <w:tcW w:type="dxa" w:w="312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変更（画像編集画面、権利文書作成画面、自動更新等を加える）</w:t>
            </w:r>
          </w:p>
        </w:tc>
        <w:tc>
          <w:tcPr>
            <w:tcW w:type="dxa" w:w="31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第8章「画面および使いやすさ」、第12章「リポジトリの管理、配布および更新」</w:t>
            </w:r>
          </w:p>
        </w:tc>
      </w:tr>
      <w:tr>
        <w:trPr>
          <w:cantSplit/>
          <w:tblHeader w:val="off"/>
        </w:trPr>
        <w:tc>
          <w:tcPr>
            <w:tcW w:type="dxa" w:w="6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第11節</w:t>
            </w:r>
          </w:p>
        </w:tc>
        <w:tc>
          <w:tcPr>
            <w:tcW w:type="dxa" w:w="26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申立て文面の自動作成</w:t>
            </w:r>
          </w:p>
        </w:tc>
        <w:tc>
          <w:tcPr>
            <w:tcW w:type="dxa" w:w="312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変更（法的対応のガイダンスにおける文面の例とする）</w:t>
            </w:r>
          </w:p>
        </w:tc>
        <w:tc>
          <w:tcPr>
            <w:tcW w:type="dxa" w:w="31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第11章「法的対応の支援範囲」</w:t>
            </w:r>
          </w:p>
        </w:tc>
      </w:tr>
      <w:tr>
        <w:trPr>
          <w:cantSplit/>
          <w:tblHeader w:val="off"/>
        </w:trPr>
        <w:tc>
          <w:tcPr>
            <w:tcW w:type="dxa" w:w="6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第12節</w:t>
            </w:r>
          </w:p>
        </w:tc>
        <w:tc>
          <w:tcPr>
            <w:tcW w:type="dxa" w:w="26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第2段：自動検出アプリケーション</w:t>
            </w:r>
          </w:p>
        </w:tc>
        <w:tc>
          <w:tcPr>
            <w:tcW w:type="dxa" w:w="312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分離</w:t>
            </w:r>
          </w:p>
        </w:tc>
        <w:tc>
          <w:tcPr>
            <w:tcW w:type="dxa" w:w="31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第13章「第2段の扱い」</w:t>
            </w:r>
          </w:p>
        </w:tc>
      </w:tr>
      <w:tr>
        <w:trPr>
          <w:cantSplit/>
          <w:tblHeader w:val="off"/>
        </w:trPr>
        <w:tc>
          <w:tcPr>
            <w:tcW w:type="dxa" w:w="6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第13節</w:t>
            </w:r>
          </w:p>
        </w:tc>
        <w:tc>
          <w:tcPr>
            <w:tcW w:type="dxa" w:w="26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文書体系</w:t>
            </w:r>
          </w:p>
        </w:tc>
        <w:tc>
          <w:tcPr>
            <w:tcW w:type="dxa" w:w="312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継承</w:t>
            </w:r>
          </w:p>
        </w:tc>
        <w:tc>
          <w:tcPr>
            <w:tcW w:type="dxa" w:w="31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第1.2節「文書体系」</w:t>
            </w:r>
          </w:p>
        </w:tc>
      </w:tr>
      <w:tr>
        <w:trPr>
          <w:cantSplit/>
          <w:tblHeader w:val="off"/>
        </w:trPr>
        <w:tc>
          <w:tcPr>
            <w:tcW w:type="dxa" w:w="6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第14節</w:t>
            </w:r>
          </w:p>
        </w:tc>
        <w:tc>
          <w:tcPr>
            <w:tcW w:type="dxa" w:w="26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第三者の権利およびライセンス</w:t>
            </w:r>
          </w:p>
        </w:tc>
        <w:tc>
          <w:tcPr>
            <w:tcW w:type="dxa" w:w="312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継承（最新の条件を確認）</w:t>
            </w:r>
          </w:p>
        </w:tc>
        <w:tc>
          <w:tcPr>
            <w:tcW w:type="dxa" w:w="31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第17章「第三者の権利およびライセンス」</w:t>
            </w:r>
          </w:p>
        </w:tc>
      </w:tr>
      <w:tr>
        <w:trPr>
          <w:cantSplit/>
          <w:tblHeader w:val="off"/>
        </w:trPr>
        <w:tc>
          <w:tcPr>
            <w:tcW w:type="dxa" w:w="69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第15節</w:t>
            </w:r>
          </w:p>
        </w:tc>
        <w:tc>
          <w:tcPr>
            <w:tcW w:type="dxa" w:w="26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参考文献</w:t>
            </w:r>
          </w:p>
        </w:tc>
        <w:tc>
          <w:tcPr>
            <w:tcW w:type="dxa" w:w="312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継承（追加）</w:t>
            </w:r>
          </w:p>
        </w:tc>
        <w:tc>
          <w:tcPr>
            <w:tcW w:type="dxa" w:w="31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第18章「参考文献」</w:t>
            </w:r>
          </w:p>
        </w:tc>
      </w:tr>
    </w:tbl>
    <w:p>
      <w:pPr>
        <w:spacing w:after="120" w:before="0"/>
      </w:pPr>
    </w:p>
    <w:p>
      <w:pPr>
        <w:keepNext/>
        <w:keepLines/>
        <w:spacing w:after="90" w:before="90" w:line="340"/>
        <w:ind w:firstLine="0"/>
      </w:pPr>
      <w:r>
        <w:rPr>
          <w:rFonts w:ascii="Yu Gothic" w:cs="Yu Gothic" w:eastAsia="Yu Gothic" w:hAnsi="Yu Gothic"/>
        </w:rPr>
        <w:t xml:space="preserve">企画草案第11節の実施項目を、本書の決定により改めると、次のとおりとなります。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37"/>
        <w:gridCol w:w="4301"/>
      </w:tblGrid>
      <w:tr>
        <w:trPr>
          <w:cantSplit/>
          <w:tblHeader/>
        </w:trPr>
        <w:tc>
          <w:tcPr>
            <w:tcW w:type="dxa" w:w="533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実施項目</w:t>
            </w:r>
          </w:p>
        </w:tc>
        <w:tc>
          <w:tcPr>
            <w:tcW w:type="dxa" w:w="430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扱い</w:t>
            </w:r>
          </w:p>
        </w:tc>
      </w:tr>
      <w:tr>
        <w:trPr>
          <w:cantSplit/>
          <w:tblHeader w:val="off"/>
        </w:trPr>
        <w:tc>
          <w:tcPr>
            <w:tcW w:type="dxa" w:w="533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署名ツール：C2PA署名、時刻証明、透かしおよび識別番号の一括処理ならびにGUI</w:t>
            </w:r>
          </w:p>
        </w:tc>
        <w:tc>
          <w:tcPr>
            <w:tcW w:type="dxa" w:w="43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継承（3つのOSに対応）</w:t>
            </w:r>
          </w:p>
        </w:tc>
      </w:tr>
      <w:tr>
        <w:trPr>
          <w:cantSplit/>
          <w:tblHeader w:val="off"/>
        </w:trPr>
        <w:tc>
          <w:tcPr>
            <w:tcW w:type="dxa" w:w="533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右クリックメニューへの登録（Windows）</w:t>
            </w:r>
          </w:p>
        </w:tc>
        <w:tc>
          <w:tcPr>
            <w:tcW w:type="dxa" w:w="43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設計書へ（O-07「OSごとの統合機能」）</w:t>
            </w:r>
          </w:p>
        </w:tc>
      </w:tr>
      <w:tr>
        <w:trPr>
          <w:cantSplit/>
          <w:tblHeader w:val="off"/>
        </w:trPr>
        <w:tc>
          <w:tcPr>
            <w:tcW w:type="dxa" w:w="533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報告ツール：URLの登録、ページの保存、時刻証明および照合</w:t>
            </w:r>
          </w:p>
        </w:tc>
        <w:tc>
          <w:tcPr>
            <w:tcW w:type="dxa" w:w="43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継承（登録、証拠保全および状況確認とする）</w:t>
            </w:r>
          </w:p>
        </w:tc>
      </w:tr>
      <w:tr>
        <w:trPr>
          <w:cantSplit/>
          <w:tblHeader w:val="off"/>
        </w:trPr>
        <w:tc>
          <w:tcPr>
            <w:tcW w:type="dxa" w:w="533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公開ページ：GitHub Pagesへの展開および報告データの蓄積</w:t>
            </w:r>
          </w:p>
        </w:tc>
        <w:tc>
          <w:tcPr>
            <w:tcW w:type="dxa" w:w="43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変更（公開ページは閲覧のみとし、証拠は利用者の端末に置く）</w:t>
            </w:r>
          </w:p>
        </w:tc>
      </w:tr>
      <w:tr>
        <w:trPr>
          <w:cantSplit/>
          <w:tblHeader w:val="off"/>
        </w:trPr>
        <w:tc>
          <w:tcPr>
            <w:tcW w:type="dxa" w:w="533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告知文の文例（英語および中国語）</w:t>
            </w:r>
          </w:p>
        </w:tc>
        <w:tc>
          <w:tcPr>
            <w:tcW w:type="dxa" w:w="43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継承</w:t>
            </w:r>
          </w:p>
        </w:tc>
      </w:tr>
      <w:tr>
        <w:trPr>
          <w:cantSplit/>
          <w:tblHeader w:val="off"/>
        </w:trPr>
        <w:tc>
          <w:tcPr>
            <w:tcW w:type="dxa" w:w="533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申立て文面の自動作成</w:t>
            </w:r>
          </w:p>
        </w:tc>
        <w:tc>
          <w:tcPr>
            <w:tcW w:type="dxa" w:w="43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変更（ガイダンスにおける文面の例）</w:t>
            </w:r>
          </w:p>
        </w:tc>
      </w:tr>
      <w:tr>
        <w:trPr>
          <w:cantSplit/>
          <w:tblHeader w:val="off"/>
        </w:trPr>
        <w:tc>
          <w:tcPr>
            <w:tcW w:type="dxa" w:w="533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GitHubにおける公開および利用者への案内</w:t>
            </w:r>
          </w:p>
        </w:tc>
        <w:tc>
          <w:tcPr>
            <w:tcW w:type="dxa" w:w="43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継承（READMEによる配布を含む）</w:t>
            </w:r>
          </w:p>
        </w:tc>
      </w:tr>
      <w:tr>
        <w:trPr>
          <w:cantSplit/>
          <w:tblHeader w:val="off"/>
        </w:trPr>
        <w:tc>
          <w:tcPr>
            <w:tcW w:type="dxa" w:w="533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画像編集画面、一括適用</w:t>
            </w:r>
          </w:p>
        </w:tc>
        <w:tc>
          <w:tcPr>
            <w:tcW w:type="dxa" w:w="43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追加</w:t>
            </w:r>
          </w:p>
        </w:tc>
      </w:tr>
      <w:tr>
        <w:trPr>
          <w:cantSplit/>
          <w:tblHeader w:val="off"/>
        </w:trPr>
        <w:tc>
          <w:tcPr>
            <w:tcW w:type="dxa" w:w="533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権利文書作成画面および同封文書</w:t>
            </w:r>
          </w:p>
        </w:tc>
        <w:tc>
          <w:tcPr>
            <w:tcW w:type="dxa" w:w="43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追加</w:t>
            </w:r>
          </w:p>
        </w:tc>
      </w:tr>
      <w:tr>
        <w:trPr>
          <w:cantSplit/>
          <w:tblHeader w:val="off"/>
        </w:trPr>
        <w:tc>
          <w:tcPr>
            <w:tcW w:type="dxa" w:w="533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C2PA署名のための情報の入力、および照合の手がかりの提示</w:t>
            </w:r>
          </w:p>
        </w:tc>
        <w:tc>
          <w:tcPr>
            <w:tcW w:type="dxa" w:w="43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追加</w:t>
            </w:r>
          </w:p>
        </w:tc>
      </w:tr>
      <w:tr>
        <w:trPr>
          <w:cantSplit/>
          <w:tblHeader w:val="off"/>
        </w:trPr>
        <w:tc>
          <w:tcPr>
            <w:tcW w:type="dxa" w:w="533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自己更新</w:t>
            </w:r>
          </w:p>
        </w:tc>
        <w:tc>
          <w:tcPr>
            <w:tcW w:type="dxa" w:w="43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追加</w:t>
            </w:r>
          </w:p>
        </w:tc>
      </w:tr>
      <w:tr>
        <w:trPr>
          <w:cantSplit/>
          <w:tblHeader w:val="off"/>
        </w:trPr>
        <w:tc>
          <w:tcPr>
            <w:tcW w:type="dxa" w:w="533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法的対応のガイダンスおよび各国の法の参照先</w:t>
            </w:r>
          </w:p>
        </w:tc>
        <w:tc>
          <w:tcPr>
            <w:tcW w:type="dxa" w:w="43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追加</w:t>
            </w:r>
          </w:p>
        </w:tc>
      </w:tr>
    </w:tbl>
    <w:p>
      <w:pPr>
        <w:spacing w:after="120" w:before="0"/>
      </w:pPr>
    </w:p>
    <w:p>
      <w:pPr>
        <w:pStyle w:val="Heading1"/>
        <w:pageBreakBefore/>
      </w:pPr>
      <w:r>
        <w:rPr>
          <w:rFonts w:ascii="Yu Gothic" w:cs="Yu Gothic" w:eastAsia="Yu Gothic" w:hAnsi="Yu Gothic"/>
        </w:rPr>
        <w:t xml:space="preserve">第17章　第三者の権利およびライセンス</w:t>
      </w:r>
    </w:p>
    <w:p>
      <w:pPr>
        <w:keepNext/>
        <w:keepLines/>
        <w:spacing w:after="90" w:before="90" w:line="340"/>
        <w:ind w:firstLine="0"/>
      </w:pPr>
      <w:r>
        <w:rPr>
          <w:rFonts w:ascii="Yu Gothic" w:cs="Yu Gothic" w:eastAsia="Yu Gothic" w:hAnsi="Yu Gothic"/>
        </w:rPr>
        <w:t xml:space="preserve">企画草案第14節は、第三者の構成要素の利用条件について、次のとおり定めています。</w:t>
      </w:r>
    </w:p>
    <w:p>
      <w:pPr>
        <w:keepNext/>
        <w:keepLines/>
        <w:pBdr>
          <w:left w:val="single" w:color="A6B8D0" w:sz="18" w:space="8"/>
        </w:pBdr>
        <w:shd w:fill="F2F2F2" w:color="auto" w:val="clear"/>
        <w:spacing w:after="40" w:before="120" w:line="320"/>
        <w:ind w:left="567" w:right="567"/>
      </w:pPr>
      <w:r>
        <w:rPr>
          <w:rFonts w:ascii="Yu Gothic" w:cs="Yu Gothic" w:eastAsia="Yu Gothic" w:hAnsi="Yu Gothic"/>
          <w:color w:val="333333"/>
          <w:sz w:val="20"/>
          <w:szCs w:val="20"/>
        </w:rPr>
        <w:t xml:space="preserve">第三者の構成要素の利用条件は変更される場合があるため、設計計画において最新の条件を確認するものとします。</w:t>
      </w:r>
    </w:p>
    <w:p>
      <w:pPr>
        <w:spacing w:after="160" w:before="0"/>
        <w:ind w:left="567" w:right="567"/>
        <w:jc w:val="right"/>
      </w:pPr>
      <w:r>
        <w:rPr>
          <w:rFonts w:ascii="Yu Gothic" w:cs="Yu Gothic" w:eastAsia="Yu Gothic" w:hAnsi="Yu Gothic"/>
          <w:color w:val="595959"/>
          <w:sz w:val="19"/>
          <w:szCs w:val="19"/>
        </w:rPr>
        <w:t xml:space="preserve">（企画草案 第14節）</w:t>
      </w:r>
    </w:p>
    <w:p>
      <w:pPr>
        <w:keepNext/>
        <w:keepLines/>
        <w:spacing w:after="90" w:before="90" w:line="340"/>
        <w:ind w:firstLine="0"/>
      </w:pPr>
      <w:r>
        <w:rPr>
          <w:rFonts w:ascii="Yu Gothic" w:cs="Yu Gothic" w:eastAsia="Yu Gothic" w:hAnsi="Yu Gothic"/>
        </w:rPr>
        <w:t xml:space="preserve">これに従い、2026年9月29日に確認した結果を次に示します。本書において採用を検討する規格、アルゴリズムおよびソフトウェアの権利は、それぞれの権利者に帰属します。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83"/>
        <w:gridCol w:w="2478"/>
        <w:gridCol w:w="2340"/>
        <w:gridCol w:w="2409"/>
        <w:gridCol w:w="828"/>
      </w:tblGrid>
      <w:tr>
        <w:trPr>
          <w:cantSplit/>
          <w:tblHeader/>
        </w:trPr>
        <w:tc>
          <w:tcPr>
            <w:tcW w:type="dxa" w:w="158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構成要素</w:t>
            </w:r>
          </w:p>
        </w:tc>
        <w:tc>
          <w:tcPr>
            <w:tcW w:type="dxa" w:w="247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権利者</w:t>
            </w:r>
          </w:p>
        </w:tc>
        <w:tc>
          <w:tcPr>
            <w:tcW w:type="dxa" w:w="234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ライセンス・利用条件</w:t>
            </w:r>
          </w:p>
        </w:tc>
        <w:tc>
          <w:tcPr>
            <w:tcW w:type="dxa" w:w="240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確認結果</w:t>
            </w:r>
          </w:p>
        </w:tc>
        <w:tc>
          <w:tcPr>
            <w:tcW w:type="dxa" w:w="82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参照</w:t>
            </w:r>
          </w:p>
        </w:tc>
      </w:tr>
      <w:tr>
        <w:trPr>
          <w:cantSplit/>
          <w:tblHeader w:val="off"/>
        </w:trPr>
        <w:tc>
          <w:tcPr>
            <w:tcW w:type="dxa" w:w="15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C2PA技術仕様</w:t>
            </w:r>
          </w:p>
        </w:tc>
        <w:tc>
          <w:tcPr>
            <w:tcW w:type="dxa" w:w="24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C2PA（Coalition for Content Provenance and Authenticity）</w:t>
            </w:r>
          </w:p>
        </w:tc>
        <w:tc>
          <w:tcPr>
            <w:tcW w:type="dxa" w:w="23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C2PAの定める利用条件</w:t>
            </w:r>
          </w:p>
        </w:tc>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最新版は2.4（企画草案は2.2を参照）</w:t>
            </w:r>
          </w:p>
        </w:tc>
        <w:tc>
          <w:tcPr>
            <w:tcW w:type="dxa" w:w="8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［1］</w:t>
            </w:r>
          </w:p>
        </w:tc>
      </w:tr>
      <w:tr>
        <w:trPr>
          <w:cantSplit/>
          <w:tblHeader w:val="off"/>
        </w:trPr>
        <w:tc>
          <w:tcPr>
            <w:tcW w:type="dxa" w:w="15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c2pa-python</w:t>
            </w:r>
          </w:p>
        </w:tc>
        <w:tc>
          <w:tcPr>
            <w:tcW w:type="dxa" w:w="24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Content Authenticity Initiative</w:t>
            </w:r>
          </w:p>
        </w:tc>
        <w:tc>
          <w:tcPr>
            <w:tcW w:type="dxa" w:w="23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MIT License および Apache License 2.0</w:t>
            </w:r>
          </w:p>
        </w:tc>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変更なし。c2pa-rsをPythonから利用する部品である</w:t>
            </w:r>
          </w:p>
        </w:tc>
        <w:tc>
          <w:tcPr>
            <w:tcW w:type="dxa" w:w="8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［14］</w:t>
            </w:r>
          </w:p>
        </w:tc>
      </w:tr>
      <w:tr>
        <w:trPr>
          <w:cantSplit/>
          <w:tblHeader w:val="off"/>
        </w:trPr>
        <w:tc>
          <w:tcPr>
            <w:tcW w:type="dxa" w:w="15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TrustMark</w:t>
            </w:r>
          </w:p>
        </w:tc>
        <w:tc>
          <w:tcPr>
            <w:tcW w:type="dxa" w:w="24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Adobe</w:t>
            </w:r>
          </w:p>
        </w:tc>
        <w:tc>
          <w:tcPr>
            <w:tcW w:type="dxa" w:w="23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MIT License</w:t>
            </w:r>
          </w:p>
        </w:tc>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変更なし。Python、JavaScriptおよびRustの実装がある</w:t>
            </w:r>
          </w:p>
        </w:tc>
        <w:tc>
          <w:tcPr>
            <w:tcW w:type="dxa" w:w="8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［9］［10］</w:t>
            </w:r>
          </w:p>
        </w:tc>
      </w:tr>
      <w:tr>
        <w:trPr>
          <w:cantSplit/>
          <w:tblHeader w:val="off"/>
        </w:trPr>
        <w:tc>
          <w:tcPr>
            <w:tcW w:type="dxa" w:w="15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PDQ</w:t>
            </w:r>
          </w:p>
        </w:tc>
        <w:tc>
          <w:tcPr>
            <w:tcW w:type="dxa" w:w="24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Meta Platforms</w:t>
            </w:r>
          </w:p>
        </w:tc>
        <w:tc>
          <w:tcPr>
            <w:tcW w:type="dxa" w:w="23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BSD License（ThreatExchangeリポジトリ）</w:t>
            </w:r>
          </w:p>
        </w:tc>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変更なし</w:t>
            </w:r>
          </w:p>
        </w:tc>
        <w:tc>
          <w:tcPr>
            <w:tcW w:type="dxa" w:w="8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［12］［25］</w:t>
            </w:r>
          </w:p>
        </w:tc>
      </w:tr>
      <w:tr>
        <w:trPr>
          <w:cantSplit/>
          <w:tblHeader w:val="off"/>
        </w:trPr>
        <w:tc>
          <w:tcPr>
            <w:tcW w:type="dxa" w:w="15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RFC 3161、5280、8949、9052</w:t>
            </w:r>
          </w:p>
        </w:tc>
        <w:tc>
          <w:tcPr>
            <w:tcW w:type="dxa" w:w="24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IETF Trust</w:t>
            </w:r>
          </w:p>
        </w:tc>
        <w:tc>
          <w:tcPr>
            <w:tcW w:type="dxa" w:w="23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IETFの定める利用条件</w:t>
            </w:r>
          </w:p>
        </w:tc>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w:t>
            </w:r>
          </w:p>
        </w:tc>
        <w:tc>
          <w:tcPr>
            <w:tcW w:type="dxa" w:w="8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［3］［4］［5］［8］</w:t>
            </w:r>
          </w:p>
        </w:tc>
      </w:tr>
      <w:tr>
        <w:trPr>
          <w:cantSplit/>
          <w:tblHeader w:val="off"/>
        </w:trPr>
        <w:tc>
          <w:tcPr>
            <w:tcW w:type="dxa" w:w="15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ISO/IEC 19566-5（JUMBF）</w:t>
            </w:r>
          </w:p>
        </w:tc>
        <w:tc>
          <w:tcPr>
            <w:tcW w:type="dxa" w:w="24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ISO、IEC</w:t>
            </w:r>
          </w:p>
        </w:tc>
        <w:tc>
          <w:tcPr>
            <w:tcW w:type="dxa" w:w="23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ISOおよびIECの定める利用条件</w:t>
            </w:r>
          </w:p>
        </w:tc>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w:t>
            </w:r>
          </w:p>
        </w:tc>
        <w:tc>
          <w:tcPr>
            <w:tcW w:type="dxa" w:w="8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［6］</w:t>
            </w:r>
          </w:p>
        </w:tc>
      </w:tr>
      <w:tr>
        <w:trPr>
          <w:cantSplit/>
          <w:tblHeader w:val="off"/>
        </w:trPr>
        <w:tc>
          <w:tcPr>
            <w:tcW w:type="dxa" w:w="15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Tauri（候補）</w:t>
            </w:r>
          </w:p>
        </w:tc>
        <w:tc>
          <w:tcPr>
            <w:tcW w:type="dxa" w:w="24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Tauri Apps Contributors（The Tauri Programme in the Commons Conservancy）</w:t>
            </w:r>
          </w:p>
        </w:tc>
        <w:tc>
          <w:tcPr>
            <w:tcW w:type="dxa" w:w="23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MIT License または Apache License 2.0</w:t>
            </w:r>
          </w:p>
        </w:tc>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採否は設計書で定める（O-02「開発基盤」）</w:t>
            </w:r>
          </w:p>
        </w:tc>
        <w:tc>
          <w:tcPr>
            <w:tcW w:type="dxa" w:w="8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［26］</w:t>
            </w:r>
          </w:p>
        </w:tc>
      </w:tr>
    </w:tbl>
    <w:p>
      <w:pPr>
        <w:spacing w:after="120" w:before="0"/>
      </w:pPr>
    </w:p>
    <w:p>
      <w:pPr>
        <w:keepNext w:val="false"/>
        <w:keepLines/>
        <w:spacing w:after="90" w:before="90" w:line="340"/>
        <w:ind w:firstLine="0"/>
      </w:pPr>
      <w:r>
        <w:rPr>
          <w:rFonts w:ascii="Yu Gothic" w:cs="Yu Gothic" w:eastAsia="Yu Gothic" w:hAnsi="Yu Gothic"/>
        </w:rPr>
        <w:t xml:space="preserve">公開時には、各構成要素のライセンス条項および著作権表示をソフトウェアに同梱し、NRSDが定めるライセンスとの適合性を確認するものとします。開発基盤の選定（O-02「開発基盤」）により構成要素が加わった場合には、設計書においてこの表に追加するものとします。</w:t>
      </w:r>
    </w:p>
    <w:p>
      <w:pPr>
        <w:pStyle w:val="Heading1"/>
        <w:pageBreakBefore/>
      </w:pPr>
      <w:r>
        <w:rPr>
          <w:rFonts w:ascii="Yu Gothic" w:cs="Yu Gothic" w:eastAsia="Yu Gothic" w:hAnsi="Yu Gothic"/>
        </w:rPr>
        <w:t xml:space="preserve">第18章　参考文献</w:t>
      </w:r>
    </w:p>
    <w:p>
      <w:pPr>
        <w:keepNext w:val="false"/>
        <w:keepLines/>
        <w:spacing w:after="90" w:before="90" w:line="340"/>
        <w:ind w:firstLine="0"/>
      </w:pPr>
      <w:r>
        <w:rPr>
          <w:rFonts w:ascii="Yu Gothic" w:cs="Yu Gothic" w:eastAsia="Yu Gothic" w:hAnsi="Yu Gothic"/>
        </w:rPr>
        <w:t xml:space="preserve">本文中の［ ］内の番号は、以下の文献に対応します。［1］から［23］までは企画草案第15節の文献を引き継ぐものであり、［24］以降は本書において追加したものです。</w:t>
      </w:r>
    </w:p>
    <w:p>
      <w:pPr>
        <w:pStyle w:val="Heading3"/>
      </w:pPr>
      <w:r>
        <w:rPr>
          <w:rFonts w:ascii="Yu Gothic" w:cs="Yu Gothic" w:eastAsia="Yu Gothic" w:hAnsi="Yu Gothic"/>
        </w:rPr>
        <w:t xml:space="preserve">来歴証明および電子署名</w:t>
      </w:r>
    </w:p>
    <w:p>
      <w:pPr>
        <w:spacing w:after="40" w:before="40" w:line="300"/>
        <w:ind w:left="567" w:hanging="567"/>
      </w:pPr>
      <w:r>
        <w:rPr>
          <w:rFonts w:ascii="Yu Gothic" w:cs="Yu Gothic" w:eastAsia="Yu Gothic" w:hAnsi="Yu Gothic"/>
          <w:sz w:val="19"/>
          <w:szCs w:val="19"/>
        </w:rPr>
        <w:t xml:space="preserve">［1］C2PA, Content Credentials: C2PA Technical Specification, Version 2.2. https://spec.c2pa.org/specifications/specifications/2.2/specs/C2PA_Specification.html（関連：第7章、第17章。2026年9月29日時点の最新版は2.4）</w:t>
      </w:r>
    </w:p>
    <w:p>
      <w:pPr>
        <w:spacing w:after="40" w:before="40" w:line="300"/>
        <w:ind w:left="567" w:hanging="567"/>
      </w:pPr>
      <w:r>
        <w:rPr>
          <w:rFonts w:ascii="Yu Gothic" w:cs="Yu Gothic" w:eastAsia="Yu Gothic" w:hAnsi="Yu Gothic"/>
          <w:sz w:val="19"/>
          <w:szCs w:val="19"/>
        </w:rPr>
        <w:t xml:space="preserve">［2］C2PA Technical Working Group, C2PA Content Credentials Explained: Addressing Common Questions and Updates, 2025年9月. https://c2pa.org/wp-content/uploads/sites/33/2025/10/content_credentials_wp_0925.pdf（関連：第7章）</w:t>
      </w:r>
    </w:p>
    <w:p>
      <w:pPr>
        <w:spacing w:after="40" w:before="40" w:line="300"/>
        <w:ind w:left="567" w:hanging="567"/>
      </w:pPr>
      <w:r>
        <w:rPr>
          <w:rFonts w:ascii="Yu Gothic" w:cs="Yu Gothic" w:eastAsia="Yu Gothic" w:hAnsi="Yu Gothic"/>
          <w:sz w:val="19"/>
          <w:szCs w:val="19"/>
        </w:rPr>
        <w:t xml:space="preserve">［3］IETF RFC 5280, Internet X.509 Public Key Infrastructure Certificate and CRL Profile. https://www.rfc-editor.org/rfc/rfc5280（関連：第7章、第17章）</w:t>
      </w:r>
    </w:p>
    <w:p>
      <w:pPr>
        <w:spacing w:after="40" w:before="40" w:line="300"/>
        <w:ind w:left="567" w:hanging="567"/>
      </w:pPr>
      <w:r>
        <w:rPr>
          <w:rFonts w:ascii="Yu Gothic" w:cs="Yu Gothic" w:eastAsia="Yu Gothic" w:hAnsi="Yu Gothic"/>
          <w:sz w:val="19"/>
          <w:szCs w:val="19"/>
        </w:rPr>
        <w:t xml:space="preserve">［4］IETF RFC 9052, CBOR Object Signing and Encryption (COSE): Structures and Process. https://www.rfc-editor.org/rfc/rfc9052（関連：第7章、第17章）</w:t>
      </w:r>
    </w:p>
    <w:p>
      <w:pPr>
        <w:spacing w:after="40" w:before="40" w:line="300"/>
        <w:ind w:left="567" w:hanging="567"/>
      </w:pPr>
      <w:r>
        <w:rPr>
          <w:rFonts w:ascii="Yu Gothic" w:cs="Yu Gothic" w:eastAsia="Yu Gothic" w:hAnsi="Yu Gothic"/>
          <w:sz w:val="19"/>
          <w:szCs w:val="19"/>
        </w:rPr>
        <w:t xml:space="preserve">［5］IETF RFC 8949, Concise Binary Object Representation (CBOR). https://www.rfc-editor.org/rfc/rfc8949（関連：第17章）</w:t>
      </w:r>
    </w:p>
    <w:p>
      <w:pPr>
        <w:spacing w:after="40" w:before="40" w:line="300"/>
        <w:ind w:left="567" w:hanging="567"/>
      </w:pPr>
      <w:r>
        <w:rPr>
          <w:rFonts w:ascii="Yu Gothic" w:cs="Yu Gothic" w:eastAsia="Yu Gothic" w:hAnsi="Yu Gothic"/>
          <w:sz w:val="19"/>
          <w:szCs w:val="19"/>
        </w:rPr>
        <w:t xml:space="preserve">［6］ISO/IEC 19566-5, JPEG Systems — Part 5: JPEG Universal Metadata Box Format (JUMBF).（関連：第17章）</w:t>
      </w:r>
    </w:p>
    <w:p>
      <w:pPr>
        <w:spacing w:after="40" w:before="40" w:line="300"/>
        <w:ind w:left="567" w:hanging="567"/>
      </w:pPr>
      <w:r>
        <w:rPr>
          <w:rFonts w:ascii="Yu Gothic" w:cs="Yu Gothic" w:eastAsia="Yu Gothic" w:hAnsi="Yu Gothic"/>
          <w:sz w:val="19"/>
          <w:szCs w:val="19"/>
        </w:rPr>
        <w:t xml:space="preserve">［7］NIST FIPS 180-4, Secure Hash Standard (SHS). https://nvlpubs.nist.gov/nistpubs/FIPS/NIST.FIPS.180-4.pdf（関連：第10章）</w:t>
      </w:r>
    </w:p>
    <w:p>
      <w:pPr>
        <w:pStyle w:val="Heading3"/>
      </w:pPr>
      <w:r>
        <w:rPr>
          <w:rFonts w:ascii="Yu Gothic" w:cs="Yu Gothic" w:eastAsia="Yu Gothic" w:hAnsi="Yu Gothic"/>
        </w:rPr>
        <w:t xml:space="preserve">時刻証明</w:t>
      </w:r>
    </w:p>
    <w:p>
      <w:pPr>
        <w:spacing w:after="40" w:before="40" w:line="300"/>
        <w:ind w:left="567" w:hanging="567"/>
      </w:pPr>
      <w:r>
        <w:rPr>
          <w:rFonts w:ascii="Yu Gothic" w:cs="Yu Gothic" w:eastAsia="Yu Gothic" w:hAnsi="Yu Gothic"/>
          <w:sz w:val="19"/>
          <w:szCs w:val="19"/>
        </w:rPr>
        <w:t xml:space="preserve">［8］IETF RFC 3161, Internet X.509 Public Key Infrastructure Time-Stamp Protocol (TSP). https://www.rfc-editor.org/rfc/rfc3161（関連：第7章、第10章、第17章）</w:t>
      </w:r>
    </w:p>
    <w:p>
      <w:pPr>
        <w:pStyle w:val="Heading3"/>
      </w:pPr>
      <w:r>
        <w:rPr>
          <w:rFonts w:ascii="Yu Gothic" w:cs="Yu Gothic" w:eastAsia="Yu Gothic" w:hAnsi="Yu Gothic"/>
        </w:rPr>
        <w:t xml:space="preserve">不可視透かし</w:t>
      </w:r>
    </w:p>
    <w:p>
      <w:pPr>
        <w:spacing w:after="40" w:before="40" w:line="300"/>
        <w:ind w:left="567" w:hanging="567"/>
      </w:pPr>
      <w:r>
        <w:rPr>
          <w:rFonts w:ascii="Yu Gothic" w:cs="Yu Gothic" w:eastAsia="Yu Gothic" w:hAnsi="Yu Gothic"/>
          <w:sz w:val="19"/>
          <w:szCs w:val="19"/>
        </w:rPr>
        <w:t xml:space="preserve">［9］T. Bui, S. Agarwal, J. Collomosse, TrustMark: Universal Watermarking for Arbitrary Resolution Images, arXiv:2311.18297. https://arxiv.org/abs/2311.18297（関連：第7章、第17章）</w:t>
      </w:r>
    </w:p>
    <w:p>
      <w:pPr>
        <w:spacing w:after="40" w:before="40" w:line="300"/>
        <w:ind w:left="567" w:hanging="567"/>
      </w:pPr>
      <w:r>
        <w:rPr>
          <w:rFonts w:ascii="Yu Gothic" w:cs="Yu Gothic" w:eastAsia="Yu Gothic" w:hAnsi="Yu Gothic"/>
          <w:sz w:val="19"/>
          <w:szCs w:val="19"/>
        </w:rPr>
        <w:t xml:space="preserve">［10］Adobe, TrustMark 公式実装（MITライセンス）. https://github.com/adobe/trustmark（関連：第6章、第7章、第17章）</w:t>
      </w:r>
    </w:p>
    <w:p>
      <w:pPr>
        <w:spacing w:after="40" w:before="40" w:line="300"/>
        <w:ind w:left="567" w:hanging="567"/>
      </w:pPr>
      <w:r>
        <w:rPr>
          <w:rFonts w:ascii="Yu Gothic" w:cs="Yu Gothic" w:eastAsia="Yu Gothic" w:hAnsi="Yu Gothic"/>
          <w:sz w:val="19"/>
          <w:szCs w:val="19"/>
        </w:rPr>
        <w:t xml:space="preserve">［11］Content Authenticity Initiative, TrustMark FAQ（C2PAの承認済み透かし方式としての位置付け）. https://opensource.contentauthenticity.org/docs/trustmark/FAQ（関連：第7章）</w:t>
      </w:r>
    </w:p>
    <w:p>
      <w:pPr>
        <w:pStyle w:val="Heading3"/>
      </w:pPr>
      <w:r>
        <w:rPr>
          <w:rFonts w:ascii="Yu Gothic" w:cs="Yu Gothic" w:eastAsia="Yu Gothic" w:hAnsi="Yu Gothic"/>
        </w:rPr>
        <w:t xml:space="preserve">知覚ハッシュによる照合</w:t>
      </w:r>
    </w:p>
    <w:p>
      <w:pPr>
        <w:spacing w:after="40" w:before="40" w:line="300"/>
        <w:ind w:left="567" w:hanging="567"/>
      </w:pPr>
      <w:r>
        <w:rPr>
          <w:rFonts w:ascii="Yu Gothic" w:cs="Yu Gothic" w:eastAsia="Yu Gothic" w:hAnsi="Yu Gothic"/>
          <w:sz w:val="19"/>
          <w:szCs w:val="19"/>
        </w:rPr>
        <w:t xml:space="preserve">［12］Meta, The TMK+PDQF Video-Hashing Algorithm and the PDQ Image Similarity Algorithm（hashing.pdf）. https://github.com/facebook/ThreatExchange/blob/main/hashing/hashing.pdf（関連：第6章、第7章、第17章）</w:t>
      </w:r>
    </w:p>
    <w:p>
      <w:pPr>
        <w:spacing w:after="40" w:before="40" w:line="300"/>
        <w:ind w:left="567" w:hanging="567"/>
      </w:pPr>
      <w:r>
        <w:rPr>
          <w:rFonts w:ascii="Yu Gothic" w:cs="Yu Gothic" w:eastAsia="Yu Gothic" w:hAnsi="Yu Gothic"/>
          <w:sz w:val="19"/>
          <w:szCs w:val="19"/>
        </w:rPr>
        <w:t xml:space="preserve">［13］PDQ &amp; TMK+PDQF – A Test Drive of Facebook’s Perceptual Hashing Algorithms, arXiv:1912.07745. https://arxiv.org/abs/1912.07745（関連：第7章）</w:t>
      </w:r>
    </w:p>
    <w:p>
      <w:pPr>
        <w:pStyle w:val="Heading3"/>
      </w:pPr>
      <w:r>
        <w:rPr>
          <w:rFonts w:ascii="Yu Gothic" w:cs="Yu Gothic" w:eastAsia="Yu Gothic" w:hAnsi="Yu Gothic"/>
        </w:rPr>
        <w:t xml:space="preserve">実装および検証</w:t>
      </w:r>
    </w:p>
    <w:p>
      <w:pPr>
        <w:spacing w:after="40" w:before="40" w:line="300"/>
        <w:ind w:left="567" w:hanging="567"/>
      </w:pPr>
      <w:r>
        <w:rPr>
          <w:rFonts w:ascii="Yu Gothic" w:cs="Yu Gothic" w:eastAsia="Yu Gothic" w:hAnsi="Yu Gothic"/>
          <w:sz w:val="19"/>
          <w:szCs w:val="19"/>
        </w:rPr>
        <w:t xml:space="preserve">［14］Content Authenticity Initiative, c2pa-python. https://github.com/contentauth/c2pa-python（関連：第6章、第17章）</w:t>
      </w:r>
    </w:p>
    <w:p>
      <w:pPr>
        <w:spacing w:after="40" w:before="40" w:line="300"/>
        <w:ind w:left="567" w:hanging="567"/>
      </w:pPr>
      <w:r>
        <w:rPr>
          <w:rFonts w:ascii="Yu Gothic" w:cs="Yu Gothic" w:eastAsia="Yu Gothic" w:hAnsi="Yu Gothic"/>
          <w:sz w:val="19"/>
          <w:szCs w:val="19"/>
        </w:rPr>
        <w:t xml:space="preserve">［15］Content Authenticity Initiative, Content Credentials 検証サイト. https://verify.contentauthenticity.org（関連：第3章、第7章）</w:t>
      </w:r>
    </w:p>
    <w:p>
      <w:pPr>
        <w:pStyle w:val="Heading3"/>
      </w:pPr>
      <w:r>
        <w:rPr>
          <w:rFonts w:ascii="Yu Gothic" w:cs="Yu Gothic" w:eastAsia="Yu Gothic" w:hAnsi="Yu Gothic"/>
        </w:rPr>
        <w:t xml:space="preserve">法令および制度</w:t>
      </w:r>
    </w:p>
    <w:p>
      <w:pPr>
        <w:spacing w:after="40" w:before="40" w:line="300"/>
        <w:ind w:left="567" w:hanging="567"/>
      </w:pPr>
      <w:r>
        <w:rPr>
          <w:rFonts w:ascii="Yu Gothic" w:cs="Yu Gothic" w:eastAsia="Yu Gothic" w:hAnsi="Yu Gothic"/>
          <w:sz w:val="19"/>
          <w:szCs w:val="19"/>
        </w:rPr>
        <w:t xml:space="preserve">［16］中华人民共和国著作权法（2020年修正）第12条（作品登記）、第51条（権利管理情報）、第54条（損害賠償）. WIPO Lex: https://www.wipo.int/wipolex/zh/legislation/details/21065（関連：第7章、第9章）</w:t>
      </w:r>
    </w:p>
    <w:p>
      <w:pPr>
        <w:spacing w:after="40" w:before="40" w:line="300"/>
        <w:ind w:left="567" w:hanging="567"/>
      </w:pPr>
      <w:r>
        <w:rPr>
          <w:rFonts w:ascii="Yu Gothic" w:cs="Yu Gothic" w:eastAsia="Yu Gothic" w:hAnsi="Yu Gothic"/>
          <w:sz w:val="19"/>
          <w:szCs w:val="19"/>
        </w:rPr>
        <w:t xml:space="preserve">［17］中华人民共和国民法典 第1018条、第1019条（肖像権）.（関連：第9章）</w:t>
      </w:r>
    </w:p>
    <w:p>
      <w:pPr>
        <w:spacing w:after="40" w:before="40" w:line="300"/>
        <w:ind w:left="567" w:hanging="567"/>
      </w:pPr>
      <w:r>
        <w:rPr>
          <w:rFonts w:ascii="Yu Gothic" w:cs="Yu Gothic" w:eastAsia="Yu Gothic" w:hAnsi="Yu Gothic"/>
          <w:sz w:val="19"/>
          <w:szCs w:val="19"/>
        </w:rPr>
        <w:t xml:space="preserve">［18］最高人民法院关于互联网法院审理案件若干问题的规定（法释〔2018〕16号）第11条. https://www.court.gov.cn/fabu/xiangqing/116981.html（関連：第10章）</w:t>
      </w:r>
    </w:p>
    <w:p>
      <w:pPr>
        <w:spacing w:after="40" w:before="40" w:line="300"/>
        <w:ind w:left="567" w:hanging="567"/>
      </w:pPr>
      <w:r>
        <w:rPr>
          <w:rFonts w:ascii="Yu Gothic" w:cs="Yu Gothic" w:eastAsia="Yu Gothic" w:hAnsi="Yu Gothic"/>
          <w:sz w:val="19"/>
          <w:szCs w:val="19"/>
        </w:rPr>
        <w:t xml:space="preserve">［19］17 U.S.C. §1202（著作権管理情報の保全）、§1203（民事救済）. https://www.law.cornell.edu/uscode/text/17/1202 、https://www.law.cornell.edu/uscode/text/17/1203（関連：第7章、第9章）</w:t>
      </w:r>
    </w:p>
    <w:p>
      <w:pPr>
        <w:spacing w:after="40" w:before="40" w:line="300"/>
        <w:ind w:left="567" w:hanging="567"/>
      </w:pPr>
      <w:r>
        <w:rPr>
          <w:rFonts w:ascii="Yu Gothic" w:cs="Yu Gothic" w:eastAsia="Yu Gothic" w:hAnsi="Yu Gothic"/>
          <w:sz w:val="19"/>
          <w:szCs w:val="19"/>
        </w:rPr>
        <w:t xml:space="preserve">［20］著作権法（昭和45年法律第48号）第2条第1項第22号（権利管理情報）、第113条（侵害とみなす行為）. https://laws.e-gov.go.jp/law/345AC0000000048（関連：第7章、第9章）</w:t>
      </w:r>
    </w:p>
    <w:p>
      <w:pPr>
        <w:spacing w:after="40" w:before="40" w:line="300"/>
        <w:ind w:left="567" w:hanging="567"/>
      </w:pPr>
      <w:r>
        <w:rPr>
          <w:rFonts w:ascii="Yu Gothic" w:cs="Yu Gothic" w:eastAsia="Yu Gothic" w:hAnsi="Yu Gothic"/>
          <w:sz w:val="19"/>
          <w:szCs w:val="19"/>
        </w:rPr>
        <w:t xml:space="preserve">［21］中国版权保护中心（作品登記）. https://www.ccopyright.com.cn（関連：第9章）</w:t>
      </w:r>
    </w:p>
    <w:p>
      <w:pPr>
        <w:spacing w:after="40" w:before="40" w:line="300"/>
        <w:ind w:left="567" w:hanging="567"/>
      </w:pPr>
      <w:r>
        <w:rPr>
          <w:rFonts w:ascii="Yu Gothic" w:cs="Yu Gothic" w:eastAsia="Yu Gothic" w:hAnsi="Yu Gothic"/>
          <w:sz w:val="19"/>
          <w:szCs w:val="19"/>
        </w:rPr>
        <w:t xml:space="preserve">［22］工業和信息化部 ICP/IP地址/域名信息备案管理系统. https://beian.miit.gov.cn（関連：第9章、第10章）</w:t>
      </w:r>
    </w:p>
    <w:p>
      <w:pPr>
        <w:spacing w:after="40" w:before="40" w:line="300"/>
        <w:ind w:left="567" w:hanging="567"/>
      </w:pPr>
      <w:r>
        <w:rPr>
          <w:rFonts w:ascii="Yu Gothic" w:cs="Yu Gothic" w:eastAsia="Yu Gothic" w:hAnsi="Yu Gothic"/>
          <w:sz w:val="19"/>
          <w:szCs w:val="19"/>
        </w:rPr>
        <w:t xml:space="preserve">［23］ICANN Lookup（RDAP/WHOIS）. https://lookup.icann.org（関連：第10章）</w:t>
      </w:r>
    </w:p>
    <w:p>
      <w:pPr>
        <w:pStyle w:val="Heading3"/>
      </w:pPr>
      <w:r>
        <w:rPr>
          <w:rFonts w:ascii="Yu Gothic" w:cs="Yu Gothic" w:eastAsia="Yu Gothic" w:hAnsi="Yu Gothic"/>
        </w:rPr>
        <w:t xml:space="preserve">本書において追加した文献</w:t>
      </w:r>
    </w:p>
    <w:p>
      <w:pPr>
        <w:spacing w:after="40" w:before="40" w:line="300"/>
        <w:ind w:left="567" w:hanging="567"/>
      </w:pPr>
      <w:r>
        <w:rPr>
          <w:rFonts w:ascii="Yu Gothic" w:cs="Yu Gothic" w:eastAsia="Yu Gothic" w:hAnsi="Yu Gothic"/>
          <w:sz w:val="19"/>
          <w:szCs w:val="19"/>
        </w:rPr>
        <w:t xml:space="preserve">［24］C2PA, Conformance Program および C2PA Trust List. https://c2pa.org/conformance/（関連：第5章）</w:t>
      </w:r>
    </w:p>
    <w:p>
      <w:pPr>
        <w:spacing w:after="40" w:before="40" w:line="300"/>
        <w:ind w:left="567" w:hanging="567"/>
      </w:pPr>
      <w:r>
        <w:rPr>
          <w:rFonts w:ascii="Yu Gothic" w:cs="Yu Gothic" w:eastAsia="Yu Gothic" w:hAnsi="Yu Gothic"/>
          <w:sz w:val="19"/>
          <w:szCs w:val="19"/>
        </w:rPr>
        <w:t xml:space="preserve">［25］Meta, ThreatExchange LICENSE（BSD License）. https://github.com/facebook/ThreatExchange/blob/main/LICENSE（関連：第6章、第17章）</w:t>
      </w:r>
    </w:p>
    <w:p>
      <w:pPr>
        <w:spacing w:after="40" w:before="40" w:line="300"/>
        <w:ind w:left="567" w:hanging="567"/>
      </w:pPr>
      <w:r>
        <w:rPr>
          <w:rFonts w:ascii="Yu Gothic" w:cs="Yu Gothic" w:eastAsia="Yu Gothic" w:hAnsi="Yu Gothic"/>
          <w:sz w:val="19"/>
          <w:szCs w:val="19"/>
        </w:rPr>
        <w:t xml:space="preserve">［26］Tauri. https://github.com/tauri-apps/tauri（関連：第6章、第17章）</w:t>
      </w:r>
    </w:p>
    <w:p>
      <w:pPr>
        <w:spacing w:after="40" w:before="40" w:line="300"/>
        <w:ind w:left="567" w:hanging="567"/>
      </w:pPr>
      <w:r>
        <w:rPr>
          <w:rFonts w:ascii="Yu Gothic" w:cs="Yu Gothic" w:eastAsia="Yu Gothic" w:hAnsi="Yu Gothic"/>
          <w:sz w:val="19"/>
          <w:szCs w:val="19"/>
        </w:rPr>
        <w:t xml:space="preserve">［27］WIPO著作権条約（WIPO Copyright Treaty）第12条（権利管理情報に関する義務）. https://www.wipo.int/wipolex/en/text/295166（関連：第7章、第9章）</w:t>
      </w:r>
    </w:p>
    <w:p>
      <w:pPr>
        <w:spacing w:after="40" w:before="40" w:line="300"/>
        <w:ind w:left="567" w:hanging="567"/>
      </w:pPr>
      <w:r>
        <w:rPr>
          <w:rFonts w:ascii="Yu Gothic" w:cs="Yu Gothic" w:eastAsia="Yu Gothic" w:hAnsi="Yu Gothic"/>
          <w:sz w:val="19"/>
          <w:szCs w:val="19"/>
        </w:rPr>
        <w:t xml:space="preserve">［28］文学的及び美術的著作物の保護に関するベルヌ条約 第5条. https://www.wipo.int/wipolex/en/text/283698（関連：第9章）</w:t>
      </w:r>
    </w:p>
    <w:p>
      <w:pPr>
        <w:spacing w:after="40" w:before="40" w:line="300"/>
        <w:ind w:left="567" w:hanging="567"/>
      </w:pPr>
      <w:r>
        <w:rPr>
          <w:rFonts w:ascii="Yu Gothic" w:cs="Yu Gothic" w:eastAsia="Yu Gothic" w:hAnsi="Yu Gothic"/>
          <w:sz w:val="19"/>
          <w:szCs w:val="19"/>
        </w:rPr>
        <w:t xml:space="preserve">［29］GitHub Docs, Managing the forking policy for your repository. https://docs.github.com/en/repositories/managing-your-repositorys-settings-and-features/managing-repository-settings/managing-the-forking-policy-for-your-repository（関連：第12章）</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808080"/>
        <w:sz w:val="16"/>
        <w:szCs w:val="16"/>
      </w:rPr>
      <w:t xml:space="preserve">コスプレ写真の無断転載対策ツール 設計計画書　第2版（案）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lang w:val="ja-JP"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Yu Gothic" w:cs="Yu Gothic" w:eastAsia="Yu Gothic" w:hAnsi="Yu Gothic"/>
      <w:b/>
      <w:bCs/>
      <w:color w:val="345A8A"/>
      <w:sz w:val="30"/>
      <w:szCs w:val="30"/>
    </w:rPr>
  </w:style>
  <w:style w:type="paragraph" w:styleId="Heading2">
    <w:name w:val="Heading 2"/>
    <w:basedOn w:val="Normal"/>
    <w:next w:val="Normal"/>
    <w:qFormat/>
    <w:pPr>
      <w:keepNext/>
      <w:spacing w:after="100" w:before="280"/>
      <w:outlineLvl w:val="1"/>
    </w:pPr>
    <w:rPr>
      <w:rFonts w:ascii="Yu Gothic" w:cs="Yu Gothic" w:eastAsia="Yu Gothic" w:hAnsi="Yu Gothic"/>
      <w:b/>
      <w:bCs/>
      <w:color w:val="4F81BD"/>
      <w:sz w:val="25"/>
      <w:szCs w:val="25"/>
    </w:rPr>
  </w:style>
  <w:style w:type="paragraph" w:styleId="Heading3">
    <w:name w:val="Heading 3"/>
    <w:basedOn w:val="Normal"/>
    <w:next w:val="Normal"/>
    <w:qFormat/>
    <w:pPr>
      <w:keepNext/>
      <w:spacing w:after="80" w:before="200"/>
      <w:outlineLvl w:val="2"/>
    </w:pPr>
    <w:rPr>
      <w:rFonts w:ascii="Yu Gothic" w:cs="Yu Gothic" w:eastAsia="Yu Gothic" w:hAnsi="Yu Gothic"/>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e946acbea695f186f361c1a7e6d892859994758.png"/><Relationship Id="rId10" Type="http://schemas.openxmlformats.org/officeDocument/2006/relationships/image" Target="media/4b22f066f3c3e2c6b1935a86703abd28988bf6d9.png"/><Relationship Id="rId11" Type="http://schemas.openxmlformats.org/officeDocument/2006/relationships/image" Target="media/f7018e72caf776d9703a5a48b0733810164673f3.png"/><Relationship Id="rId12" Type="http://schemas.openxmlformats.org/officeDocument/2006/relationships/image" Target="media/4bdac49b030fb902239e9fa7dc45974f2b06d004.png"/><Relationship Id="rId13" Type="http://schemas.openxmlformats.org/officeDocument/2006/relationships/image" Target="media/f8640811620385ac7a53e50b41265bd0a8d6af2f.png"/><Relationship Id="rId14" Type="http://schemas.openxmlformats.org/officeDocument/2006/relationships/image" Target="media/1fd553f3a072787b5cf26c2fdc9e17312a999037.png"/><Relationship Id="rId15" Type="http://schemas.openxmlformats.org/officeDocument/2006/relationships/image" Target="media/54a6026a8171c379082814ee4dbffc144115c66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コスプレ写真の無断転載対策ツール 設計計画書</dc:title>
  <dc:creator>石川宗</dc:creator>
  <cp:lastModifiedBy>Un-named</cp:lastModifiedBy>
  <cp:revision>1</cp:revision>
  <dcterms:created xsi:type="dcterms:W3CDTF">2026-09-29T21:41:54.380Z</dcterms:created>
  <dcterms:modified xsi:type="dcterms:W3CDTF">2026-09-29T21:41:54.380Z</dcterms:modified>
</cp:coreProperties>
</file>

<file path=docProps/custom.xml><?xml version="1.0" encoding="utf-8"?>
<Properties xmlns="http://schemas.openxmlformats.org/officeDocument/2006/custom-properties" xmlns:vt="http://schemas.openxmlformats.org/officeDocument/2006/docPropsVTypes"/>
</file>