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Yu Gothic" w:cs="Yu Gothic" w:eastAsia="Yu Gothic" w:hAnsi="Yu Gothic"/>
          <w:color w:val="404040"/>
          <w:sz w:val="26"/>
          <w:szCs w:val="26"/>
        </w:rPr>
        <w:t xml:space="preserve">コスプレ写真の無断転載対策ツール</w:t>
      </w:r>
    </w:p>
    <w:p>
      <w:pPr>
        <w:spacing w:after="300"/>
        <w:jc w:val="center"/>
      </w:pPr>
      <w:r>
        <w:rPr>
          <w:rFonts w:ascii="Yu Gothic" w:cs="Yu Gothic" w:eastAsia="Yu Gothic" w:hAnsi="Yu Gothic"/>
          <w:b/>
          <w:bCs/>
          <w:color w:val="345A8A"/>
          <w:sz w:val="40"/>
          <w:szCs w:val="40"/>
        </w:rPr>
        <w:t xml:space="preserve">基本設計書 第8章 リポジトリとデータ管理</w:t>
      </w:r>
    </w:p>
    <w:p>
      <w:pPr>
        <w:spacing w:after="1600"/>
        <w:jc w:val="center"/>
      </w:pPr>
      <w:r>
        <w:rPr>
          <w:rFonts w:ascii="Yu Gothic" w:cs="Yu Gothic" w:eastAsia="Yu Gothic" w:hAnsi="Yu Gothic"/>
          <w:sz w:val="24"/>
          <w:szCs w:val="24"/>
        </w:rPr>
        <w:t xml:space="preserve">第1版（案）　2026-09-29 · 石川宗</w:t>
      </w:r>
    </w:p>
    <w:p>
      <w:pPr>
        <w:spacing w:after="120"/>
        <w:jc w:val="center"/>
      </w:pPr>
      <w:r>
        <w:rPr>
          <w:rFonts w:ascii="Yu Gothic" w:cs="Yu Gothic" w:eastAsia="Yu Gothic" w:hAnsi="Yu Gothic"/>
          <w:sz w:val="24"/>
          <w:szCs w:val="24"/>
        </w:rPr>
        <w:t xml:space="preserve">株式会社流山ソフトウェア開発（NRSD）</w:t>
      </w:r>
    </w:p>
    <w:p>
      <w:pPr>
        <w:spacing w:before="2400" w:line="300"/>
      </w:pPr>
      <w:r>
        <w:rPr>
          <w:rFonts w:ascii="Yu Gothic" w:cs="Yu Gothic" w:eastAsia="Yu Gothic" w:hAnsi="Yu Gothic"/>
          <w:color w:val="404040"/>
          <w:sz w:val="18"/>
          <w:szCs w:val="18"/>
        </w:rPr>
        <w:t xml:space="preserve">© 2026 株式会社流山ソフトウェア開発（NRSD）担当開発者　石川宗　本書の著作権は、株式会社流山ソフトウェア開発（NRSD）に帰属します。本書が参照する第三者の規格、ソフトウェア、法令の解説等の権利は、各権利者に帰属します。</w:t>
      </w:r>
    </w:p>
    <w:p>
      <w:pPr>
        <w:pageBreakBefore/>
        <w:spacing w:after="240"/>
      </w:pPr>
      <w:r>
        <w:rPr>
          <w:rFonts w:ascii="Yu Gothic" w:cs="Yu Gothic" w:eastAsia="Yu Gothic" w:hAnsi="Yu Gothic"/>
          <w:b/>
          <w:bCs/>
          <w:color w:val="345A8A"/>
          <w:sz w:val="30"/>
          <w:szCs w:val="30"/>
        </w:rPr>
        <w:t xml:space="preserve">目次</w:t>
      </w:r>
    </w:p>
    <w:p>
      <w:pPr>
        <w:spacing w:after="40" w:before="40"/>
        <w:ind w:left="240"/>
      </w:pPr>
      <w:r>
        <w:rPr>
          <w:rFonts w:ascii="Yu Gothic" w:cs="Yu Gothic" w:eastAsia="Yu Gothic" w:hAnsi="Yu Gothic"/>
          <w:sz w:val="22"/>
          <w:szCs w:val="22"/>
        </w:rPr>
        <w:t xml:space="preserve">本書の位置付け</w:t>
      </w:r>
    </w:p>
    <w:p>
      <w:pPr>
        <w:spacing w:after="40" w:before="40"/>
        <w:ind w:left="240"/>
      </w:pPr>
      <w:r>
        <w:rPr>
          <w:rFonts w:ascii="Yu Gothic" w:cs="Yu Gothic" w:eastAsia="Yu Gothic" w:hAnsi="Yu Gothic"/>
          <w:sz w:val="22"/>
          <w:szCs w:val="22"/>
        </w:rPr>
        <w:t xml:space="preserve">1. 設計上の決定の一覧</w:t>
      </w:r>
    </w:p>
    <w:p>
      <w:pPr>
        <w:spacing w:after="40" w:before="40"/>
        <w:ind w:left="240"/>
      </w:pPr>
      <w:r>
        <w:rPr>
          <w:rFonts w:ascii="Yu Gothic" w:cs="Yu Gothic" w:eastAsia="Yu Gothic" w:hAnsi="Yu Gothic"/>
          <w:sz w:val="22"/>
          <w:szCs w:val="22"/>
        </w:rPr>
        <w:t xml:space="preserve">2. 端末のデータ</w:t>
      </w:r>
    </w:p>
    <w:p>
      <w:pPr>
        <w:spacing w:after="40" w:before="40"/>
        <w:ind w:left="240"/>
      </w:pPr>
      <w:r>
        <w:rPr>
          <w:rFonts w:ascii="Yu Gothic" w:cs="Yu Gothic" w:eastAsia="Yu Gothic" w:hAnsi="Yu Gothic"/>
          <w:sz w:val="22"/>
          <w:szCs w:val="22"/>
        </w:rPr>
        <w:t xml:space="preserve">3. 公開リポジトリ</w:t>
      </w:r>
    </w:p>
    <w:p>
      <w:pPr>
        <w:spacing w:after="40" w:before="40"/>
        <w:ind w:left="240"/>
      </w:pPr>
      <w:r>
        <w:rPr>
          <w:rFonts w:ascii="Yu Gothic" w:cs="Yu Gothic" w:eastAsia="Yu Gothic" w:hAnsi="Yu Gothic"/>
          <w:sz w:val="22"/>
          <w:szCs w:val="22"/>
        </w:rPr>
        <w:t xml:space="preserve">4. 完全性</w:t>
      </w:r>
    </w:p>
    <w:p>
      <w:pPr>
        <w:spacing w:after="40" w:before="40"/>
        <w:ind w:left="240"/>
      </w:pPr>
      <w:r>
        <w:rPr>
          <w:rFonts w:ascii="Yu Gothic" w:cs="Yu Gothic" w:eastAsia="Yu Gothic" w:hAnsi="Yu Gothic"/>
          <w:sz w:val="22"/>
          <w:szCs w:val="22"/>
        </w:rPr>
        <w:t xml:space="preserve">5. 控えのファイル</w:t>
      </w:r>
    </w:p>
    <w:p>
      <w:pPr>
        <w:spacing w:after="40" w:before="40"/>
        <w:ind w:left="240"/>
      </w:pPr>
      <w:r>
        <w:rPr>
          <w:rFonts w:ascii="Yu Gothic" w:cs="Yu Gothic" w:eastAsia="Yu Gothic" w:hAnsi="Yu Gothic"/>
          <w:sz w:val="22"/>
          <w:szCs w:val="22"/>
        </w:rPr>
        <w:t xml:space="preserve">6. 容量</w:t>
      </w:r>
    </w:p>
    <w:p>
      <w:pPr>
        <w:spacing w:after="40" w:before="40"/>
        <w:ind w:left="240"/>
      </w:pPr>
      <w:r>
        <w:rPr>
          <w:rFonts w:ascii="Yu Gothic" w:cs="Yu Gothic" w:eastAsia="Yu Gothic" w:hAnsi="Yu Gothic"/>
          <w:sz w:val="22"/>
          <w:szCs w:val="22"/>
        </w:rPr>
        <w:t xml:space="preserve">7. GitHub への依存</w:t>
      </w:r>
    </w:p>
    <w:p>
      <w:pPr>
        <w:spacing w:after="40" w:before="40"/>
        <w:ind w:left="240"/>
      </w:pPr>
      <w:r>
        <w:rPr>
          <w:rFonts w:ascii="Yu Gothic" w:cs="Yu Gothic" w:eastAsia="Yu Gothic" w:hAnsi="Yu Gothic"/>
          <w:sz w:val="22"/>
          <w:szCs w:val="22"/>
        </w:rPr>
        <w:t xml:space="preserve">8. 失敗の扱い</w:t>
      </w:r>
    </w:p>
    <w:p>
      <w:pPr>
        <w:spacing w:after="40" w:before="40"/>
        <w:ind w:left="240"/>
      </w:pPr>
      <w:r>
        <w:rPr>
          <w:rFonts w:ascii="Yu Gothic" w:cs="Yu Gothic" w:eastAsia="Yu Gothic" w:hAnsi="Yu Gothic"/>
          <w:sz w:val="22"/>
          <w:szCs w:val="22"/>
        </w:rPr>
        <w:t xml:space="preserve">9. 要件との対応</w:t>
      </w:r>
    </w:p>
    <w:p>
      <w:pPr>
        <w:spacing w:after="40" w:before="40"/>
        <w:ind w:left="240"/>
      </w:pPr>
      <w:r>
        <w:rPr>
          <w:rFonts w:ascii="Yu Gothic" w:cs="Yu Gothic" w:eastAsia="Yu Gothic" w:hAnsi="Yu Gothic"/>
          <w:sz w:val="22"/>
          <w:szCs w:val="22"/>
        </w:rPr>
        <w:t xml:space="preserve">10. 本章で宣言する破れ</w:t>
      </w:r>
    </w:p>
    <w:p>
      <w:pPr>
        <w:spacing w:after="40" w:before="40"/>
        <w:ind w:left="240"/>
      </w:pPr>
      <w:r>
        <w:rPr>
          <w:rFonts w:ascii="Yu Gothic" w:cs="Yu Gothic" w:eastAsia="Yu Gothic" w:hAnsi="Yu Gothic"/>
          <w:sz w:val="22"/>
          <w:szCs w:val="22"/>
        </w:rPr>
        <w:t xml:space="preserve">11. 他の章・概要設計書への訂正</w:t>
      </w:r>
    </w:p>
    <w:p>
      <w:r>
        <w:br w:type="page"/>
      </w:r>
    </w:p>
    <w:p>
      <w:pPr>
        <w:pStyle w:val="Heading1"/>
      </w:pPr>
      <w:r>
        <w:rPr>
          <w:rFonts w:ascii="Yu Gothic" w:eastAsia="Yu Gothic" w:hAnsi="Yu Gothic"/>
        </w:rPr>
        <w:t xml:space="preserve">本書の位置付け</w:t>
      </w:r>
    </w:p>
    <w:p>
      <w:pPr>
        <w:pStyle w:val="ListParagraph"/>
        <w:keepNext/>
        <w:keepLines/>
        <w:numPr>
          <w:ilvl w:val="0"/>
          <w:numId w:val="2"/>
        </w:numPr>
        <w:spacing w:after="20" w:before="20" w:line="300"/>
      </w:pPr>
      <w:r>
        <w:rPr>
          <w:rFonts w:ascii="Yu Gothic" w:eastAsia="Yu Gothic" w:hAnsi="Yu Gothic"/>
        </w:rPr>
        <w:t xml:space="preserve">概要設計書 第8章を詳細化する。本章は、利用者の端末のデータの配置、端末の外に出るもの、控えのファイル（形式、作り方、戻し方、統合）、公開リポジトリと公開ページ、香港のミラー、完全性、容量、GitHub への依存を定める。第2章「署名の情報と照合」と同時に設計し、第6章「登録と証拠保全」と容量で往復する。</w:t>
      </w:r>
    </w:p>
    <w:p>
      <w:pPr>
        <w:pStyle w:val="ListParagraph"/>
        <w:keepNext/>
        <w:keepLines/>
        <w:numPr>
          <w:ilvl w:val="0"/>
          <w:numId w:val="2"/>
        </w:numPr>
        <w:spacing w:after="20" w:before="20" w:line="300"/>
      </w:pPr>
      <w:r>
        <w:rPr>
          <w:rFonts w:ascii="Yu Gothic" w:eastAsia="Yu Gothic" w:hAnsi="Yu Gothic"/>
        </w:rPr>
        <w:t xml:space="preserve">本章は検討メモ「第2章 署名の情報と照合、第8章 リポジトリとデータ管理の検討」（NRSD の内部の検討の記録であり、本書とともには配らない。設計の根拠となる事実は、本書の各節に出典とともに書いた）に基づく。第3稿で、記録の端末の中での暗号化、参照情報の包みの形、GitHub のアカウントとリポジトリの守り、ミラーの運用、控えの置き方を加えた（調べた事実は同じ検討メモの第2巡の節）。</w:t>
      </w:r>
    </w:p>
    <w:p>
      <w:pPr>
        <w:pStyle w:val="ListParagraph"/>
        <w:keepNext w:val="false"/>
        <w:keepLines/>
        <w:numPr>
          <w:ilvl w:val="0"/>
          <w:numId w:val="2"/>
        </w:numPr>
        <w:spacing w:after="20" w:before="20" w:line="300"/>
      </w:pPr>
      <w:r>
        <w:rPr>
          <w:rFonts w:ascii="Yu Gothic" w:eastAsia="Yu Gothic" w:hAnsi="Yu Gothic"/>
        </w:rPr>
        <w:t xml:space="preserve">受ける決定は次の表のとおりである。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30"/>
        <w:gridCol w:w="3327"/>
        <w:gridCol w:w="5381"/>
      </w:tblGrid>
      <w:tr>
        <w:trPr>
          <w:cantSplit/>
          <w:tblHeader/>
        </w:trPr>
        <w:tc>
          <w:tcPr>
            <w:tcW w:type="dxa" w:w="9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番号</w:t>
            </w:r>
          </w:p>
        </w:tc>
        <w:tc>
          <w:tcPr>
            <w:tcW w:type="dxa" w:w="332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種類</w:t>
            </w:r>
          </w:p>
        </w:tc>
        <w:tc>
          <w:tcPr>
            <w:tcW w:type="dxa" w:w="538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内容</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D-3-3</w:t>
            </w:r>
          </w:p>
        </w:tc>
        <w:tc>
          <w:tcPr>
            <w:tcW w:type="dxa" w:w="33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決定</w:t>
            </w:r>
          </w:p>
        </w:tc>
        <w:tc>
          <w:tcPr>
            <w:tcW w:type="dxa" w:w="5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利用者がGitHubを見ずに本システムを使えることとする</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D-10-7</w:t>
            </w:r>
          </w:p>
        </w:tc>
        <w:tc>
          <w:tcPr>
            <w:tcW w:type="dxa" w:w="33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決定</w:t>
            </w:r>
          </w:p>
        </w:tc>
        <w:tc>
          <w:tcPr>
            <w:tcW w:type="dxa" w:w="5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証拠は利用者の端末に保存し、公開しない。本システムは証拠を収集しない</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D-12-1</w:t>
            </w:r>
          </w:p>
        </w:tc>
        <w:tc>
          <w:tcPr>
            <w:tcW w:type="dxa" w:w="33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決定</w:t>
            </w:r>
          </w:p>
        </w:tc>
        <w:tc>
          <w:tcPr>
            <w:tcW w:type="dxa" w:w="5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公開リポジトリを設ける。privateリポジトリは設けない</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D-12-2</w:t>
            </w:r>
          </w:p>
        </w:tc>
        <w:tc>
          <w:tcPr>
            <w:tcW w:type="dxa" w:w="33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決定</w:t>
            </w:r>
          </w:p>
        </w:tc>
        <w:tc>
          <w:tcPr>
            <w:tcW w:type="dxa" w:w="5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ソフトウェアは公開し、持ち出されることを妨げない</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D-12-3</w:t>
            </w:r>
          </w:p>
        </w:tc>
        <w:tc>
          <w:tcPr>
            <w:tcW w:type="dxa" w:w="33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決定</w:t>
            </w:r>
          </w:p>
        </w:tc>
        <w:tc>
          <w:tcPr>
            <w:tcW w:type="dxa" w:w="5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権利者情報、署名鍵、作品データ、台帳および証拠は利用者の端末に置き、NRSDは収集しない</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D-12-4</w:t>
            </w:r>
          </w:p>
        </w:tc>
        <w:tc>
          <w:tcPr>
            <w:tcW w:type="dxa" w:w="33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決定</w:t>
            </w:r>
          </w:p>
        </w:tc>
        <w:tc>
          <w:tcPr>
            <w:tcW w:type="dxa" w:w="5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公開ページは閲覧可、編集不可とし、なりすましに用いることのできる情報を掲載しない</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D-12-5</w:t>
            </w:r>
          </w:p>
        </w:tc>
        <w:tc>
          <w:tcPr>
            <w:tcW w:type="dxa" w:w="33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決定</w:t>
            </w:r>
          </w:p>
        </w:tc>
        <w:tc>
          <w:tcPr>
            <w:tcW w:type="dxa" w:w="5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利用者自身によるFork運営を前提としない</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I-04</w:t>
            </w:r>
          </w:p>
        </w:tc>
        <w:tc>
          <w:tcPr>
            <w:tcW w:type="dxa" w:w="33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要調査</w:t>
            </w:r>
          </w:p>
        </w:tc>
        <w:tc>
          <w:tcPr>
            <w:tcW w:type="dxa" w:w="5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中国本土からのGitHubへの接続</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O-05</w:t>
            </w:r>
          </w:p>
        </w:tc>
        <w:tc>
          <w:tcPr>
            <w:tcW w:type="dxa" w:w="33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未決（基本設計 第8章 3.3「公開ページ（O-05 の決定）」 で決定）</w:t>
            </w:r>
          </w:p>
        </w:tc>
        <w:tc>
          <w:tcPr>
            <w:tcW w:type="dxa" w:w="5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公開ページの掲載内容</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O-10</w:t>
            </w:r>
          </w:p>
        </w:tc>
        <w:tc>
          <w:tcPr>
            <w:tcW w:type="dxa" w:w="33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未決（基本設計 第3章 7.2「作品データの項目（O-10「作品データの記録の形式」 の決定）」 で決定）</w:t>
            </w:r>
          </w:p>
        </w:tc>
        <w:tc>
          <w:tcPr>
            <w:tcW w:type="dxa" w:w="5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作品データの記録の形式</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A-1</w:t>
            </w:r>
          </w:p>
        </w:tc>
        <w:tc>
          <w:tcPr>
            <w:tcW w:type="dxa" w:w="33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項目割りで見つけた抜け</w:t>
            </w:r>
          </w:p>
        </w:tc>
        <w:tc>
          <w:tcPr>
            <w:tcW w:type="dxa" w:w="5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privateリポジトリへの書き込みの権限（第2版で privateリポジトリを設けないこととし、前提がなくなった）</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A-17</w:t>
            </w:r>
          </w:p>
        </w:tc>
        <w:tc>
          <w:tcPr>
            <w:tcW w:type="dxa" w:w="33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項目割りで見つけた抜け</w:t>
            </w:r>
          </w:p>
        </w:tc>
        <w:tc>
          <w:tcPr>
            <w:tcW w:type="dxa" w:w="5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データの国外移転（第2版で NRSD が利用者の情報を受け取らないこととし、前提がなくなった）</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A-9</w:t>
            </w:r>
          </w:p>
        </w:tc>
        <w:tc>
          <w:tcPr>
            <w:tcW w:type="dxa" w:w="33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項目割りで見つけた抜け</w:t>
            </w:r>
          </w:p>
        </w:tc>
        <w:tc>
          <w:tcPr>
            <w:tcW w:type="dxa" w:w="5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費用、および GitHub の容量の制限</w:t>
            </w:r>
          </w:p>
        </w:tc>
      </w:tr>
    </w:tbl>
    <w:p>
      <w:pPr>
        <w:spacing w:after="100" w:before="0"/>
      </w:pPr>
    </w:p>
    <w:p>
      <w:pPr>
        <w:pStyle w:val="Heading1"/>
      </w:pPr>
      <w:r>
        <w:rPr>
          <w:rFonts w:ascii="Yu Gothic" w:eastAsia="Yu Gothic" w:hAnsi="Yu Gothic"/>
        </w:rPr>
        <w:t xml:space="preserve">1. 設計上の決定の一覧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2470"/>
        <w:gridCol w:w="3198"/>
        <w:gridCol w:w="2940"/>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番号</w:t>
            </w:r>
          </w:p>
        </w:tc>
        <w:tc>
          <w:tcPr>
            <w:tcW w:type="dxa" w:w="247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決定</w:t>
            </w:r>
          </w:p>
        </w:tc>
        <w:tc>
          <w:tcPr>
            <w:tcW w:type="dxa" w:w="319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理由</w:t>
            </w:r>
          </w:p>
        </w:tc>
        <w:tc>
          <w:tcPr>
            <w:tcW w:type="dxa" w:w="294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退けた案</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DD-8-1</w:t>
            </w:r>
          </w:p>
        </w:tc>
        <w:tc>
          <w:tcPr>
            <w:tcW w:type="dxa" w:w="24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公開リポジトリを1つ設ける（NRSD の GitHub の組織のアカウントの下。DD-8-9「GitHub の組織と改変できないリリースで守る」）。ソース、リリース、README、公開ページ、参照情報を置く</w:t>
            </w:r>
          </w:p>
        </w:tc>
        <w:tc>
          <w:tcPr>
            <w:tcW w:type="dxa" w:w="31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設計計画書 D-12-1「公開リポジトリを設ける。privateリポジトリは設けない」、D-12-2「ソフトウェアは公開し、持ち出されることを妨げない」、D-12-6「GitHubのリンクから配布し、READMEをわかりやすく記載する」、D-12-7「クライアントアプリは公開リポジトリのバイナリを受け取り自己更新する」</w:t>
            </w:r>
          </w:p>
        </w:tc>
        <w:tc>
          <w:tcPr>
            <w:tcW w:type="dxa" w:w="29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DD-8-2</w:t>
            </w:r>
          </w:p>
        </w:tc>
        <w:tc>
          <w:tcPr>
            <w:tcW w:type="dxa" w:w="24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利用者の記録は、OS の利用者ごとの同期されないアプリのデータの場所に置く（2、第1章 DD-1-10「データは同期されない利用者ごとの場所に置く」）。アプリは記録を端末の外へ送らない</w:t>
            </w:r>
          </w:p>
        </w:tc>
        <w:tc>
          <w:tcPr>
            <w:tcW w:type="dxa" w:w="31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設計計画書 D-12-3「権利者情報、署名鍵、作品データ、台帳および証拠は利用者の端末に置き、NRSDは収集しない」、D-5-1「本システムは利用者を確かめず、利用者の情報を集めない。本システムを使うために登録を求めない」</w:t>
            </w:r>
          </w:p>
        </w:tc>
        <w:tc>
          <w:tcPr>
            <w:tcW w:type="dxa" w:w="29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外部の置き場へ自動で同期する案（利用者の情報を集めることになる）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DD-8-3</w:t>
            </w:r>
          </w:p>
        </w:tc>
        <w:tc>
          <w:tcPr>
            <w:tcW w:type="dxa" w:w="24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端末の移行と故障への備えは、利用者が作る控えのファイルで行う。形式は、全記録（署名鍵を含む）を ZIP にまとめ、age の形式（合言葉、scrypt の強さ 2^18）で暗号化したものとする</w:t>
            </w:r>
          </w:p>
        </w:tc>
        <w:tc>
          <w:tcPr>
            <w:tcW w:type="dxa" w:w="31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記録を集めない以上、控えは利用者の手元に作るしかない。age は64KiB ごとに区切って暗号化し、見出しの改ざんも検出する公開の形式であり、数 GB の控えも逐次に処理できる。公式の実装の既定の強さ（2^18、「現代の機械で1秒」）は OWASP の最低（2^17）より強い</w:t>
            </w:r>
          </w:p>
        </w:tc>
        <w:tc>
          <w:tcPr>
            <w:tcW w:type="dxa" w:w="29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Argon2id と AES-256-GCM の自作の組み合わせ（第1稿。数 GB を1回で暗号化する形は、全体を記憶に載せるか区切りを自作する必要がある）。証拠だけを書き出す案（署名鍵を移せない）</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DD-8-4</w:t>
            </w:r>
          </w:p>
        </w:tc>
        <w:tc>
          <w:tcPr>
            <w:tcW w:type="dxa" w:w="24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公開ページには個別の転載サイト名・URL・利用者の情報を載せない。載せるのは本システムの説明、入手の方法、照合の手順、参照情報の版</w:t>
            </w:r>
          </w:p>
        </w:tc>
        <w:tc>
          <w:tcPr>
            <w:tcW w:type="dxa" w:w="31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設計計画書 D-12-4「公開ページは閲覧可、編集不可とし、なりすましに用いることのできる情報を掲載しない」。本システムは転載の情報を集めない</w:t>
            </w:r>
          </w:p>
        </w:tc>
        <w:tc>
          <w:tcPr>
            <w:tcW w:type="dxa" w:w="29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DD-8-5</w:t>
            </w:r>
          </w:p>
        </w:tc>
        <w:tc>
          <w:tcPr>
            <w:tcW w:type="dxa" w:w="24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中国本土向けに、公開リポジトリのリリースと参照情報の写しを、香港の地域のオブジェクトストレージ（静的な配信のみ）に置く。候補は阿里云の OSS の香港の地域とする</w:t>
            </w:r>
          </w:p>
        </w:tc>
        <w:tc>
          <w:tcPr>
            <w:tcW w:type="dxa" w:w="31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中国本土から GitHub への接続は不安定（調査資料「GitHubと配布」）。香港の地域は ICP 備案が要らない（阿里云の ICP 備案の案内）</w:t>
            </w:r>
          </w:p>
        </w:tc>
        <w:tc>
          <w:tcPr>
            <w:tcW w:type="dxa" w:w="29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中国本土の地域に置く案（ICP 備案の手続き）</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DD-8-6</w:t>
            </w:r>
          </w:p>
        </w:tc>
        <w:tc>
          <w:tcPr>
            <w:tcW w:type="dxa" w:w="24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控えのファイルを取り込む時、個人のルートが今の端末と違う場合は、統合せず、置き換えるか取りやめるかを利用者に選ばせる</w:t>
            </w:r>
          </w:p>
        </w:tc>
        <w:tc>
          <w:tcPr>
            <w:tcW w:type="dxa" w:w="31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違う個人のルートの記録を混ぜると、告知コードと記録の電子署名が食い違う</w:t>
            </w:r>
          </w:p>
        </w:tc>
        <w:tc>
          <w:tcPr>
            <w:tcW w:type="dxa" w:w="29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自動で混ぜる案</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DD-8-7</w:t>
            </w:r>
          </w:p>
        </w:tc>
        <w:tc>
          <w:tcPr>
            <w:tcW w:type="dxa" w:w="24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アプリのデータの場所の記録は、アプリが独自に暗号化しない。端末の盗難への備えは OS の全体の暗号化（Windows のデバイスの暗号化・BitLocker、macOS の FileVault、Linux の LUKS）に任せ、初回の案内と README で有効にすることを勧める。署名鍵は OS の鍵保管に置く（第2章 7「署名鍵」）</w:t>
            </w:r>
          </w:p>
        </w:tc>
        <w:tc>
          <w:tcPr>
            <w:tcW w:type="dxa" w:w="31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アプリが暗号化しても、その鍵は同じ端末の OS の鍵保管に置くほかなく、端末に入れる者への守りは OS の全体の暗号化と変わらない。一方で鍵保管の項目を失うと証拠が読めなくなる。Windows のデバイスの暗号化は、Microsoft のアカウントで設定した場合に自動で有効になる。Apple の CPU の Mac は保存するデータを自動で暗号化するが、盗まれた機械に対してログインの合言葉で守るには FileVault を有効にする必要がある（Microsoft・Apple の案内）</w:t>
            </w:r>
          </w:p>
        </w:tc>
        <w:tc>
          <w:tcPr>
            <w:tcW w:type="dxa" w:w="29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アプリの鍵で記録を暗号化する案（鍵を失うと証拠を失う。控えのファイルとの二重の暗号化）</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DD-8-8</w:t>
            </w:r>
          </w:p>
        </w:tc>
        <w:tc>
          <w:tcPr>
            <w:tcW w:type="dxa" w:w="24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参照情報は「包み」（版の番号、発行の日時、期限、ファイルの一覧と SHA-256）として配り、包みの目録に NRSD の参照情報の電子署名の鍵（ハードウェアトークンの中の ECDSA P-256）で電子署名する。アプリは、手元より古い版の包みを受け付けず、期限を過ぎた包みは使い続けつつ知らせる</w:t>
            </w:r>
          </w:p>
        </w:tc>
        <w:tc>
          <w:tcPr>
            <w:tcW w:type="dxa" w:w="31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偽の参照情報のほか、古い正しい包みを掴ませ続ける攻撃（版の戻し・凍結）への備え。The Update Framework（TUF）の仕様が挙げる攻撃（rollback、indefinite freeze、endless data、mix-and-match）に対応する</w:t>
            </w:r>
          </w:p>
        </w:tc>
        <w:tc>
          <w:tcPr>
            <w:tcW w:type="dxa" w:w="29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記録の電子署名だけを付ける案（古い正しい包みを見分けられない）</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DD-8-9</w:t>
            </w:r>
          </w:p>
        </w:tc>
        <w:tc>
          <w:tcPr>
            <w:tcW w:type="dxa" w:w="24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NRSD の GitHub は組織のアカウントとし、所有者は2人（信頼できる別の人を2人目とする。3人未満）とする。2人目を置けるまでは所有者1人で運用し、組織を回復できない危険を破れとして宣言する（第13章 H-45「GitHub の組織の所有者が1人の間、その者がアカウントの認証の手段と回復の手段をすべて失うと、組織を回復できない」）。所有者は本人の2つ目のアカウントにしない。全員に二段階の認証を求め、所有者は認証の手段を複数（パスキーまたはセキュリティキーを2本以上、うち1本は別の場所に置く。時刻の一回きりの番号）登録する。公開リポジトリは、主の枝の強制の書き換えと削除を規則で禁じ、リリースは改変できないリリース（immutable releases）とする</w:t>
            </w:r>
          </w:p>
        </w:tc>
        <w:tc>
          <w:tcPr>
            <w:tcW w:type="dxa" w:w="31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GitHub は組織の所有者を2人以上の「人」とすることを勧める（「Maintaining ownership continuity for your organization」）。無料のアカウントは1人1つに限られる（GitHub の利用規約 B.3）。二段階の認証の手段と回復の手段をすべて失ったアカウントを GitHub は回復せず、身元の確認による回復も行わない（「GitHub account recovery policy」）。OpenSSF の SCM Best Practices は所有者を3人未満とする。GitHub はリリースを作る利用者等に二段階の認証を求めている（2023年3月から）。改変できないリリースは、公開の後に配布物とタグを変えられず、リリースの証明が自動で作られる（GitHub の案内）。アカウントの乗っ取りによる配布物の差し替えを防ぐ</w:t>
            </w:r>
          </w:p>
        </w:tc>
        <w:tc>
          <w:tcPr>
            <w:tcW w:type="dxa" w:w="29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個人のアカウントの下に置く案（1人の乗っ取り・事故で止まる）。担当開発者の2つ目のアカウントを所有者にする案（無料のアカウントは1人1つの規約により無料では持てない。有料にしても、GitHub の勧める「2人以上の人」を満たさず、本人が使えなくなる事故への備えにならない）</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DD-8-10</w:t>
            </w:r>
          </w:p>
        </w:tc>
        <w:tc>
          <w:tcPr>
            <w:tcW w:type="dxa" w:w="24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香港のミラー（オブジェクトストレージ）のアクセスの記録（ログの保存）は有効にしない。一覧の表示を禁じ、公開の読み取りのみとする</w:t>
            </w:r>
          </w:p>
        </w:tc>
        <w:tc>
          <w:tcPr>
            <w:tcW w:type="dxa" w:w="31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アクセスの記録には取得した利用者の IP アドレスが残り、NRSD が利用者の情報を集めることになる（設計計画書 D-5-1「本システムは利用者を確かめず、利用者の情報を集めない。本システムを使うために登録を求めない」）。阿里云の OSS のアクセスの記録は既定で無効であり、有効にする操作をしない</w:t>
            </w:r>
          </w:p>
        </w:tc>
        <w:tc>
          <w:tcPr>
            <w:tcW w:type="dxa" w:w="29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障害の調査のために記録を取る案（利用者の情報を集める）</w:t>
            </w:r>
          </w:p>
        </w:tc>
      </w:tr>
    </w:tbl>
    <w:p>
      <w:pPr>
        <w:spacing w:after="100" w:before="0"/>
      </w:pPr>
    </w:p>
    <w:p>
      <w:pPr>
        <w:pStyle w:val="Heading1"/>
      </w:pPr>
      <w:r>
        <w:rPr>
          <w:rFonts w:ascii="Yu Gothic" w:eastAsia="Yu Gothic" w:hAnsi="Yu Gothic"/>
        </w:rPr>
        <w:t xml:space="preserve">2. 端末のデータ</w:t>
      </w:r>
    </w:p>
    <w:p>
      <w:pPr>
        <w:pStyle w:val="Heading2"/>
      </w:pPr>
      <w:r>
        <w:rPr>
          <w:rFonts w:ascii="Yu Gothic" w:eastAsia="Yu Gothic" w:hAnsi="Yu Gothic"/>
        </w:rPr>
        <w:t xml:space="preserve">2.1 配置</w:t>
      </w:r>
    </w:p>
    <w:p>
      <w:pPr>
        <w:pStyle w:val="ListParagraph"/>
        <w:keepNext/>
        <w:keepLines/>
        <w:numPr>
          <w:ilvl w:val="0"/>
          <w:numId w:val="2"/>
        </w:numPr>
        <w:spacing w:after="20" w:before="20" w:line="300"/>
      </w:pPr>
      <w:r>
        <w:rPr>
          <w:rFonts w:ascii="Yu Gothic" w:eastAsia="Yu Gothic" w:hAnsi="Yu Gothic"/>
        </w:rPr>
        <w:t xml:space="preserve">置き場：アプリのデータの場所（第1章 9.1「OS ごとの置き場所」の app_local_data_dir）の下のアプリのフォルダー。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30"/>
        <w:gridCol w:w="5146"/>
        <w:gridCol w:w="1130"/>
        <w:gridCol w:w="1032"/>
      </w:tblGrid>
      <w:tr>
        <w:trPr>
          <w:cantSplit/>
          <w:tblHeader/>
        </w:trPr>
        <w:tc>
          <w:tcPr>
            <w:tcW w:type="dxa" w:w="23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パス</w:t>
            </w:r>
          </w:p>
        </w:tc>
        <w:tc>
          <w:tcPr>
            <w:tcW w:type="dxa" w:w="514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中身</w:t>
            </w:r>
          </w:p>
        </w:tc>
        <w:tc>
          <w:tcPr>
            <w:tcW w:type="dxa" w:w="11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書き手</w:t>
            </w:r>
          </w:p>
        </w:tc>
        <w:tc>
          <w:tcPr>
            <w:tcW w:type="dxa" w:w="103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控えに含む</w:t>
            </w:r>
          </w:p>
        </w:tc>
      </w:tr>
      <w:tr>
        <w:trPr>
          <w:cantSplit/>
          <w:tblHeader w:val="off"/>
        </w:trPr>
        <w:tc>
          <w:tcPr>
            <w:tcW w:type="dxa" w:w="2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identity/</w:t>
            </w:r>
          </w:p>
        </w:tc>
        <w:tc>
          <w:tcPr>
            <w:tcW w:type="dxa" w:w="51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個人のルートと署名用の証明書、入力した権利者情報、変更の履歴（</w:t>
            </w:r>
            <w:r>
              <w:rPr>
                <w:rFonts w:ascii="Consolas" w:eastAsia="Yu Gothic" w:hAnsi="Consolas"/>
                <w:b w:val="false"/>
                <w:bCs w:val="false"/>
                <w:sz w:val="18"/>
                <w:szCs w:val="18"/>
              </w:rPr>
              <w:t xml:space="preserve">history.jsonl</w:t>
            </w:r>
            <w:r>
              <w:rPr>
                <w:rFonts w:ascii="Yu Gothic" w:eastAsia="Yu Gothic" w:hAnsi="Yu Gothic"/>
                <w:b w:val="false"/>
                <w:bCs w:val="false"/>
                <w:sz w:val="18"/>
                <w:szCs w:val="18"/>
              </w:rPr>
              <w:t xml:space="preserve">。第2章 6「権利者情報」）</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含む</w:t>
            </w:r>
          </w:p>
        </w:tc>
      </w:tr>
      <w:tr>
        <w:trPr>
          <w:cantSplit/>
          <w:tblHeader w:val="off"/>
        </w:trPr>
        <w:tc>
          <w:tcPr>
            <w:tcW w:type="dxa" w:w="2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identity/past_roots/</w:t>
            </w:r>
          </w:p>
        </w:tc>
        <w:tc>
          <w:tcPr>
            <w:tcW w:type="dxa" w:w="51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過去の個人のルートの証明書（公開鍵のみ）、その告知コード、使っていた期間、作り直しの理由（第2章 3.6「過去の個人のルート」）</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含む</w:t>
            </w:r>
          </w:p>
        </w:tc>
      </w:tr>
      <w:tr>
        <w:trPr>
          <w:cantSplit/>
          <w:tblHeader w:val="off"/>
        </w:trPr>
        <w:tc>
          <w:tcPr>
            <w:tcW w:type="dxa" w:w="2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identity/key.age</w:t>
            </w:r>
          </w:p>
        </w:tc>
        <w:tc>
          <w:tcPr>
            <w:tcW w:type="dxa" w:w="51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Secret Service のない Linux の場合のみ：合言葉で暗号化した鍵（第2章 7.5「OS ごとの保管の方式」）</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含まない（控えには鍵を別に入れる。5.2）</w:t>
            </w:r>
          </w:p>
        </w:tc>
      </w:tr>
      <w:tr>
        <w:trPr>
          <w:cantSplit/>
          <w:tblHeader w:val="off"/>
        </w:trPr>
        <w:tc>
          <w:tcPr>
            <w:tcW w:type="dxa" w:w="2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works/&lt;年&gt;/&lt;一括処理の番号&gt;.jsonl</w:t>
            </w:r>
            <w:r>
              <w:rPr>
                <w:rFonts w:ascii="Yu Gothic" w:eastAsia="Yu Gothic" w:hAnsi="Yu Gothic"/>
                <w:b w:val="false"/>
                <w:bCs w:val="false"/>
                <w:sz w:val="18"/>
                <w:szCs w:val="18"/>
              </w:rPr>
              <w:t xml:space="preserve"> と </w:t>
            </w:r>
            <w:r>
              <w:rPr>
                <w:rFonts w:ascii="Consolas" w:eastAsia="Yu Gothic" w:hAnsi="Consolas"/>
                <w:b w:val="false"/>
                <w:bCs w:val="false"/>
                <w:sz w:val="18"/>
                <w:szCs w:val="18"/>
              </w:rPr>
              <w:t xml:space="preserve">.sig</w:t>
            </w:r>
          </w:p>
        </w:tc>
        <w:tc>
          <w:tcPr>
            <w:tcW w:type="dxa" w:w="51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作品データ（第3章 7.2「作品データの項目（O-10「作品データの記録の形式」 の決定）」）。一括処理ごとに1つのファイル</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含む</w:t>
            </w:r>
          </w:p>
        </w:tc>
      </w:tr>
      <w:tr>
        <w:trPr>
          <w:cantSplit/>
          <w:tblHeader w:val="off"/>
        </w:trPr>
        <w:tc>
          <w:tcPr>
            <w:tcW w:type="dxa" w:w="2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cases/&lt;事件の番号&gt;/case.json</w:t>
            </w:r>
            <w:r>
              <w:rPr>
                <w:rFonts w:ascii="Yu Gothic" w:eastAsia="Yu Gothic" w:hAnsi="Yu Gothic"/>
                <w:b w:val="false"/>
                <w:bCs w:val="false"/>
                <w:sz w:val="18"/>
                <w:szCs w:val="18"/>
              </w:rPr>
              <w:t xml:space="preserve"> と </w:t>
            </w:r>
            <w:r>
              <w:rPr>
                <w:rFonts w:ascii="Consolas" w:eastAsia="Yu Gothic" w:hAnsi="Consolas"/>
                <w:b w:val="false"/>
                <w:bCs w:val="false"/>
                <w:sz w:val="18"/>
                <w:szCs w:val="18"/>
              </w:rPr>
              <w:t xml:space="preserve">.sig</w:t>
            </w:r>
          </w:p>
        </w:tc>
        <w:tc>
          <w:tcPr>
            <w:tcW w:type="dxa" w:w="51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事件記録（第6章）</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含む</w:t>
            </w:r>
          </w:p>
        </w:tc>
      </w:tr>
      <w:tr>
        <w:trPr>
          <w:cantSplit/>
          <w:tblHeader w:val="off"/>
        </w:trPr>
        <w:tc>
          <w:tcPr>
            <w:tcW w:type="dxa" w:w="2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cases/&lt;事件の番号&gt;/status/&lt;連番&gt;.json</w:t>
            </w:r>
            <w:r>
              <w:rPr>
                <w:rFonts w:ascii="Yu Gothic" w:eastAsia="Yu Gothic" w:hAnsi="Yu Gothic"/>
                <w:b w:val="false"/>
                <w:bCs w:val="false"/>
                <w:sz w:val="18"/>
                <w:szCs w:val="18"/>
              </w:rPr>
              <w:t xml:space="preserve"> と </w:t>
            </w:r>
            <w:r>
              <w:rPr>
                <w:rFonts w:ascii="Consolas" w:eastAsia="Yu Gothic" w:hAnsi="Consolas"/>
                <w:b w:val="false"/>
                <w:bCs w:val="false"/>
                <w:sz w:val="18"/>
                <w:szCs w:val="18"/>
              </w:rPr>
              <w:t xml:space="preserve">.sig</w:t>
            </w:r>
          </w:p>
        </w:tc>
        <w:tc>
          <w:tcPr>
            <w:tcW w:type="dxa" w:w="51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状況の追記（第6章）</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含む</w:t>
            </w:r>
          </w:p>
        </w:tc>
      </w:tr>
      <w:tr>
        <w:trPr>
          <w:cantSplit/>
          <w:tblHeader w:val="off"/>
        </w:trPr>
        <w:tc>
          <w:tcPr>
            <w:tcW w:type="dxa" w:w="2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cases/&lt;事件の番号&gt;/evidence/</w:t>
            </w:r>
          </w:p>
        </w:tc>
        <w:tc>
          <w:tcPr>
            <w:tcW w:type="dxa" w:w="51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証拠のファイル（第6章）</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含む</w:t>
            </w:r>
          </w:p>
        </w:tc>
      </w:tr>
      <w:tr>
        <w:trPr>
          <w:cantSplit/>
          <w:tblHeader w:val="off"/>
        </w:trPr>
        <w:tc>
          <w:tcPr>
            <w:tcW w:type="dxa" w:w="2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templates/&lt;テンプレートの番号&gt;/</w:t>
            </w:r>
          </w:p>
        </w:tc>
        <w:tc>
          <w:tcPr>
            <w:tcW w:type="dxa" w:w="51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テンプレート（第4章 8「テンプレート」）と、その下書き。見本の写真の場所（</w:t>
            </w:r>
            <w:r>
              <w:rPr>
                <w:rFonts w:ascii="Consolas" w:eastAsia="Yu Gothic" w:hAnsi="Consolas"/>
                <w:b w:val="false"/>
                <w:bCs w:val="false"/>
                <w:sz w:val="18"/>
                <w:szCs w:val="18"/>
              </w:rPr>
              <w:t xml:space="preserve">local.json</w:t>
            </w:r>
            <w:r>
              <w:rPr>
                <w:rFonts w:ascii="Yu Gothic" w:eastAsia="Yu Gothic" w:hAnsi="Yu Gothic"/>
                <w:b w:val="false"/>
                <w:bCs w:val="false"/>
                <w:sz w:val="18"/>
                <w:szCs w:val="18"/>
              </w:rPr>
              <w:t xml:space="preserve">。テンプレートの受け渡しのファイルには入れない。第4章 9.2「表示」）</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含む</w:t>
            </w:r>
          </w:p>
        </w:tc>
      </w:tr>
      <w:tr>
        <w:trPr>
          <w:cantSplit/>
          <w:tblHeader w:val="off"/>
        </w:trPr>
        <w:tc>
          <w:tcPr>
            <w:tcW w:type="dxa" w:w="2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assets/</w:t>
            </w:r>
          </w:p>
        </w:tc>
        <w:tc>
          <w:tcPr>
            <w:tcW w:type="dxa" w:w="51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持ち込みのフォント・画像（SHA-256 の名前。第4章 5「画像の層」、6.4「持ち込みのフォント」）</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含む</w:t>
            </w:r>
          </w:p>
        </w:tc>
      </w:tr>
      <w:tr>
        <w:trPr>
          <w:cantSplit/>
          <w:tblHeader w:val="off"/>
        </w:trPr>
        <w:tc>
          <w:tcPr>
            <w:tcW w:type="dxa" w:w="2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sessions/&lt;作業の番号&gt;/</w:t>
            </w:r>
          </w:p>
        </w:tc>
        <w:tc>
          <w:tcPr>
            <w:tcW w:type="dxa" w:w="51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作業（第4章 11「作業（編集の途中の状態）」）</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含む</w:t>
            </w:r>
          </w:p>
        </w:tc>
      </w:tr>
      <w:tr>
        <w:trPr>
          <w:cantSplit/>
          <w:tblHeader w:val="off"/>
        </w:trPr>
        <w:tc>
          <w:tcPr>
            <w:tcW w:type="dxa" w:w="2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approvals/</w:t>
            </w:r>
          </w:p>
        </w:tc>
        <w:tc>
          <w:tcPr>
            <w:tcW w:type="dxa" w:w="51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承認書・取り消し書・共同の権利の書面（第2章 5「承認と共同の権利」）</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含む</w:t>
            </w:r>
          </w:p>
        </w:tc>
      </w:tr>
      <w:tr>
        <w:trPr>
          <w:cantSplit/>
          <w:tblHeader w:val="off"/>
        </w:trPr>
        <w:tc>
          <w:tcPr>
            <w:tcW w:type="dxa" w:w="2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reference/&lt;版&gt;/</w:t>
            </w:r>
          </w:p>
        </w:tc>
        <w:tc>
          <w:tcPr>
            <w:tcW w:type="dxa" w:w="51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取得した参照情報と NRSD の記録の電子署名</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含まない（公開リポジトリから取り直せる）</w:t>
            </w:r>
          </w:p>
        </w:tc>
      </w:tr>
      <w:tr>
        <w:trPr>
          <w:cantSplit/>
          <w:tblHeader w:val="off"/>
        </w:trPr>
        <w:tc>
          <w:tcPr>
            <w:tcW w:type="dxa" w:w="2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settings.json</w:t>
            </w:r>
          </w:p>
        </w:tc>
        <w:tc>
          <w:tcPr>
            <w:tcW w:type="dxa" w:w="51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設定（第10章 10「設定」）</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含む</w:t>
            </w:r>
          </w:p>
        </w:tc>
      </w:tr>
      <w:tr>
        <w:trPr>
          <w:cantSplit/>
          <w:tblHeader w:val="off"/>
        </w:trPr>
        <w:tc>
          <w:tcPr>
            <w:tcW w:type="dxa" w:w="2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state/</w:t>
            </w:r>
          </w:p>
        </w:tc>
        <w:tc>
          <w:tcPr>
            <w:tcW w:type="dxa" w:w="51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起動中の印、書き出し・登録の途中の状態（第1章 7.8「異常終了の後の起動」）</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含まない</w:t>
            </w:r>
          </w:p>
        </w:tc>
      </w:tr>
      <w:tr>
        <w:trPr>
          <w:cantSplit/>
          <w:tblHeader w:val="off"/>
        </w:trPr>
        <w:tc>
          <w:tcPr>
            <w:tcW w:type="dxa" w:w="2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migration-backup/&lt;元の版&gt;/</w:t>
            </w:r>
          </w:p>
        </w:tc>
        <w:tc>
          <w:tcPr>
            <w:tcW w:type="dxa" w:w="51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記録の形式の移行の前の写し（第9章 4.4「記録の形式の移行」。30日で消す）</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含まない</w:t>
            </w:r>
          </w:p>
        </w:tc>
      </w:tr>
      <w:tr>
        <w:trPr>
          <w:cantSplit/>
          <w:tblHeader w:val="off"/>
        </w:trPr>
        <w:tc>
          <w:tcPr>
            <w:tcW w:type="dxa" w:w="2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thumbs/</w:t>
            </w:r>
          </w:p>
        </w:tc>
        <w:tc>
          <w:tcPr>
            <w:tcW w:type="dxa" w:w="51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写真の縮小の画像（作り直せる）。キャッシュの場所（app_cache_dir）の下に置く。Windows ではキャッシュの場所がアプリのデータの場所と同じになるため、この名前で分ける</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含まない</w:t>
            </w:r>
          </w:p>
        </w:tc>
      </w:tr>
      <w:tr>
        <w:trPr>
          <w:cantSplit/>
          <w:tblHeader w:val="off"/>
        </w:trPr>
        <w:tc>
          <w:tcPr>
            <w:tcW w:type="dxa" w:w="2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logs/</w:t>
            </w:r>
          </w:p>
        </w:tc>
        <w:tc>
          <w:tcPr>
            <w:tcW w:type="dxa" w:w="51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操作の記録（ログ）。記録の場所（app_log_dir）は、Windows と Linux ではアプリのデータの場所の下の </w:t>
            </w:r>
            <w:r>
              <w:rPr>
                <w:rFonts w:ascii="Consolas" w:eastAsia="Yu Gothic" w:hAnsi="Consolas"/>
                <w:b w:val="false"/>
                <w:bCs w:val="false"/>
                <w:sz w:val="18"/>
                <w:szCs w:val="18"/>
              </w:rPr>
              <w:t xml:space="preserve">logs/</w:t>
            </w:r>
            <w:r>
              <w:rPr>
                <w:rFonts w:ascii="Yu Gothic" w:eastAsia="Yu Gothic" w:hAnsi="Yu Gothic"/>
                <w:b w:val="false"/>
                <w:bCs w:val="false"/>
                <w:sz w:val="18"/>
                <w:szCs w:val="18"/>
              </w:rPr>
              <w:t xml:space="preserve">、macOS は </w:t>
            </w:r>
            <w:r>
              <w:rPr>
                <w:rFonts w:ascii="Consolas" w:eastAsia="Yu Gothic" w:hAnsi="Consolas"/>
                <w:b w:val="false"/>
                <w:bCs w:val="false"/>
                <w:sz w:val="18"/>
                <w:szCs w:val="18"/>
              </w:rPr>
              <w:t xml:space="preserve">~/Library/Logs/&lt;識別子&gt;</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含まない</w:t>
            </w:r>
          </w:p>
        </w:tc>
      </w:tr>
      <w:tr>
        <w:trPr>
          <w:cantSplit/>
          <w:tblHeader w:val="off"/>
        </w:trPr>
        <w:tc>
          <w:tcPr>
            <w:tcW w:type="dxa" w:w="2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EBWebView/</w:t>
            </w:r>
            <w:r>
              <w:rPr>
                <w:rFonts w:ascii="Yu Gothic" w:eastAsia="Yu Gothic" w:hAnsi="Yu Gothic"/>
                <w:b w:val="false"/>
                <w:bCs w:val="false"/>
                <w:sz w:val="18"/>
                <w:szCs w:val="18"/>
              </w:rPr>
              <w:t xml:space="preserve">（Windows のみ）</w:t>
            </w:r>
          </w:p>
        </w:tc>
        <w:tc>
          <w:tcPr>
            <w:tcW w:type="dxa" w:w="51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WebView2 が作る画面の部品のデータ（Tauri の既定の置き場）。本アプリは使わないが消去の対象に含める（第9章 2.3「「この端末の記録を消す」の手順」）</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WebView2</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含まない</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置き場の出典：Tauri の PathResolver の説明（app_cache_dir、app_log_dir の OS ごとの場所。2026-09-30 に確かめた）。macOS の WKWebView が作るデータ（</w:t>
      </w:r>
      <w:r>
        <w:rPr>
          <w:rFonts w:ascii="Consolas" w:eastAsia="Yu Gothic" w:hAnsi="Consolas"/>
        </w:rPr>
        <w:t xml:space="preserve">~/Library/WebKit/&lt;識別子&gt;</w:t>
      </w:r>
      <w:r>
        <w:rPr>
          <w:rFonts w:ascii="Yu Gothic" w:eastAsia="Yu Gothic" w:hAnsi="Yu Gothic"/>
        </w:rPr>
        <w:t xml:space="preserve"> 等）も消去の対象に含める（［要実測］macOS での実際の置き場）。</w:t>
      </w:r>
    </w:p>
    <w:p>
      <w:pPr>
        <w:pStyle w:val="ListParagraph"/>
        <w:keepNext/>
        <w:keepLines/>
        <w:numPr>
          <w:ilvl w:val="0"/>
          <w:numId w:val="2"/>
        </w:numPr>
        <w:spacing w:after="20" w:before="20" w:line="300"/>
      </w:pPr>
      <w:r>
        <w:rPr>
          <w:rFonts w:ascii="Yu Gothic" w:eastAsia="Yu Gothic" w:hAnsi="Yu Gothic"/>
        </w:rPr>
        <w:t xml:space="preserve">縮小の画像と操作の記録は控えに含まない。</w:t>
      </w:r>
    </w:p>
    <w:p>
      <w:pPr>
        <w:pStyle w:val="ListParagraph"/>
        <w:keepNext/>
        <w:keepLines/>
        <w:numPr>
          <w:ilvl w:val="0"/>
          <w:numId w:val="2"/>
        </w:numPr>
        <w:spacing w:after="20" w:before="20" w:line="300"/>
      </w:pPr>
      <w:r>
        <w:rPr>
          <w:rFonts w:ascii="Yu Gothic" w:eastAsia="Yu Gothic" w:hAnsi="Yu Gothic"/>
        </w:rPr>
        <w:t xml:space="preserve">ファイル名は ASCII（番号）のみとし、利用者の入力した名前は JSON の中に置く（多言語のファイル名の問題を避ける。第1章 8.6「多言語のファイル名と文字」）。</w:t>
      </w:r>
    </w:p>
    <w:p>
      <w:pPr>
        <w:pStyle w:val="ListParagraph"/>
        <w:keepNext w:val="false"/>
        <w:keepLines/>
        <w:numPr>
          <w:ilvl w:val="0"/>
          <w:numId w:val="2"/>
        </w:numPr>
        <w:spacing w:after="20" w:before="20" w:line="300"/>
      </w:pPr>
      <w:r>
        <w:rPr>
          <w:rFonts w:ascii="Yu Gothic" w:eastAsia="Yu Gothic" w:hAnsi="Yu Gothic"/>
        </w:rPr>
        <w:t xml:space="preserve">全記録の書き込みは第1章 10.2「保存」の手順（一時のファイルと置き換え）による。</w:t>
      </w:r>
    </w:p>
    <w:p>
      <w:pPr>
        <w:pStyle w:val="Heading2"/>
      </w:pPr>
      <w:r>
        <w:rPr>
          <w:rFonts w:ascii="Yu Gothic" w:eastAsia="Yu Gothic" w:hAnsi="Yu Gothic"/>
        </w:rPr>
        <w:t xml:space="preserve">2.2 端末の外に出ないこと</w:t>
      </w:r>
    </w:p>
    <w:p>
      <w:pPr>
        <w:pStyle w:val="ListParagraph"/>
        <w:keepNext/>
        <w:keepLines/>
        <w:numPr>
          <w:ilvl w:val="0"/>
          <w:numId w:val="2"/>
        </w:numPr>
        <w:spacing w:after="20" w:before="20" w:line="300"/>
      </w:pPr>
      <w:r>
        <w:rPr>
          <w:rFonts w:ascii="Yu Gothic" w:eastAsia="Yu Gothic" w:hAnsi="Yu Gothic"/>
        </w:rPr>
        <w:t xml:space="preserve">アプリが端末の外へ送るのは、第1章 4.2「外部とのやり取り」の表の相手と中身に限る。いずれも利用者の記録そのものを含まない。</w:t>
      </w:r>
    </w:p>
    <w:p>
      <w:pPr>
        <w:pStyle w:val="ListParagraph"/>
        <w:keepNext w:val="false"/>
        <w:keepLines/>
        <w:numPr>
          <w:ilvl w:val="0"/>
          <w:numId w:val="2"/>
        </w:numPr>
        <w:spacing w:after="20" w:before="20" w:line="300"/>
      </w:pPr>
      <w:r>
        <w:rPr>
          <w:rFonts w:ascii="Yu Gothic" w:eastAsia="Yu Gothic" w:hAnsi="Yu Gothic"/>
        </w:rPr>
        <w:t xml:space="preserve">利用者が自分で作る控えのファイル（5）と、利用者が自分で送る指摘の電子メール（第10章 9「指摘の受け口」）を除き、記録は端末の外に出ない。</w:t>
      </w:r>
    </w:p>
    <w:p>
      <w:pPr>
        <w:pStyle w:val="Heading1"/>
      </w:pPr>
      <w:r>
        <w:rPr>
          <w:rFonts w:ascii="Yu Gothic" w:eastAsia="Yu Gothic" w:hAnsi="Yu Gothic"/>
        </w:rPr>
        <w:t xml:space="preserve">3. 公開リポジトリ</w:t>
      </w:r>
    </w:p>
    <w:p>
      <w:pPr>
        <w:pStyle w:val="Heading2"/>
      </w:pPr>
      <w:r>
        <w:rPr>
          <w:rFonts w:ascii="Yu Gothic" w:eastAsia="Yu Gothic" w:hAnsi="Yu Gothic"/>
        </w:rPr>
        <w:t xml:space="preserve">3.1 構成</w:t>
      </w:r>
    </w:p>
    <w:p>
      <w:pPr>
        <w:pStyle w:val="ListParagraph"/>
        <w:keepNext/>
        <w:keepLines/>
        <w:numPr>
          <w:ilvl w:val="0"/>
          <w:numId w:val="2"/>
        </w:numPr>
        <w:spacing w:after="20" w:before="20" w:line="300"/>
      </w:pPr>
      <w:r>
        <w:rPr>
          <w:rFonts w:ascii="Yu Gothic" w:eastAsia="Yu Gothic" w:hAnsi="Yu Gothic"/>
        </w:rPr>
        <w:t xml:space="preserve">リポジトリの中の配置は第11章 7「リポジトリの構成」による。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3"/>
        <w:gridCol w:w="8235"/>
      </w:tblGrid>
      <w:tr>
        <w:trPr>
          <w:cantSplit/>
          <w:tblHeader/>
        </w:trPr>
        <w:tc>
          <w:tcPr>
            <w:tcW w:type="dxa" w:w="140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場所</w:t>
            </w:r>
          </w:p>
        </w:tc>
        <w:tc>
          <w:tcPr>
            <w:tcW w:type="dxa" w:w="823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中身</w:t>
            </w:r>
          </w:p>
        </w:tc>
      </w:tr>
      <w:tr>
        <w:trPr>
          <w:cantSplit/>
          <w:tblHeader w:val="off"/>
        </w:trPr>
        <w:tc>
          <w:tcPr>
            <w:tcW w:type="dxa" w:w="14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README</w:t>
            </w:r>
          </w:p>
        </w:tc>
        <w:tc>
          <w:tcPr>
            <w:tcW w:type="dxa" w:w="82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3言語。入手の案内、公式版の見分け方（第9章 3「公式版の証明」）、照合の手順（第2章 4.1「告知先アカウントとの照合」）、出どころの証明の確かめ方（第11章 6「部品表と出どころの証明」）</w:t>
            </w:r>
          </w:p>
        </w:tc>
      </w:tr>
      <w:tr>
        <w:trPr>
          <w:cantSplit/>
          <w:tblHeader w:val="off"/>
        </w:trPr>
        <w:tc>
          <w:tcPr>
            <w:tcW w:type="dxa" w:w="14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リリース</w:t>
            </w:r>
          </w:p>
        </w:tc>
        <w:tc>
          <w:tcPr>
            <w:tcW w:type="dxa" w:w="82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3つの OS の配布物、更新の電子署名、部品表（SBOM）、ライセンスの一覧、出どころの証明、その版に同梱した参照情報の包みの写し。改変できないリリースとする（3.5）</w:t>
            </w:r>
          </w:p>
        </w:tc>
      </w:tr>
      <w:tr>
        <w:trPr>
          <w:cantSplit/>
          <w:tblHeader w:val="off"/>
        </w:trPr>
        <w:tc>
          <w:tcPr>
            <w:tcW w:type="dxa" w:w="14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update/</w:t>
            </w:r>
            <w:r>
              <w:rPr>
                <w:rFonts w:ascii="Yu Gothic" w:eastAsia="Yu Gothic" w:hAnsi="Yu Gothic"/>
                <w:b w:val="false"/>
                <w:bCs w:val="false"/>
                <w:sz w:val="18"/>
                <w:szCs w:val="18"/>
              </w:rPr>
              <w:t xml:space="preserve">（公開ページの下）</w:t>
            </w:r>
          </w:p>
        </w:tc>
        <w:tc>
          <w:tcPr>
            <w:tcW w:type="dxa" w:w="82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更新の案内（JSON。GitHub 用。第9章 4.3「更新の案内（静的な JSON）の形」）。リリースの外に置き、差し替えと1つ前の版への戻しができる（第9章 6.5「誤りのある版を出した時」）</w:t>
            </w:r>
          </w:p>
        </w:tc>
      </w:tr>
      <w:tr>
        <w:trPr>
          <w:cantSplit/>
          <w:tblHeader w:val="off"/>
        </w:trPr>
        <w:tc>
          <w:tcPr>
            <w:tcW w:type="dxa" w:w="14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reference/&lt;版&gt;/</w:t>
            </w:r>
            <w:r>
              <w:rPr>
                <w:rFonts w:ascii="Yu Gothic" w:eastAsia="Yu Gothic" w:hAnsi="Yu Gothic"/>
                <w:b w:val="false"/>
                <w:bCs w:val="false"/>
                <w:sz w:val="18"/>
                <w:szCs w:val="18"/>
              </w:rPr>
              <w:t xml:space="preserve">（公開ページの下）</w:t>
            </w:r>
          </w:p>
        </w:tc>
        <w:tc>
          <w:tcPr>
            <w:tcW w:type="dxa" w:w="82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参照情報（窓口、文面、各国法の参照先、同封文書の文言）と NRSD の記録の電子署名。アプリは公開ページ（GitHub Pages）の URL から取得する（第1章 7.5「参照情報の取得」）</w:t>
            </w:r>
          </w:p>
        </w:tc>
      </w:tr>
      <w:tr>
        <w:trPr>
          <w:cantSplit/>
          <w:tblHeader w:val="off"/>
        </w:trPr>
        <w:tc>
          <w:tcPr>
            <w:tcW w:type="dxa" w:w="14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公開ページ</w:t>
            </w:r>
          </w:p>
        </w:tc>
        <w:tc>
          <w:tcPr>
            <w:tcW w:type="dxa" w:w="82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3.3</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個人情報、利用者ごとの情報を置かない（R-8-1-1「ソフト、公開ページ、参照情報を置き、個人情報を持たない。」）。</w:t>
      </w:r>
    </w:p>
    <w:p>
      <w:pPr>
        <w:pStyle w:val="Heading2"/>
      </w:pPr>
      <w:r>
        <w:rPr>
          <w:rFonts w:ascii="Yu Gothic" w:eastAsia="Yu Gothic" w:hAnsi="Yu Gothic"/>
        </w:rPr>
        <w:t xml:space="preserve">3.2 改造版との区別</w:t>
      </w:r>
    </w:p>
    <w:p>
      <w:pPr>
        <w:pStyle w:val="ListParagraph"/>
        <w:keepNext/>
        <w:keepLines/>
        <w:numPr>
          <w:ilvl w:val="0"/>
          <w:numId w:val="2"/>
        </w:numPr>
        <w:spacing w:after="20" w:before="20" w:line="300"/>
      </w:pPr>
      <w:r>
        <w:rPr>
          <w:rFonts w:ascii="Yu Gothic" w:eastAsia="Yu Gothic" w:hAnsi="Yu Gothic"/>
        </w:rPr>
        <w:t xml:space="preserve">参照情報と更新は NRSD の鍵で電子署名され、アプリは公開鍵を内に持って検証する。改造版が配る参照情報・更新は、公式のアプリでは検証に通らない。</w:t>
      </w:r>
    </w:p>
    <w:p>
      <w:pPr>
        <w:pStyle w:val="ListParagraph"/>
        <w:keepNext w:val="false"/>
        <w:keepLines/>
        <w:numPr>
          <w:ilvl w:val="0"/>
          <w:numId w:val="2"/>
        </w:numPr>
        <w:spacing w:after="20" w:before="20" w:line="300"/>
      </w:pPr>
      <w:r>
        <w:rPr>
          <w:rFonts w:ascii="Yu Gothic" w:eastAsia="Yu Gothic" w:hAnsi="Yu Gothic"/>
        </w:rPr>
        <w:t xml:space="preserve">公式版の見分け方は第9章 3「公式版の証明」。</w:t>
      </w:r>
    </w:p>
    <w:p>
      <w:pPr>
        <w:pStyle w:val="Heading2"/>
      </w:pPr>
      <w:r>
        <w:rPr>
          <w:rFonts w:ascii="Yu Gothic" w:eastAsia="Yu Gothic" w:hAnsi="Yu Gothic"/>
        </w:rPr>
        <w:t xml:space="preserve">3.3 公開ページ（O-05 の決定）</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09"/>
        <w:gridCol w:w="1329"/>
      </w:tblGrid>
      <w:tr>
        <w:trPr>
          <w:cantSplit/>
          <w:tblHeader/>
        </w:trPr>
        <w:tc>
          <w:tcPr>
            <w:tcW w:type="dxa" w:w="830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載せるもの</w:t>
            </w:r>
          </w:p>
        </w:tc>
        <w:tc>
          <w:tcPr>
            <w:tcW w:type="dxa" w:w="132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載せないもの</w:t>
            </w:r>
          </w:p>
        </w:tc>
      </w:tr>
      <w:tr>
        <w:trPr>
          <w:cantSplit/>
          <w:tblHeader w:val="off"/>
        </w:trPr>
        <w:tc>
          <w:tcPr>
            <w:tcW w:type="dxa" w:w="8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本システムの説明、入手の方法（公式の入手先の明示）</w:t>
            </w:r>
          </w:p>
        </w:tc>
        <w:tc>
          <w:tcPr>
            <w:tcW w:type="dxa" w:w="13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転載サイトの名前・URL</w:t>
            </w:r>
          </w:p>
        </w:tc>
      </w:tr>
      <w:tr>
        <w:trPr>
          <w:cantSplit/>
          <w:tblHeader w:val="off"/>
        </w:trPr>
        <w:tc>
          <w:tcPr>
            <w:tcW w:type="dxa" w:w="8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照合の手順（一般の検証サイトでの見え方、手がかりの読み方。第2章 4.1「告知先アカウントとの照合」）と、「告知コードを確かめる」頁（画像をブラウザの中だけで読み、C2PA署名の証明書の連なりから告知コードを計算して示す静的な頁。画像はどこへも送らない。第2章 DD-2-9「x5chain に個人のルートの証明書を入れる」）</w:t>
            </w:r>
          </w:p>
        </w:tc>
        <w:tc>
          <w:tcPr>
            <w:tcW w:type="dxa" w:w="13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利用者のハンドルネーム・告知先アカウント</w:t>
            </w:r>
          </w:p>
        </w:tc>
      </w:tr>
      <w:tr>
        <w:trPr>
          <w:cantSplit/>
          <w:tblHeader w:val="off"/>
        </w:trPr>
        <w:tc>
          <w:tcPr>
            <w:tcW w:type="dxa" w:w="8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参照情報の版と更新日</w:t>
            </w:r>
          </w:p>
        </w:tc>
        <w:tc>
          <w:tcPr>
            <w:tcW w:type="dxa" w:w="13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事件の個別の内容</w:t>
            </w:r>
          </w:p>
        </w:tc>
      </w:tr>
      <w:tr>
        <w:trPr>
          <w:cantSplit/>
          <w:tblHeader w:val="off"/>
        </w:trPr>
        <w:tc>
          <w:tcPr>
            <w:tcW w:type="dxa" w:w="8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原作の権利に関与しないこと、法的助言でないこと</w:t>
            </w:r>
          </w:p>
        </w:tc>
        <w:tc>
          <w:tcPr>
            <w:tcW w:type="dxa" w:w="13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8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障害とお知らせ（第1章 18.1「NRSD の関与点と体制」）</w:t>
            </w:r>
          </w:p>
        </w:tc>
        <w:tc>
          <w:tcPr>
            <w:tcW w:type="dxa" w:w="13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公開ページは GitHub の公開のページの機能で作り、編集は公開リポジトリの反映を経る（D-12-4「公開ページは閲覧可、編集不可とし、なりすましに用いることのできる情報を掲載しない」 の「編集不可」は、閲覧者が編集できないことをいう）。</w:t>
      </w:r>
    </w:p>
    <w:p>
      <w:pPr>
        <w:pStyle w:val="Heading2"/>
      </w:pPr>
      <w:r>
        <w:rPr>
          <w:rFonts w:ascii="Yu Gothic" w:eastAsia="Yu Gothic" w:hAnsi="Yu Gothic"/>
        </w:rPr>
        <w:t xml:space="preserve">3.4 参照情報の包み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0"/>
        <w:gridCol w:w="7208"/>
      </w:tblGrid>
      <w:tr>
        <w:trPr>
          <w:cantSplit/>
          <w:tblHeader/>
        </w:trPr>
        <w:tc>
          <w:tcPr>
            <w:tcW w:type="dxa" w:w="24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ファイル</w:t>
            </w:r>
          </w:p>
        </w:tc>
        <w:tc>
          <w:tcPr>
            <w:tcW w:type="dxa" w:w="720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中身</w:t>
            </w:r>
          </w:p>
        </w:tc>
      </w:tr>
      <w:tr>
        <w:trPr>
          <w:cantSplit/>
          <w:tblHeader w:val="off"/>
        </w:trPr>
        <w:tc>
          <w:tcPr>
            <w:tcW w:type="dxa" w:w="2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reference/&lt;版&gt;/index.json</w:t>
            </w:r>
          </w:p>
        </w:tc>
        <w:tc>
          <w:tcPr>
            <w:tcW w:type="dxa" w:w="72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schema: nrsd.reference/1</w:t>
            </w:r>
            <w:r>
              <w:rPr>
                <w:rFonts w:ascii="Yu Gothic" w:eastAsia="Yu Gothic" w:hAnsi="Yu Gothic"/>
                <w:b w:val="false"/>
                <w:bCs w:val="false"/>
                <w:sz w:val="18"/>
                <w:szCs w:val="18"/>
              </w:rPr>
              <w:t xml:space="preserve">、鍵の識別子（電子署名に使った参照情報の電子署名の鍵の公開鍵の SHA-256）、版の番号（1から始まる整数。鍵ごとに数え、上げるだけで戻さない）、発行の日時（RFC 3339）、期限（発行から120日。初期値。四半期ごとの見直し（第7章 2.2「追従」）に30日の余裕を足した）、アプリの最低限の版（第9章 4.2「古い版の利用者（更新の強制）」）、ファイルの一覧（パス、大きさ、SHA-256）</w:t>
            </w:r>
          </w:p>
        </w:tc>
      </w:tr>
      <w:tr>
        <w:trPr>
          <w:cantSplit/>
          <w:tblHeader w:val="off"/>
        </w:trPr>
        <w:tc>
          <w:tcPr>
            <w:tcW w:type="dxa" w:w="2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reference/&lt;版&gt;/index.json.sig</w:t>
            </w:r>
          </w:p>
        </w:tc>
        <w:tc>
          <w:tcPr>
            <w:tcW w:type="dxa" w:w="72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index.json</w:t>
            </w:r>
            <w:r>
              <w:rPr>
                <w:rFonts w:ascii="Yu Gothic" w:eastAsia="Yu Gothic" w:hAnsi="Yu Gothic"/>
                <w:b w:val="false"/>
                <w:bCs w:val="false"/>
                <w:sz w:val="18"/>
                <w:szCs w:val="18"/>
              </w:rPr>
              <w:t xml:space="preserve"> を JCS（RFC 8785）で正規化した値への ECDSA P-256 の電子署名。鍵は NRSD のハードウェアトークン（PIV の電子署名の枠。署名のたびに PIN を入れる）</w:t>
            </w:r>
          </w:p>
        </w:tc>
      </w:tr>
      <w:tr>
        <w:trPr>
          <w:cantSplit/>
          <w:tblHeader w:val="off"/>
        </w:trPr>
        <w:tc>
          <w:tcPr>
            <w:tcW w:type="dxa" w:w="2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reference/&lt;版&gt;/contacts.json</w:t>
            </w:r>
            <w:r>
              <w:rPr>
                <w:rFonts w:ascii="Yu Gothic" w:eastAsia="Yu Gothic" w:hAnsi="Yu Gothic"/>
                <w:b w:val="false"/>
                <w:bCs w:val="false"/>
                <w:sz w:val="18"/>
                <w:szCs w:val="18"/>
              </w:rPr>
              <w:t xml:space="preserve"> 等</w:t>
            </w:r>
          </w:p>
        </w:tc>
        <w:tc>
          <w:tcPr>
            <w:tcW w:type="dxa" w:w="72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窓口（第7章 2「窓口」）、文面の例（第7章 3「文面の例」）、各国法の参照先（第7章 4「各国法の参照先」）、同封文書の文言（第5章 3.7「共通部の文の下書き」）、お知らせ（第10章 G-21「お知らせ」）</w:t>
            </w:r>
          </w:p>
        </w:tc>
      </w:tr>
      <w:tr>
        <w:trPr>
          <w:cantSplit/>
          <w:tblHeader w:val="off"/>
        </w:trPr>
        <w:tc>
          <w:tcPr>
            <w:tcW w:type="dxa" w:w="2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reference/latest.json</w:t>
            </w:r>
          </w:p>
        </w:tc>
        <w:tc>
          <w:tcPr>
            <w:tcW w:type="dxa" w:w="72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最新の版の番号と </w:t>
            </w:r>
            <w:r>
              <w:rPr>
                <w:rFonts w:ascii="Consolas" w:eastAsia="Yu Gothic" w:hAnsi="Consolas"/>
                <w:b w:val="false"/>
                <w:bCs w:val="false"/>
                <w:sz w:val="18"/>
                <w:szCs w:val="18"/>
              </w:rPr>
              <w:t xml:space="preserve">index.json</w:t>
            </w:r>
            <w:r>
              <w:rPr>
                <w:rFonts w:ascii="Yu Gothic" w:eastAsia="Yu Gothic" w:hAnsi="Yu Gothic"/>
                <w:b w:val="false"/>
                <w:bCs w:val="false"/>
                <w:sz w:val="18"/>
                <w:szCs w:val="18"/>
              </w:rPr>
              <w:t xml:space="preserve"> の SHA-256（どの版を取りに行くかの案内。これ自体は信頼の根拠にしない）</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アプリの検証（第1章 7.5「参照情報の取得」の2の中身）：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
        <w:gridCol w:w="4034"/>
        <w:gridCol w:w="5174"/>
      </w:tblGrid>
      <w:tr>
        <w:trPr>
          <w:cantSplit/>
          <w:tblHeader/>
        </w:trPr>
        <w:tc>
          <w:tcPr>
            <w:tcW w:type="dxa" w:w="4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順</w:t>
            </w:r>
          </w:p>
        </w:tc>
        <w:tc>
          <w:tcPr>
            <w:tcW w:type="dxa" w:w="403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確かめること</w:t>
            </w:r>
          </w:p>
        </w:tc>
        <w:tc>
          <w:tcPr>
            <w:tcW w:type="dxa" w:w="517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通らない時</w:t>
            </w:r>
          </w:p>
        </w:tc>
      </w:tr>
      <w:tr>
        <w:trPr>
          <w:cantSplit/>
          <w:tblHeader w:val="off"/>
        </w:trPr>
        <w:tc>
          <w:tcPr>
            <w:tcW w:type="dxa" w:w="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w:t>
            </w:r>
          </w:p>
        </w:tc>
        <w:tc>
          <w:tcPr>
            <w:tcW w:type="dxa" w:w="4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index.json</w:t>
            </w:r>
            <w:r>
              <w:rPr>
                <w:rFonts w:ascii="Yu Gothic" w:eastAsia="Yu Gothic" w:hAnsi="Yu Gothic"/>
                <w:b w:val="false"/>
                <w:bCs w:val="false"/>
                <w:sz w:val="18"/>
                <w:szCs w:val="18"/>
              </w:rPr>
              <w:t xml:space="preserve"> の大きさが64KB 以下、各ファイルが一覧の大きさ以下で合計が1MB 以下（第1章 4.2「外部とのやり取り」 の上限）</w:t>
            </w:r>
          </w:p>
        </w:tc>
        <w:tc>
          <w:tcPr>
            <w:tcW w:type="dxa" w:w="51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取得をやめる（大きなデータで端末を妨げる攻撃への備え）</w:t>
            </w:r>
          </w:p>
        </w:tc>
      </w:tr>
      <w:tr>
        <w:trPr>
          <w:cantSplit/>
          <w:tblHeader w:val="off"/>
        </w:trPr>
        <w:tc>
          <w:tcPr>
            <w:tcW w:type="dxa" w:w="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w:t>
            </w:r>
          </w:p>
        </w:tc>
        <w:tc>
          <w:tcPr>
            <w:tcW w:type="dxa" w:w="4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index.json.sig</w:t>
            </w:r>
            <w:r>
              <w:rPr>
                <w:rFonts w:ascii="Yu Gothic" w:eastAsia="Yu Gothic" w:hAnsi="Yu Gothic"/>
                <w:b w:val="false"/>
                <w:bCs w:val="false"/>
                <w:sz w:val="18"/>
                <w:szCs w:val="18"/>
              </w:rPr>
              <w:t xml:space="preserve"> を、アプリに埋め込んだ参照情報の公開鍵で検証する</w:t>
            </w:r>
          </w:p>
        </w:tc>
        <w:tc>
          <w:tcPr>
            <w:tcW w:type="dxa" w:w="51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使わない。</w:t>
            </w:r>
            <w:r>
              <w:rPr>
                <w:rFonts w:ascii="Consolas" w:eastAsia="Yu Gothic" w:hAnsi="Consolas"/>
                <w:b w:val="false"/>
                <w:bCs w:val="false"/>
                <w:sz w:val="18"/>
                <w:szCs w:val="18"/>
              </w:rPr>
              <w:t xml:space="preserve">REF</w:t>
            </w:r>
            <w:r>
              <w:rPr>
                <w:rFonts w:ascii="Yu Gothic" w:eastAsia="Yu Gothic" w:hAnsi="Yu Gothic"/>
                <w:b w:val="false"/>
                <w:bCs w:val="false"/>
                <w:sz w:val="18"/>
                <w:szCs w:val="18"/>
              </w:rPr>
              <w:t xml:space="preserve"> の番号で記録する</w:t>
            </w:r>
          </w:p>
        </w:tc>
      </w:tr>
      <w:tr>
        <w:trPr>
          <w:cantSplit/>
          <w:tblHeader w:val="off"/>
        </w:trPr>
        <w:tc>
          <w:tcPr>
            <w:tcW w:type="dxa" w:w="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w:t>
            </w:r>
          </w:p>
        </w:tc>
        <w:tc>
          <w:tcPr>
            <w:tcW w:type="dxa" w:w="4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鍵の識別子がアプリに埋め込んだ公開鍵のものであり、版の番号がその鍵で数えた手元の版より大きい</w:t>
            </w:r>
          </w:p>
        </w:tc>
        <w:tc>
          <w:tcPr>
            <w:tcW w:type="dxa" w:w="51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手元より小さい・等しい包み、古い鍵の包みは使わない（版の戻しへの備え）</w:t>
            </w:r>
          </w:p>
        </w:tc>
      </w:tr>
      <w:tr>
        <w:trPr>
          <w:cantSplit/>
          <w:tblHeader w:val="off"/>
        </w:trPr>
        <w:tc>
          <w:tcPr>
            <w:tcW w:type="dxa" w:w="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w:t>
            </w:r>
          </w:p>
        </w:tc>
        <w:tc>
          <w:tcPr>
            <w:tcW w:type="dxa" w:w="4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各ファイルの SHA-256 が一覧と合う</w:t>
            </w:r>
          </w:p>
        </w:tc>
        <w:tc>
          <w:tcPr>
            <w:tcW w:type="dxa" w:w="51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包み全体を使わない（組み合わせの偽りへの備え）</w:t>
            </w:r>
          </w:p>
        </w:tc>
      </w:tr>
      <w:tr>
        <w:trPr>
          <w:cantSplit/>
          <w:tblHeader w:val="off"/>
        </w:trPr>
        <w:tc>
          <w:tcPr>
            <w:tcW w:type="dxa" w:w="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5</w:t>
            </w:r>
          </w:p>
        </w:tc>
        <w:tc>
          <w:tcPr>
            <w:tcW w:type="dxa" w:w="4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期限</w:t>
            </w:r>
          </w:p>
        </w:tc>
        <w:tc>
          <w:tcPr>
            <w:tcW w:type="dxa" w:w="51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期限を過ぎていても手元の最新として使うが、G-21「お知らせ」に「参照情報が古くなっています（最終の確かめ：日付）」と示す（凍結への備え）。期限から30日を過ぎたら、窓口の案内（G-17「対処の案内」）の上端にも示す</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同梱の包み：各リリースのアプリに、その時点の最新の参照情報の包み（目録と電子署名つき）を同梱する。初回の起動がオフラインでも、同封文書・告知の文例・ひな形を作れる。起動の後に取得した包みの版が同梱の版より大きければ、取得したものを使う（3.4 の検証の3）。</w:t>
      </w:r>
    </w:p>
    <w:p>
      <w:pPr>
        <w:pStyle w:val="ListParagraph"/>
        <w:keepNext/>
        <w:keepLines/>
        <w:numPr>
          <w:ilvl w:val="0"/>
          <w:numId w:val="2"/>
        </w:numPr>
        <w:spacing w:after="20" w:before="20" w:line="300"/>
      </w:pPr>
      <w:r>
        <w:rPr>
          <w:rFonts w:ascii="Yu Gothic" w:eastAsia="Yu Gothic" w:hAnsi="Yu Gothic"/>
        </w:rPr>
        <w:t xml:space="preserve">公開鍵の差し替え：参照情報の電子署名の鍵の差し替えは、新しい公開鍵を入れたアプリの版（更新の電子署名の鍵で電子署名して配る）だけで行う。包みの目録（</w:t>
      </w:r>
      <w:r>
        <w:rPr>
          <w:rFonts w:ascii="Consolas" w:eastAsia="Yu Gothic" w:hAnsi="Consolas"/>
        </w:rPr>
        <w:t xml:space="preserve">index.json</w:t>
      </w:r>
      <w:r>
        <w:rPr>
          <w:rFonts w:ascii="Yu Gothic" w:eastAsia="Yu Gothic" w:hAnsi="Yu Gothic"/>
        </w:rPr>
        <w:t xml:space="preserve">）に鍵の識別子（公開鍵の SHA-256）を持たせ、アプリは版の番号を鍵ごとに数える。新しい公開鍵を入れた版のアプリは、古い鍵の包みを受け付けず、古い鍵で数えた版の番号を捨てて、新しい鍵の包みの版を1から数える。</w:t>
      </w:r>
    </w:p>
    <w:p>
      <w:pPr>
        <w:pStyle w:val="ListParagraph"/>
        <w:keepNext/>
        <w:keepLines/>
        <w:numPr>
          <w:ilvl w:val="1"/>
          <w:numId w:val="2"/>
        </w:numPr>
        <w:spacing w:after="20" w:before="20" w:line="300"/>
      </w:pPr>
      <w:r>
        <w:rPr>
          <w:rFonts w:ascii="Yu Gothic" w:eastAsia="Yu Gothic" w:hAnsi="Yu Gothic"/>
        </w:rPr>
        <w:t xml:space="preserve">理由：「最低限の版」は包みの中にあり、古い鍵で電子署名しないと上げられない（鍵を失った時は上げられない）。鍵が漏れた時は、攻撃者が極端に大きい版の番号の包みを出せ、手元の版の番号がその番号になると、鍵を替えた後の正しい包みを「版の戻し」として拒み続ける。鍵ごとに版を数え、差し替えを更新の電子署名の鍵の経路に委ねれば、どちらも起きない（TUF の仕様の、信頼の根の差し替えを別の鍵の経路で行う考え方と同じ）。</w:t>
      </w:r>
    </w:p>
    <w:p>
      <w:pPr>
        <w:pStyle w:val="ListParagraph"/>
        <w:keepNext w:val="false"/>
        <w:keepLines/>
        <w:numPr>
          <w:ilvl w:val="1"/>
          <w:numId w:val="2"/>
        </w:numPr>
        <w:spacing w:after="20" w:before="20" w:line="300"/>
      </w:pPr>
      <w:r>
        <w:rPr>
          <w:rFonts w:ascii="Yu Gothic" w:eastAsia="Yu Gothic" w:hAnsi="Yu Gothic"/>
        </w:rPr>
        <w:t xml:space="preserve">漏れた場合、新しい版のアプリを入れるまでの間、利用者のアプリは攻撃者の包み（偽の窓口、偽のお知らせ（G-21「お知らせ」）、吊り上げた「最低限の版」（第9章 4.2「古い版の利用者（更新の強制）」。C2PA署名と登録が止まる）を含む）を受け付け得る（第13章 H-22「NRSD の鍵（更新・参照情報）が盗まれた場合、偽の更新・参照情報を配られ得る」）。手順は第1章 18.3「NRSD の鍵の事故」による。</w:t>
      </w:r>
    </w:p>
    <w:p>
      <w:pPr>
        <w:pStyle w:val="Heading2"/>
      </w:pPr>
      <w:r>
        <w:rPr>
          <w:rFonts w:ascii="Yu Gothic" w:eastAsia="Yu Gothic" w:hAnsi="Yu Gothic"/>
        </w:rPr>
        <w:t xml:space="preserve">3.5 GitHub のアカウントとリポジトリの守り</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8608"/>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対象</w:t>
            </w:r>
          </w:p>
        </w:tc>
        <w:tc>
          <w:tcPr>
            <w:tcW w:type="dxa" w:w="860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設定</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組織</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NRSD の組織のアカウント。所有者は2人（信頼できる別の人。置けるまでは1人）。全員に二段階の認証を求める（組織の設定。外した者は組織から除かれる）。所有者の活動を半年ごとに確かめる（OpenSSF の SCM Best Practices）</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二段階の認証</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パスキーまたはセキュリティキーを2本以上（1本は別の場所に保管）と、時刻の一回きりの番号のアプリを登録する。SMS は使わない（GitHub の案内：SMS には危険がある）。回復の番号（16個）は紙に写し、パスワードの管理の道具とは別の物の場所（金庫）に置く。回復の要素として、認証用の SSH 鍵と登録済みの端末も持つ（GitHub「Configuring two-factor authentication recovery methods」は、手段を2つ以上登録し回復の番号を保管することを強く勧める）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組織を失った場合の備え</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公開リポジトリの写し（clone）を運営者の PC に保ち、組織を失っても別の場所に立て直せるようにする（GitHub は凍結・喪失した組織の中身を回復しないが、公開の中身は clone できる）。組織の名前、リリース、既存の URL は失われる（第13章 H-45「GitHub の組織の所有者が1人の間、その者がアカウントの認証の手段と回復の手段をすべて失うと、組織を回復できない」）</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主の枝</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規則（rulesets）で、強制の書き換え・削除を禁じ、変更は引き込みの要求（pull request）を経る。CI の検査（第11章 8.1「変更のたび」）が通らなければ取り込めない</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タグ</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v*</w:t>
            </w:r>
            <w:r>
              <w:rPr>
                <w:rFonts w:ascii="Yu Gothic" w:eastAsia="Yu Gothic" w:hAnsi="Yu Gothic"/>
                <w:b w:val="false"/>
                <w:bCs w:val="false"/>
                <w:sz w:val="18"/>
                <w:szCs w:val="18"/>
              </w:rPr>
              <w:t xml:space="preserve"> のタグの作成・削除を所有者に限る規則</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リリース</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改変できないリリースを有効にする。下書きの状態で配布物・更新の電子署名・部品表をすべて付けてから公開する（公開の後は付け足せない）。誤りのある版は消さず題を改める（第9章 6.5「誤りのある版を出した時」）。更新の案内はリリースに入れず、公開ページの </w:t>
            </w:r>
            <w:r>
              <w:rPr>
                <w:rFonts w:ascii="Consolas" w:eastAsia="Yu Gothic" w:hAnsi="Consolas"/>
                <w:b w:val="false"/>
                <w:bCs w:val="false"/>
                <w:sz w:val="18"/>
                <w:szCs w:val="18"/>
              </w:rPr>
              <w:t xml:space="preserve">update/</w:t>
            </w:r>
            <w:r>
              <w:rPr>
                <w:rFonts w:ascii="Yu Gothic" w:eastAsia="Yu Gothic" w:hAnsi="Yu Gothic"/>
                <w:b w:val="false"/>
                <w:bCs w:val="false"/>
                <w:sz w:val="18"/>
                <w:szCs w:val="18"/>
              </w:rPr>
              <w:t xml:space="preserve"> に置く（3.1。案内の差し替えと戻しのため）</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Actions</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第三者の Actions は版をコミットの番号で固定する（第11章 8.1「変更のたび」）。リリースの秘密は、</w:t>
            </w:r>
            <w:r>
              <w:rPr>
                <w:rFonts w:ascii="Consolas" w:eastAsia="Yu Gothic" w:hAnsi="Consolas"/>
                <w:b w:val="false"/>
                <w:bCs w:val="false"/>
                <w:sz w:val="18"/>
                <w:szCs w:val="18"/>
              </w:rPr>
              <w:t xml:space="preserve">v*</w:t>
            </w:r>
            <w:r>
              <w:rPr>
                <w:rFonts w:ascii="Yu Gothic" w:eastAsia="Yu Gothic" w:hAnsi="Yu Gothic"/>
                <w:b w:val="false"/>
                <w:bCs w:val="false"/>
                <w:sz w:val="18"/>
                <w:szCs w:val="18"/>
              </w:rPr>
              <w:t xml:space="preserve"> のタグを付けた時に動くリリースの CI でのみ使える環境に置く（第11章 8.3「秘密の扱い」）</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利用者の確かめ</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改変できないリリースに自動で付くリリースの証明を、上級の利用者が確かめられるよう、README に確かめ方を示す</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Issues・Discussions</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無効にする。指摘の受け口は電子メールに限る（第10章 9「指摘の受け口」）。公開の場に利用者が転載の URL や自分の情報を書くことを避ける（DD-8-4「公開ページに転載サイト名・利用者の情報を載せない」、法務調査 L-18「GitHub の規約」）。README に「指摘は電子メールで」と書く</w:t>
            </w:r>
          </w:p>
        </w:tc>
      </w:tr>
    </w:tbl>
    <w:p>
      <w:pPr>
        <w:spacing w:after="100" w:before="0"/>
      </w:pPr>
    </w:p>
    <w:p>
      <w:pPr>
        <w:pStyle w:val="Heading2"/>
      </w:pPr>
      <w:r>
        <w:rPr>
          <w:rFonts w:ascii="Yu Gothic" w:eastAsia="Yu Gothic" w:hAnsi="Yu Gothic"/>
        </w:rPr>
        <w:t xml:space="preserve">3.6 香港のミラーの運用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8608"/>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項目</w:t>
            </w:r>
          </w:p>
        </w:tc>
        <w:tc>
          <w:tcPr>
            <w:tcW w:type="dxa" w:w="860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設定・手順</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置き場</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阿里云の OSS の香港の地域の1つのバケット。標準の保存の種類</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公開</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公開の読み取りのみ。一覧の表示を禁じる。書き込みは NRSD の運営者の鍵（RAM の利用者の、このバケットへの書き込みだけの権限）に限る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アクセスの記録</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有効にしない（DD-8-10「ミラーのアクセスの記録を取らない」）</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写し方</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第9章 6.1「手順」 の6で、GitHub のリリースの配布物・更新の電子署名・ミラー用の更新の案内・参照情報の包みを写す。写した後、ミラーから取り直して SHA-256 を GitHub のものと照らす</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古い版</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配布物は最新と1つ前の版だけを置き、それより古い版は消す（容量と費用を抑える。GitHub のリリースには全版が残る）。ミラーは更新の取得と、README の中国語の節からの直接の入手に使う（第9章 5「入手経路」）。README のリンクは版ごとの配布物を指し、リリースの都度 README を改める。告知と同封文書にはミラーの URL を載せない。HTML の入口の頁は置かない。参照情報の包みは全版を置く（小さく、版の検証に要らないが、利用者が確かめられる）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費用</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6.3</w:t>
            </w:r>
          </w:p>
        </w:tc>
      </w:tr>
    </w:tbl>
    <w:p>
      <w:pPr>
        <w:spacing w:after="100" w:before="0"/>
      </w:pPr>
    </w:p>
    <w:p>
      <w:pPr>
        <w:pStyle w:val="Heading1"/>
      </w:pPr>
      <w:r>
        <w:rPr>
          <w:rFonts w:ascii="Yu Gothic" w:eastAsia="Yu Gothic" w:hAnsi="Yu Gothic"/>
        </w:rPr>
        <w:t xml:space="preserve">4. 完全性</w:t>
      </w:r>
    </w:p>
    <w:p>
      <w:pPr>
        <w:pStyle w:val="ListParagraph"/>
        <w:keepNext/>
        <w:keepLines/>
        <w:numPr>
          <w:ilvl w:val="0"/>
          <w:numId w:val="2"/>
        </w:numPr>
        <w:spacing w:after="20" w:before="20" w:line="300"/>
      </w:pPr>
      <w:r>
        <w:rPr>
          <w:rFonts w:ascii="Yu Gothic" w:eastAsia="Yu Gothic" w:hAnsi="Yu Gothic"/>
        </w:rPr>
        <w:t xml:space="preserve">改ざんの検出：作品データ・事件記録・状況の追記・承認書に利用者の鍵で記録の電子署名を付け（第1章 DD-1-5「端末の記録に記録の電子署名を付けて検証する」）、読む時に検証する。証拠のファイルは事件記録に SHA-256 を記録し、時刻証明を付ける（第6章）。</w:t>
      </w:r>
    </w:p>
    <w:p>
      <w:pPr>
        <w:pStyle w:val="ListParagraph"/>
        <w:keepNext/>
        <w:keepLines/>
        <w:numPr>
          <w:ilvl w:val="0"/>
          <w:numId w:val="2"/>
        </w:numPr>
        <w:spacing w:after="20" w:before="20" w:line="300"/>
      </w:pPr>
      <w:r>
        <w:rPr>
          <w:rFonts w:ascii="Yu Gothic" w:eastAsia="Yu Gothic" w:hAnsi="Yu Gothic"/>
        </w:rPr>
        <w:t xml:space="preserve">履歴：記録は追記のみ。訂正・取り下げも新しい記録として追記する（第6章 DD-6-5「事件記録は追記のみとする」）。</w:t>
      </w:r>
    </w:p>
    <w:p>
      <w:pPr>
        <w:pStyle w:val="ListParagraph"/>
        <w:keepNext/>
        <w:keepLines/>
        <w:numPr>
          <w:ilvl w:val="0"/>
          <w:numId w:val="2"/>
        </w:numPr>
        <w:spacing w:after="20" w:before="20" w:line="300"/>
      </w:pPr>
      <w:r>
        <w:rPr>
          <w:rFonts w:ascii="Yu Gothic" w:eastAsia="Yu Gothic" w:hAnsi="Yu Gothic"/>
        </w:rPr>
        <w:t xml:space="preserve">検証に通らない記録を読んだ時は、その記録を使わず、利用者に知らせ（第1章 10.3「エラー」 の </w:t>
      </w:r>
      <w:r>
        <w:rPr>
          <w:rFonts w:ascii="Consolas" w:eastAsia="Yu Gothic" w:hAnsi="Consolas"/>
        </w:rPr>
        <w:t xml:space="preserve">STO</w:t>
      </w:r>
      <w:r>
        <w:rPr>
          <w:rFonts w:ascii="Yu Gothic" w:eastAsia="Yu Gothic" w:hAnsi="Yu Gothic"/>
        </w:rPr>
        <w:t xml:space="preserve"> の番号）、控えのファイルからの戻しを案内する。</w:t>
      </w:r>
    </w:p>
    <w:p>
      <w:pPr>
        <w:pStyle w:val="ListParagraph"/>
        <w:keepNext w:val="false"/>
        <w:keepLines/>
        <w:numPr>
          <w:ilvl w:val="0"/>
          <w:numId w:val="2"/>
        </w:numPr>
        <w:spacing w:after="20" w:before="20" w:line="300"/>
      </w:pPr>
      <w:r>
        <w:rPr>
          <w:rFonts w:ascii="Yu Gothic" w:eastAsia="Yu Gothic" w:hAnsi="Yu Gothic"/>
        </w:rPr>
        <w:t xml:space="preserve">起動の時に、全記録の記録の電子署名の検証を裏で行う（件数が多い場合は1日1回まで。初期値）。</w:t>
      </w:r>
    </w:p>
    <w:p>
      <w:pPr>
        <w:pStyle w:val="Heading1"/>
      </w:pPr>
      <w:r>
        <w:rPr>
          <w:rFonts w:ascii="Yu Gothic" w:eastAsia="Yu Gothic" w:hAnsi="Yu Gothic"/>
        </w:rPr>
        <w:t xml:space="preserve">5. 控えのファイル</w:t>
      </w:r>
    </w:p>
    <w:p>
      <w:pPr>
        <w:pStyle w:val="Heading2"/>
      </w:pPr>
      <w:r>
        <w:rPr>
          <w:rFonts w:ascii="Yu Gothic" w:eastAsia="Yu Gothic" w:hAnsi="Yu Gothic"/>
        </w:rPr>
        <w:t xml:space="preserve">5.1 形式</w:t>
      </w:r>
    </w:p>
    <w:p>
      <w:pPr>
        <w:pStyle w:val="ListParagraph"/>
        <w:keepNext/>
        <w:keepLines/>
        <w:numPr>
          <w:ilvl w:val="0"/>
          <w:numId w:val="2"/>
        </w:numPr>
        <w:spacing w:after="20" w:before="20" w:line="300"/>
      </w:pPr>
      <w:r>
        <w:rPr>
          <w:rFonts w:ascii="Yu Gothic" w:eastAsia="Yu Gothic" w:hAnsi="Yu Gothic"/>
        </w:rPr>
        <w:t xml:space="preserve">外側は age の形式（C2SP の age の仕様）。受け手の段は合言葉（scrypt）の1段のみ（age の仕様で、合言葉の段は唯一の段でなければならない）。scrypt の強さは 2^18（age の公式の Go の実装の既定。注記「現代の機械で1秒」）。</w:t>
      </w:r>
    </w:p>
    <w:p>
      <w:pPr>
        <w:pStyle w:val="ListParagraph"/>
        <w:keepNext/>
        <w:keepLines/>
        <w:numPr>
          <w:ilvl w:val="0"/>
          <w:numId w:val="2"/>
        </w:numPr>
        <w:spacing w:after="20" w:before="20" w:line="300"/>
      </w:pPr>
      <w:r>
        <w:rPr>
          <w:rFonts w:ascii="Yu Gothic" w:eastAsia="Yu Gothic" w:hAnsi="Yu Gothic"/>
        </w:rPr>
        <w:t xml:space="preserve">中身は ZIP。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0"/>
        <w:gridCol w:w="8008"/>
      </w:tblGrid>
      <w:tr>
        <w:trPr>
          <w:cantSplit/>
          <w:tblHeader/>
        </w:trPr>
        <w:tc>
          <w:tcPr>
            <w:tcW w:type="dxa" w:w="16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ZIP の中</w:t>
            </w:r>
          </w:p>
        </w:tc>
        <w:tc>
          <w:tcPr>
            <w:tcW w:type="dxa" w:w="800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中身</w:t>
            </w:r>
          </w:p>
        </w:tc>
      </w:tr>
      <w:tr>
        <w:trPr>
          <w:cantSplit/>
          <w:tblHeader w:val="off"/>
        </w:trPr>
        <w:tc>
          <w:tcPr>
            <w:tcW w:type="dxa" w:w="16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manifest.json</w:t>
            </w:r>
          </w:p>
        </w:tc>
        <w:tc>
          <w:tcPr>
            <w:tcW w:type="dxa" w:w="80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控えの形式の版（</w:t>
            </w:r>
            <w:r>
              <w:rPr>
                <w:rFonts w:ascii="Consolas" w:eastAsia="Yu Gothic" w:hAnsi="Consolas"/>
                <w:b w:val="false"/>
                <w:bCs w:val="false"/>
                <w:sz w:val="18"/>
                <w:szCs w:val="18"/>
              </w:rPr>
              <w:t xml:space="preserve">schema: nrsd.backup/1</w:t>
            </w:r>
            <w:r>
              <w:rPr>
                <w:rFonts w:ascii="Yu Gothic" w:eastAsia="Yu Gothic" w:hAnsi="Yu Gothic"/>
                <w:b w:val="false"/>
                <w:bCs w:val="false"/>
                <w:sz w:val="18"/>
                <w:szCs w:val="18"/>
              </w:rPr>
              <w:t xml:space="preserve">）、作った日時、アプリの版、各記録の形式の版、個人のルートの告知コード、ファイルの一覧（パス、大きさ、SHA-256）</w:t>
            </w:r>
          </w:p>
        </w:tc>
      </w:tr>
      <w:tr>
        <w:trPr>
          <w:cantSplit/>
          <w:tblHeader w:val="off"/>
        </w:trPr>
        <w:tc>
          <w:tcPr>
            <w:tcW w:type="dxa" w:w="16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keys/</w:t>
            </w:r>
          </w:p>
        </w:tc>
        <w:tc>
          <w:tcPr>
            <w:tcW w:type="dxa" w:w="80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個人のルートの鍵と署名用の証明書の鍵（PKCS#8）。鍵保管から取り出して入れる</w:t>
            </w:r>
          </w:p>
        </w:tc>
      </w:tr>
      <w:tr>
        <w:trPr>
          <w:cantSplit/>
          <w:tblHeader w:val="off"/>
        </w:trPr>
        <w:tc>
          <w:tcPr>
            <w:tcW w:type="dxa" w:w="16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data/</w:t>
            </w:r>
          </w:p>
        </w:tc>
        <w:tc>
          <w:tcPr>
            <w:tcW w:type="dxa" w:w="80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2.1 の表で「控えに含む」のもの</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拡張子は本アプリ専用（例：</w:t>
      </w:r>
      <w:r>
        <w:rPr>
          <w:rFonts w:ascii="Consolas" w:eastAsia="Yu Gothic" w:hAnsi="Consolas"/>
        </w:rPr>
        <w:t xml:space="preserve">.nrsdbak</w:t>
      </w:r>
      <w:r>
        <w:rPr>
          <w:rFonts w:ascii="Yu Gothic" w:eastAsia="Yu Gothic" w:hAnsi="Yu Gothic"/>
        </w:rPr>
        <w:t xml:space="preserve">）。</w:t>
      </w:r>
    </w:p>
    <w:p>
      <w:pPr>
        <w:pStyle w:val="ListParagraph"/>
        <w:keepNext w:val="false"/>
        <w:keepLines/>
        <w:numPr>
          <w:ilvl w:val="0"/>
          <w:numId w:val="2"/>
        </w:numPr>
        <w:spacing w:after="20" w:before="20" w:line="300"/>
      </w:pPr>
      <w:r>
        <w:rPr>
          <w:rFonts w:ascii="Yu Gothic" w:eastAsia="Yu Gothic" w:hAnsi="Yu Gothic"/>
        </w:rPr>
        <w:t xml:space="preserve">部品：age の Rust 版（age 0.12.1、MIT OR Apache-2.0）、zip（第11章 4.1「Rust の部品」）。</w:t>
      </w:r>
    </w:p>
    <w:p>
      <w:pPr>
        <w:pStyle w:val="Heading2"/>
      </w:pPr>
      <w:r>
        <w:rPr>
          <w:rFonts w:ascii="Yu Gothic" w:eastAsia="Yu Gothic" w:hAnsi="Yu Gothic"/>
        </w:rPr>
        <w:t xml:space="preserve">5.2 作り方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7"/>
        <w:gridCol w:w="9131"/>
      </w:tblGrid>
      <w:tr>
        <w:trPr>
          <w:cantSplit/>
          <w:tblHeader/>
        </w:trPr>
        <w:tc>
          <w:tcPr>
            <w:tcW w:type="dxa" w:w="50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順</w:t>
            </w:r>
          </w:p>
        </w:tc>
        <w:tc>
          <w:tcPr>
            <w:tcW w:type="dxa" w:w="913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処理</w:t>
            </w:r>
          </w:p>
        </w:tc>
      </w:tr>
      <w:tr>
        <w:trPr>
          <w:cantSplit/>
          <w:tblHeader w:val="off"/>
        </w:trPr>
        <w:tc>
          <w:tcPr>
            <w:tcW w:type="dxa" w:w="5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w:t>
            </w:r>
          </w:p>
        </w:tc>
        <w:tc>
          <w:tcPr>
            <w:tcW w:type="dxa" w:w="91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利用者が保存先と合言葉を選ぶ。合言葉は12文字以上（初期値）。よく使われる合言葉の一覧（初期値で1万件）にあるものは受け付けない</w:t>
            </w:r>
          </w:p>
        </w:tc>
      </w:tr>
      <w:tr>
        <w:trPr>
          <w:cantSplit/>
          <w:tblHeader w:val="off"/>
        </w:trPr>
        <w:tc>
          <w:tcPr>
            <w:tcW w:type="dxa" w:w="5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w:t>
            </w:r>
          </w:p>
        </w:tc>
        <w:tc>
          <w:tcPr>
            <w:tcW w:type="dxa" w:w="91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書き出し・登録の途中の処理がないことを確かめる（あれば終わるまで待つ）</w:t>
            </w:r>
          </w:p>
        </w:tc>
      </w:tr>
      <w:tr>
        <w:trPr>
          <w:cantSplit/>
          <w:tblHeader w:val="off"/>
        </w:trPr>
        <w:tc>
          <w:tcPr>
            <w:tcW w:type="dxa" w:w="5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w:t>
            </w:r>
          </w:p>
        </w:tc>
        <w:tc>
          <w:tcPr>
            <w:tcW w:type="dxa" w:w="91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鍵を鍵保管から読み、記録を読んで、ZIP にまとめながら age で暗号化し、一時の名前で書く（逐次に処理し、全体を記憶に載せない）</w:t>
            </w:r>
          </w:p>
        </w:tc>
      </w:tr>
      <w:tr>
        <w:trPr>
          <w:cantSplit/>
          <w:tblHeader w:val="off"/>
        </w:trPr>
        <w:tc>
          <w:tcPr>
            <w:tcW w:type="dxa" w:w="5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w:t>
            </w:r>
          </w:p>
        </w:tc>
        <w:tc>
          <w:tcPr>
            <w:tcW w:type="dxa" w:w="91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書き終えたら、ファイルを読み直して見出しを復号し、</w:t>
            </w:r>
            <w:r>
              <w:rPr>
                <w:rFonts w:ascii="Consolas" w:eastAsia="Yu Gothic" w:hAnsi="Consolas"/>
                <w:b w:val="false"/>
                <w:bCs w:val="false"/>
                <w:sz w:val="18"/>
                <w:szCs w:val="18"/>
              </w:rPr>
              <w:t xml:space="preserve">manifest.json</w:t>
            </w:r>
            <w:r>
              <w:rPr>
                <w:rFonts w:ascii="Yu Gothic" w:eastAsia="Yu Gothic" w:hAnsi="Yu Gothic"/>
                <w:b w:val="false"/>
                <w:bCs w:val="false"/>
                <w:sz w:val="18"/>
                <w:szCs w:val="18"/>
              </w:rPr>
              <w:t xml:space="preserve"> の SHA-256 の一覧と照らして確かめる</w:t>
            </w:r>
          </w:p>
        </w:tc>
      </w:tr>
      <w:tr>
        <w:trPr>
          <w:cantSplit/>
          <w:tblHeader w:val="off"/>
        </w:trPr>
        <w:tc>
          <w:tcPr>
            <w:tcW w:type="dxa" w:w="5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5</w:t>
            </w:r>
          </w:p>
        </w:tc>
        <w:tc>
          <w:tcPr>
            <w:tcW w:type="dxa" w:w="91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正式の名前に変え、作った日時を設定に記録する（ホームの「最後の控え」の表示と、30日の勧め。第1章 13「端末と人」）</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保存先の案内：同じ PC の中ではなく、外部の記憶媒体（USB の記憶媒体等）か、利用者の Cloud に置くことを勧める。暗号化されているため Cloud に置いてもよいが、合言葉が弱ければ読まれ得る旨を示す。</w:t>
      </w:r>
    </w:p>
    <w:p>
      <w:pPr>
        <w:pStyle w:val="ListParagraph"/>
        <w:keepNext/>
        <w:keepLines/>
        <w:numPr>
          <w:ilvl w:val="0"/>
          <w:numId w:val="2"/>
        </w:numPr>
        <w:spacing w:after="20" w:before="20" w:line="300"/>
      </w:pPr>
      <w:r>
        <w:rPr>
          <w:rFonts w:ascii="Yu Gothic" w:eastAsia="Yu Gothic" w:hAnsi="Yu Gothic"/>
        </w:rPr>
        <w:t xml:space="preserve">合言葉を忘れると戻せない旨を、作る時に示し、確かめの押し下げを求める。</w:t>
      </w:r>
    </w:p>
    <w:p>
      <w:pPr>
        <w:pStyle w:val="ListParagraph"/>
        <w:keepNext w:val="false"/>
        <w:keepLines/>
        <w:numPr>
          <w:ilvl w:val="0"/>
          <w:numId w:val="2"/>
        </w:numPr>
        <w:spacing w:after="20" w:before="20" w:line="300"/>
      </w:pPr>
      <w:r>
        <w:rPr>
          <w:rFonts w:ascii="Yu Gothic" w:eastAsia="Yu Gothic" w:hAnsi="Yu Gothic"/>
        </w:rPr>
        <w:t xml:space="preserve">［要実測］証拠を含む5GB の控えの作成の時間。判定：一般的な PC（第1章 14.1「規模と性能の目安」）で15分以内（初期値）。</w:t>
      </w:r>
    </w:p>
    <w:p>
      <w:pPr>
        <w:pStyle w:val="Heading2"/>
      </w:pPr>
      <w:r>
        <w:rPr>
          <w:rFonts w:ascii="Yu Gothic" w:eastAsia="Yu Gothic" w:hAnsi="Yu Gothic"/>
        </w:rPr>
        <w:t xml:space="preserve">5.3 戻し方（取り込み）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5"/>
        <w:gridCol w:w="9093"/>
      </w:tblGrid>
      <w:tr>
        <w:trPr>
          <w:cantSplit/>
          <w:tblHeader/>
        </w:trPr>
        <w:tc>
          <w:tcPr>
            <w:tcW w:type="dxa" w:w="54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順</w:t>
            </w:r>
          </w:p>
        </w:tc>
        <w:tc>
          <w:tcPr>
            <w:tcW w:type="dxa" w:w="909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処理</w:t>
            </w:r>
          </w:p>
        </w:tc>
      </w:tr>
      <w:tr>
        <w:trPr>
          <w:cantSplit/>
          <w:tblHeader w:val="off"/>
        </w:trPr>
        <w:tc>
          <w:tcPr>
            <w:tcW w:type="dxa" w:w="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w:t>
            </w:r>
          </w:p>
        </w:tc>
        <w:tc>
          <w:tcPr>
            <w:tcW w:type="dxa" w:w="90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利用者がファイルと合言葉を入れる</w:t>
            </w:r>
          </w:p>
        </w:tc>
      </w:tr>
      <w:tr>
        <w:trPr>
          <w:cantSplit/>
          <w:tblHeader w:val="off"/>
        </w:trPr>
        <w:tc>
          <w:tcPr>
            <w:tcW w:type="dxa" w:w="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w:t>
            </w:r>
          </w:p>
        </w:tc>
        <w:tc>
          <w:tcPr>
            <w:tcW w:type="dxa" w:w="90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age の見出しを読み、scrypt の強さが 2^22 を超えるものは受け付けない（age の公式の Go の実装が受け入れる上限。解読に時間のかかる細工を防ぐ）</w:t>
            </w:r>
          </w:p>
        </w:tc>
      </w:tr>
      <w:tr>
        <w:trPr>
          <w:cantSplit/>
          <w:tblHeader w:val="off"/>
        </w:trPr>
        <w:tc>
          <w:tcPr>
            <w:tcW w:type="dxa" w:w="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w:t>
            </w:r>
          </w:p>
        </w:tc>
        <w:tc>
          <w:tcPr>
            <w:tcW w:type="dxa" w:w="90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復号しながら ZIP を読み、</w:t>
            </w:r>
            <w:r>
              <w:rPr>
                <w:rFonts w:ascii="Consolas" w:eastAsia="Yu Gothic" w:hAnsi="Consolas"/>
                <w:b w:val="false"/>
                <w:bCs w:val="false"/>
                <w:sz w:val="18"/>
                <w:szCs w:val="18"/>
              </w:rPr>
              <w:t xml:space="preserve">manifest.json</w:t>
            </w:r>
            <w:r>
              <w:rPr>
                <w:rFonts w:ascii="Yu Gothic" w:eastAsia="Yu Gothic" w:hAnsi="Yu Gothic"/>
                <w:b w:val="false"/>
                <w:bCs w:val="false"/>
                <w:sz w:val="18"/>
                <w:szCs w:val="18"/>
              </w:rPr>
              <w:t xml:space="preserve"> を確かめる（形式、版、ファイルの一覧）。ZIP の中のパスに </w:t>
            </w:r>
            <w:r>
              <w:rPr>
                <w:rFonts w:ascii="Consolas" w:eastAsia="Yu Gothic" w:hAnsi="Consolas"/>
                <w:b w:val="false"/>
                <w:bCs w:val="false"/>
                <w:sz w:val="18"/>
                <w:szCs w:val="18"/>
              </w:rPr>
              <w:t xml:space="preserve">..</w:t>
            </w:r>
            <w:r>
              <w:rPr>
                <w:rFonts w:ascii="Yu Gothic" w:eastAsia="Yu Gothic" w:hAnsi="Yu Gothic"/>
                <w:b w:val="false"/>
                <w:bCs w:val="false"/>
                <w:sz w:val="18"/>
                <w:szCs w:val="18"/>
              </w:rPr>
              <w:t xml:space="preserve"> や絶対のパスがあれば中止する。展開の合計の大きさは一覧の大きさと一致しなければ中止する（第1章 10.6「外から入るものの確かめ」）</w:t>
            </w:r>
          </w:p>
        </w:tc>
      </w:tr>
      <w:tr>
        <w:trPr>
          <w:cantSplit/>
          <w:tblHeader w:val="off"/>
        </w:trPr>
        <w:tc>
          <w:tcPr>
            <w:tcW w:type="dxa" w:w="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w:t>
            </w:r>
          </w:p>
        </w:tc>
        <w:tc>
          <w:tcPr>
            <w:tcW w:type="dxa" w:w="90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各ファイルの SHA-256 を一覧と照らす</w:t>
            </w:r>
          </w:p>
        </w:tc>
      </w:tr>
      <w:tr>
        <w:trPr>
          <w:cantSplit/>
          <w:tblHeader w:val="off"/>
        </w:trPr>
        <w:tc>
          <w:tcPr>
            <w:tcW w:type="dxa" w:w="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5</w:t>
            </w:r>
          </w:p>
        </w:tc>
        <w:tc>
          <w:tcPr>
            <w:tcW w:type="dxa" w:w="90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個人のルートが今の端末と同じか、端末に記録がないかを確かめる（5.4）</w:t>
            </w:r>
          </w:p>
        </w:tc>
      </w:tr>
      <w:tr>
        <w:trPr>
          <w:cantSplit/>
          <w:tblHeader w:val="off"/>
        </w:trPr>
        <w:tc>
          <w:tcPr>
            <w:tcW w:type="dxa" w:w="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6</w:t>
            </w:r>
          </w:p>
        </w:tc>
        <w:tc>
          <w:tcPr>
            <w:tcW w:type="dxa" w:w="90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鍵を鍵保管に入れ、記録を一時の場所に展開し、記録の電子署名を検証してから正式の場所に移す</w:t>
            </w:r>
          </w:p>
        </w:tc>
      </w:tr>
      <w:tr>
        <w:trPr>
          <w:cantSplit/>
          <w:tblHeader w:val="off"/>
        </w:trPr>
        <w:tc>
          <w:tcPr>
            <w:tcW w:type="dxa" w:w="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7</w:t>
            </w:r>
          </w:p>
        </w:tc>
        <w:tc>
          <w:tcPr>
            <w:tcW w:type="dxa" w:w="90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取り込んだ件数と、検証に通らなかった記録の一覧を示す</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自分より新しいアプリで作った控え（記録の形式の版が新しい）は、アプリの更新を促して取り込まない。</w:t>
      </w:r>
    </w:p>
    <w:p>
      <w:pPr>
        <w:pStyle w:val="Heading2"/>
      </w:pPr>
      <w:r>
        <w:rPr>
          <w:rFonts w:ascii="Yu Gothic" w:eastAsia="Yu Gothic" w:hAnsi="Yu Gothic"/>
        </w:rPr>
        <w:t xml:space="preserve">5.4 統合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4"/>
        <w:gridCol w:w="6364"/>
      </w:tblGrid>
      <w:tr>
        <w:trPr>
          <w:cantSplit/>
          <w:tblHeader/>
        </w:trPr>
        <w:tc>
          <w:tcPr>
            <w:tcW w:type="dxa" w:w="327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今の端末</w:t>
            </w:r>
          </w:p>
        </w:tc>
        <w:tc>
          <w:tcPr>
            <w:tcW w:type="dxa" w:w="636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扱い</w:t>
            </w:r>
          </w:p>
        </w:tc>
      </w:tr>
      <w:tr>
        <w:trPr>
          <w:cantSplit/>
          <w:tblHeader w:val="off"/>
        </w:trPr>
        <w:tc>
          <w:tcPr>
            <w:tcW w:type="dxa" w:w="32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記録がない（新しい端末）</w:t>
            </w:r>
          </w:p>
        </w:tc>
        <w:tc>
          <w:tcPr>
            <w:tcW w:type="dxa" w:w="63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そのまま取り込む</w:t>
            </w:r>
          </w:p>
        </w:tc>
      </w:tr>
      <w:tr>
        <w:trPr>
          <w:cantSplit/>
          <w:tblHeader w:val="off"/>
        </w:trPr>
        <w:tc>
          <w:tcPr>
            <w:tcW w:type="dxa" w:w="32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同じ個人のルートの記録がある（2台で使っている）</w:t>
            </w:r>
          </w:p>
        </w:tc>
        <w:tc>
          <w:tcPr>
            <w:tcW w:type="dxa" w:w="63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統合する（下の規則）</w:t>
            </w:r>
          </w:p>
        </w:tc>
      </w:tr>
      <w:tr>
        <w:trPr>
          <w:cantSplit/>
          <w:tblHeader w:val="off"/>
        </w:trPr>
        <w:tc>
          <w:tcPr>
            <w:tcW w:type="dxa" w:w="32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違う個人のルートの記録がある</w:t>
            </w:r>
          </w:p>
        </w:tc>
        <w:tc>
          <w:tcPr>
            <w:tcW w:type="dxa" w:w="63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統合しない（DD-8-6「個人のルートが違う控えは統合しない」）。「今の記録を控えのファイルで置き換える（今の記録は先に控えを作る）」か「取りやめる」かを選ばせる</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統合の規則（同じ個人のルート）：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37"/>
        <w:gridCol w:w="7601"/>
      </w:tblGrid>
      <w:tr>
        <w:trPr>
          <w:cantSplit/>
          <w:tblHeader/>
        </w:trPr>
        <w:tc>
          <w:tcPr>
            <w:tcW w:type="dxa" w:w="203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記録</w:t>
            </w:r>
          </w:p>
        </w:tc>
        <w:tc>
          <w:tcPr>
            <w:tcW w:type="dxa" w:w="760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規則</w:t>
            </w:r>
          </w:p>
        </w:tc>
      </w:tr>
      <w:tr>
        <w:trPr>
          <w:cantSplit/>
          <w:tblHeader w:val="off"/>
        </w:trPr>
        <w:tc>
          <w:tcPr>
            <w:tcW w:type="dxa" w:w="20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作品データ（一括処理ごとのファイル）</w:t>
            </w:r>
          </w:p>
        </w:tc>
        <w:tc>
          <w:tcPr>
            <w:tcW w:type="dxa" w:w="76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番号が同じで中身が同じなら1つ。番号が同じで中身が違えば、両方を残し、違いを示す（通常は起きない）</w:t>
            </w:r>
          </w:p>
        </w:tc>
      </w:tr>
      <w:tr>
        <w:trPr>
          <w:cantSplit/>
          <w:tblHeader w:val="off"/>
        </w:trPr>
        <w:tc>
          <w:tcPr>
            <w:tcW w:type="dxa" w:w="20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事件記録と状況の追記</w:t>
            </w:r>
          </w:p>
        </w:tc>
        <w:tc>
          <w:tcPr>
            <w:tcW w:type="dxa" w:w="76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事件の番号ごとに、状況の追記を合わせ、時刻の順に並べる（追記のみの記録のため、両方を残して足りる）</w:t>
            </w:r>
          </w:p>
        </w:tc>
      </w:tr>
      <w:tr>
        <w:trPr>
          <w:cantSplit/>
          <w:tblHeader w:val="off"/>
        </w:trPr>
        <w:tc>
          <w:tcPr>
            <w:tcW w:type="dxa" w:w="20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証拠</w:t>
            </w:r>
          </w:p>
        </w:tc>
        <w:tc>
          <w:tcPr>
            <w:tcW w:type="dxa" w:w="76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SHA-256 の名前で合わせる（同じものは1つ）</w:t>
            </w:r>
          </w:p>
        </w:tc>
      </w:tr>
      <w:tr>
        <w:trPr>
          <w:cantSplit/>
          <w:tblHeader w:val="off"/>
        </w:trPr>
        <w:tc>
          <w:tcPr>
            <w:tcW w:type="dxa" w:w="20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テンプレート・作業</w:t>
            </w:r>
          </w:p>
        </w:tc>
        <w:tc>
          <w:tcPr>
            <w:tcW w:type="dxa" w:w="76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番号が同じなら、版の番号（最後に直した日時）の新しい方を採り、古い方を控えとして残す</w:t>
            </w:r>
          </w:p>
        </w:tc>
      </w:tr>
      <w:tr>
        <w:trPr>
          <w:cantSplit/>
          <w:tblHeader w:val="off"/>
        </w:trPr>
        <w:tc>
          <w:tcPr>
            <w:tcW w:type="dxa" w:w="20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承認書等</w:t>
            </w:r>
          </w:p>
        </w:tc>
        <w:tc>
          <w:tcPr>
            <w:tcW w:type="dxa" w:w="76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番号で合わせる</w:t>
            </w:r>
          </w:p>
        </w:tc>
      </w:tr>
      <w:tr>
        <w:trPr>
          <w:cantSplit/>
          <w:tblHeader w:val="off"/>
        </w:trPr>
        <w:tc>
          <w:tcPr>
            <w:tcW w:type="dxa" w:w="20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設定</w:t>
            </w:r>
          </w:p>
        </w:tc>
        <w:tc>
          <w:tcPr>
            <w:tcW w:type="dxa" w:w="76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今の端末のものを残す</w:t>
            </w:r>
          </w:p>
        </w:tc>
      </w:tr>
      <w:tr>
        <w:trPr>
          <w:cantSplit/>
          <w:tblHeader w:val="off"/>
        </w:trPr>
        <w:tc>
          <w:tcPr>
            <w:tcW w:type="dxa" w:w="20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変更の履歴</w:t>
            </w:r>
          </w:p>
        </w:tc>
        <w:tc>
          <w:tcPr>
            <w:tcW w:type="dxa" w:w="76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時刻の順に合わせる</w:t>
            </w:r>
          </w:p>
        </w:tc>
      </w:tr>
    </w:tbl>
    <w:p>
      <w:pPr>
        <w:spacing w:after="100" w:before="0"/>
      </w:pPr>
    </w:p>
    <w:p>
      <w:pPr>
        <w:pStyle w:val="Heading2"/>
      </w:pPr>
      <w:r>
        <w:rPr>
          <w:rFonts w:ascii="Yu Gothic" w:eastAsia="Yu Gothic" w:hAnsi="Yu Gothic"/>
        </w:rPr>
        <w:t xml:space="preserve">5.5 控えの勧め</w:t>
      </w:r>
    </w:p>
    <w:p>
      <w:pPr>
        <w:pStyle w:val="ListParagraph"/>
        <w:keepNext/>
        <w:keepLines/>
        <w:numPr>
          <w:ilvl w:val="0"/>
          <w:numId w:val="2"/>
        </w:numPr>
        <w:spacing w:after="20" w:before="20" w:line="300"/>
      </w:pPr>
      <w:r>
        <w:rPr>
          <w:rFonts w:ascii="Yu Gothic" w:eastAsia="Yu Gothic" w:hAnsi="Yu Gothic"/>
        </w:rPr>
        <w:t xml:space="preserve">初回の入力の後と、最後に控えを作ってから30日（初期値）経った時に、ホームで勧める（第10章 G-07「ホーム」）。</w:t>
      </w:r>
    </w:p>
    <w:p>
      <w:pPr>
        <w:pStyle w:val="ListParagraph"/>
        <w:keepNext w:val="false"/>
        <w:keepLines/>
        <w:numPr>
          <w:ilvl w:val="0"/>
          <w:numId w:val="2"/>
        </w:numPr>
        <w:spacing w:after="20" w:before="20" w:line="300"/>
      </w:pPr>
      <w:r>
        <w:rPr>
          <w:rFonts w:ascii="Yu Gothic" w:eastAsia="Yu Gothic" w:hAnsi="Yu Gothic"/>
        </w:rPr>
        <w:t xml:space="preserve">証拠を登録した後、控えを作っていない証拠があれば、ホームに件数を示す。</w:t>
      </w:r>
    </w:p>
    <w:p>
      <w:pPr>
        <w:pStyle w:val="Heading2"/>
      </w:pPr>
      <w:r>
        <w:rPr>
          <w:rFonts w:ascii="Yu Gothic" w:eastAsia="Yu Gothic" w:hAnsi="Yu Gothic"/>
        </w:rPr>
        <w:t xml:space="preserve">5.6 控えの置き方の案内</w:t>
      </w:r>
    </w:p>
    <w:p>
      <w:pPr>
        <w:pStyle w:val="ListParagraph"/>
        <w:keepNext/>
        <w:keepLines/>
        <w:numPr>
          <w:ilvl w:val="0"/>
          <w:numId w:val="2"/>
        </w:numPr>
        <w:spacing w:after="20" w:before="20" w:line="300"/>
      </w:pPr>
      <w:r>
        <w:rPr>
          <w:rFonts w:ascii="Yu Gothic" w:eastAsia="Yu Gothic" w:hAnsi="Yu Gothic"/>
        </w:rPr>
        <w:t xml:space="preserve">控えを作る画面（G-05「控えを作る」）と README で、一般に勧められる「3-2-1」の原則（大事なファイルの写しを3つ持ち、2種類の媒体に置き、1つを離れた場所に置く。米国 CISA「Data Backup Options」）に沿って、次を示す。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78"/>
        <w:gridCol w:w="8660"/>
      </w:tblGrid>
      <w:tr>
        <w:trPr>
          <w:cantSplit/>
          <w:tblHeader/>
        </w:trPr>
        <w:tc>
          <w:tcPr>
            <w:tcW w:type="dxa" w:w="97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写し</w:t>
            </w:r>
          </w:p>
        </w:tc>
        <w:tc>
          <w:tcPr>
            <w:tcW w:type="dxa" w:w="866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置き場の例</w:t>
            </w:r>
          </w:p>
        </w:tc>
      </w:tr>
      <w:tr>
        <w:trPr>
          <w:cantSplit/>
          <w:tblHeader w:val="off"/>
        </w:trPr>
        <w:tc>
          <w:tcPr>
            <w:tcW w:type="dxa" w:w="9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1つ目</w:t>
            </w:r>
          </w:p>
        </w:tc>
        <w:tc>
          <w:tcPr>
            <w:tcW w:type="dxa" w:w="86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この PC のアプリの記録（元）</w:t>
            </w:r>
          </w:p>
        </w:tc>
      </w:tr>
      <w:tr>
        <w:trPr>
          <w:cantSplit/>
          <w:tblHeader w:val="off"/>
        </w:trPr>
        <w:tc>
          <w:tcPr>
            <w:tcW w:type="dxa" w:w="9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2つ目</w:t>
            </w:r>
          </w:p>
        </w:tc>
        <w:tc>
          <w:tcPr>
            <w:tcW w:type="dxa" w:w="86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外部の記憶媒体（USB の記憶媒体、外付けのディスク）の控えのファイル</w:t>
            </w:r>
          </w:p>
        </w:tc>
      </w:tr>
      <w:tr>
        <w:trPr>
          <w:cantSplit/>
          <w:tblHeader w:val="off"/>
        </w:trPr>
        <w:tc>
          <w:tcPr>
            <w:tcW w:type="dxa" w:w="9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3つ目</w:t>
            </w:r>
          </w:p>
        </w:tc>
        <w:tc>
          <w:tcPr>
            <w:tcW w:type="dxa" w:w="86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離れた場所：利用者の Cloud（控えは暗号化されている）、または別の場所に置いた記憶媒体</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控えのファイルは作るたびに新しい名前（作った日時を名前に含む）で作り、古い控えを上書きしない。古い控えを消すかは利用者が決める。アプリは、置き場に同じ個人のルートの控えが3つ以上あれば、最も古いものを消してよい旨を示すだけとする（利用者のファイルを消さない）。</w:t>
      </w:r>
    </w:p>
    <w:p>
      <w:pPr>
        <w:pStyle w:val="Heading1"/>
      </w:pPr>
      <w:r>
        <w:rPr>
          <w:rFonts w:ascii="Yu Gothic" w:eastAsia="Yu Gothic" w:hAnsi="Yu Gothic"/>
        </w:rPr>
        <w:t xml:space="preserve">6. 容量</w:t>
      </w:r>
    </w:p>
    <w:p>
      <w:pPr>
        <w:pStyle w:val="Heading2"/>
      </w:pPr>
      <w:r>
        <w:rPr>
          <w:rFonts w:ascii="Yu Gothic" w:eastAsia="Yu Gothic" w:hAnsi="Yu Gothic"/>
        </w:rPr>
        <w:t xml:space="preserve">6.1 端末の容量の目安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3"/>
        <w:gridCol w:w="7165"/>
      </w:tblGrid>
      <w:tr>
        <w:trPr>
          <w:cantSplit/>
          <w:tblHeader/>
        </w:trPr>
        <w:tc>
          <w:tcPr>
            <w:tcW w:type="dxa" w:w="247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データ</w:t>
            </w:r>
          </w:p>
        </w:tc>
        <w:tc>
          <w:tcPr>
            <w:tcW w:type="dxa" w:w="716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見積もり（初期値からの見積もり）</w:t>
            </w:r>
          </w:p>
        </w:tc>
      </w:tr>
      <w:tr>
        <w:trPr>
          <w:cantSplit/>
          <w:tblHeader w:val="off"/>
        </w:trPr>
        <w:tc>
          <w:tcPr>
            <w:tcW w:type="dxa" w:w="24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作品データ</w:t>
            </w:r>
          </w:p>
        </w:tc>
        <w:tc>
          <w:tcPr>
            <w:tcW w:type="dxa" w:w="71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1作品2KB×年5,000作品＝10MB/年</w:t>
            </w:r>
          </w:p>
        </w:tc>
      </w:tr>
      <w:tr>
        <w:trPr>
          <w:cantSplit/>
          <w:tblHeader w:val="off"/>
        </w:trPr>
        <w:tc>
          <w:tcPr>
            <w:tcW w:type="dxa" w:w="24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証拠</w:t>
            </w:r>
          </w:p>
        </w:tc>
        <w:tc>
          <w:tcPr>
            <w:tcW w:type="dxa" w:w="71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1件20MB×年200件＝4GB/年</w:t>
            </w:r>
          </w:p>
        </w:tc>
      </w:tr>
      <w:tr>
        <w:trPr>
          <w:cantSplit/>
          <w:tblHeader w:val="off"/>
        </w:trPr>
        <w:tc>
          <w:tcPr>
            <w:tcW w:type="dxa" w:w="24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作業</w:t>
            </w:r>
          </w:p>
        </w:tc>
        <w:tc>
          <w:tcPr>
            <w:tcW w:type="dxa" w:w="71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1作業数 MB（写真の場所と手直しのみ）</w:t>
            </w:r>
          </w:p>
        </w:tc>
      </w:tr>
      <w:tr>
        <w:trPr>
          <w:cantSplit/>
          <w:tblHeader w:val="off"/>
        </w:trPr>
        <w:tc>
          <w:tcPr>
            <w:tcW w:type="dxa" w:w="24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テンプレート・素材</w:t>
            </w:r>
          </w:p>
        </w:tc>
        <w:tc>
          <w:tcPr>
            <w:tcW w:type="dxa" w:w="71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数十MB</w:t>
            </w:r>
          </w:p>
        </w:tc>
      </w:tr>
      <w:tr>
        <w:trPr>
          <w:cantSplit/>
          <w:tblHeader w:val="off"/>
        </w:trPr>
        <w:tc>
          <w:tcPr>
            <w:tcW w:type="dxa" w:w="24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縮小の画像（キャッシュ）</w:t>
            </w:r>
          </w:p>
        </w:tc>
        <w:tc>
          <w:tcPr>
            <w:tcW w:type="dxa" w:w="71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1枚約50KB×500枚＝25MB/作業（消しても作り直せる）</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空きが1GB（初期値）を下回ったら知らせ、古い事件の証拠を控えのファイルにしてから消すことを案内する。消す前に請求の期間を示す（第1章 8.4「保持と削除」）。</w:t>
      </w:r>
    </w:p>
    <w:p>
      <w:pPr>
        <w:pStyle w:val="ListParagraph"/>
        <w:keepNext w:val="false"/>
        <w:keepLines/>
        <w:numPr>
          <w:ilvl w:val="0"/>
          <w:numId w:val="2"/>
        </w:numPr>
        <w:spacing w:after="20" w:before="20" w:line="300"/>
      </w:pPr>
      <w:r>
        <w:rPr>
          <w:rFonts w:ascii="Yu Gothic" w:eastAsia="Yu Gothic" w:hAnsi="Yu Gothic"/>
        </w:rPr>
        <w:t xml:space="preserve">キャッシュが1GB（初期値）を超えたら、古い作業の縮小の画像から消す。</w:t>
      </w:r>
    </w:p>
    <w:p>
      <w:pPr>
        <w:pStyle w:val="Heading2"/>
      </w:pPr>
      <w:r>
        <w:rPr>
          <w:rFonts w:ascii="Yu Gothic" w:eastAsia="Yu Gothic" w:hAnsi="Yu Gothic"/>
        </w:rPr>
        <w:t xml:space="preserve">6.2 中国本土</w:t>
      </w:r>
    </w:p>
    <w:p>
      <w:pPr>
        <w:pStyle w:val="ListParagraph"/>
        <w:keepNext/>
        <w:keepLines/>
        <w:numPr>
          <w:ilvl w:val="0"/>
          <w:numId w:val="2"/>
        </w:numPr>
        <w:spacing w:after="20" w:before="20" w:line="300"/>
      </w:pPr>
      <w:r>
        <w:rPr>
          <w:rFonts w:ascii="Yu Gothic" w:eastAsia="Yu Gothic" w:hAnsi="Yu Gothic"/>
        </w:rPr>
        <w:t xml:space="preserve">取得（更新、参照情報）：GitHub から取得し、失敗したら香港のミラー（DD-8-5「中国本土向けに香港のミラーを置く」）から取得する。配布物と参照情報の包みは電子署名で検証するため、ミラーでの差し替えは検出できる。更新の案内（JSON）には電子署名がないため、案内の書き換えによる古い版の押し付けは、案内の版と更新の電子署名の版の照合（第9章 DD-9-2「更新は Tauri の仕組みで取得し、案内と電子署名の版を照らす」）で防ぐ。</w:t>
      </w:r>
    </w:p>
    <w:p>
      <w:pPr>
        <w:pStyle w:val="ListParagraph"/>
        <w:keepNext/>
        <w:keepLines/>
        <w:numPr>
          <w:ilvl w:val="0"/>
          <w:numId w:val="2"/>
        </w:numPr>
        <w:spacing w:after="20" w:before="20" w:line="300"/>
      </w:pPr>
      <w:r>
        <w:rPr>
          <w:rFonts w:ascii="Yu Gothic" w:eastAsia="Yu Gothic" w:hAnsi="Yu Gothic"/>
        </w:rPr>
        <w:t xml:space="preserve">初回の入手：README の中国語の節に、ミラーの最新版の配布物への直接のリンクと SHA-256 を載せる（3.6、第9章 5「入手経路」）。README そのものに届かない場合は入手できない（第13章 H-17「中国本土では README に届かないことがある」）。</w:t>
      </w:r>
    </w:p>
    <w:p>
      <w:pPr>
        <w:pStyle w:val="ListParagraph"/>
        <w:keepNext/>
        <w:keepLines/>
        <w:numPr>
          <w:ilvl w:val="0"/>
          <w:numId w:val="2"/>
        </w:numPr>
        <w:spacing w:after="20" w:before="20" w:line="300"/>
      </w:pPr>
      <w:r>
        <w:rPr>
          <w:rFonts w:ascii="Yu Gothic" w:eastAsia="Yu Gothic" w:hAnsi="Yu Gothic"/>
        </w:rPr>
        <w:t xml:space="preserve">記録の書き込みは端末の中で完結するため、GitHub への接続は要らない。</w:t>
      </w:r>
    </w:p>
    <w:p>
      <w:pPr>
        <w:pStyle w:val="ListParagraph"/>
        <w:keepNext/>
        <w:keepLines/>
        <w:numPr>
          <w:ilvl w:val="0"/>
          <w:numId w:val="2"/>
        </w:numPr>
        <w:spacing w:after="20" w:before="20" w:line="300"/>
      </w:pPr>
      <w:r>
        <w:rPr>
          <w:rFonts w:ascii="Yu Gothic" w:eastAsia="Yu Gothic" w:hAnsi="Yu Gothic"/>
        </w:rPr>
        <w:t xml:space="preserve">ミラーの候補：阿里云の OSS の香港の地域（静的な配信）。香港の地域は ICP 備案が要らない（阿里云の案内）。中国本土からの遅延は30〜50ms とする案内がある（同）。</w:t>
      </w:r>
    </w:p>
    <w:p>
      <w:pPr>
        <w:pStyle w:val="ListParagraph"/>
        <w:keepNext/>
        <w:keepLines/>
        <w:numPr>
          <w:ilvl w:val="0"/>
          <w:numId w:val="2"/>
        </w:numPr>
        <w:spacing w:after="20" w:before="20" w:line="300"/>
      </w:pPr>
      <w:r>
        <w:rPr>
          <w:rFonts w:ascii="Yu Gothic" w:eastAsia="Yu Gothic" w:hAnsi="Yu Gothic"/>
        </w:rPr>
        <w:t xml:space="preserve">費用：保管と外への転送の量で決まる。［要見積］配布物の大きさ（第11章 4.3「素材」）×取得の回数。</w:t>
      </w:r>
    </w:p>
    <w:p>
      <w:pPr>
        <w:pStyle w:val="ListParagraph"/>
        <w:keepNext w:val="false"/>
        <w:keepLines/>
        <w:numPr>
          <w:ilvl w:val="0"/>
          <w:numId w:val="2"/>
        </w:numPr>
        <w:spacing w:after="20" w:before="20" w:line="300"/>
      </w:pPr>
      <w:r>
        <w:rPr>
          <w:rFonts w:ascii="Yu Gothic" w:eastAsia="Yu Gothic" w:hAnsi="Yu Gothic"/>
        </w:rPr>
        <w:t xml:space="preserve">［要実測］中国本土からミラーへの到達と速さ。判定：ミラーから更新と参照情報を取得できること。満たさない場合は破れとして宣言する（第13章）。</w:t>
      </w:r>
    </w:p>
    <w:p>
      <w:pPr>
        <w:pStyle w:val="Heading2"/>
      </w:pPr>
      <w:r>
        <w:rPr>
          <w:rFonts w:ascii="Yu Gothic" w:eastAsia="Yu Gothic" w:hAnsi="Yu Gothic"/>
        </w:rPr>
        <w:t xml:space="preserve">6.3 ミラーの費用の見積もり</w:t>
      </w:r>
    </w:p>
    <w:p>
      <w:pPr>
        <w:pStyle w:val="ListParagraph"/>
        <w:keepNext/>
        <w:keepLines/>
        <w:numPr>
          <w:ilvl w:val="0"/>
          <w:numId w:val="2"/>
        </w:numPr>
        <w:spacing w:after="20" w:before="20" w:line="300"/>
      </w:pPr>
      <w:r>
        <w:rPr>
          <w:rFonts w:ascii="Yu Gothic" w:eastAsia="Yu Gothic" w:hAnsi="Yu Gothic"/>
        </w:rPr>
        <w:t xml:space="preserve">費用は、保管の量と外への転送の量で決まる。香港の地域の外への転送は月5GB まで無料（阿里云の OSS の案内）。単価の表は阿里云の価格のページにあり、本書の調べ（2026-09-29）では画面の取得ができなかった。［要見積］NRSD が契約の前に価格のページで単価を確かめる。</w:t>
      </w:r>
    </w:p>
    <w:p>
      <w:pPr>
        <w:pStyle w:val="ListParagraph"/>
        <w:keepNext/>
        <w:keepLines/>
        <w:numPr>
          <w:ilvl w:val="0"/>
          <w:numId w:val="2"/>
        </w:numPr>
        <w:spacing w:after="20" w:before="20" w:line="300"/>
      </w:pPr>
      <w:r>
        <w:rPr>
          <w:rFonts w:ascii="Yu Gothic" w:eastAsia="Yu Gothic" w:hAnsi="Yu Gothic"/>
        </w:rPr>
        <w:t xml:space="preserve">見積もりの式：月の外への転送量 ＝ 配布物の大きさ（第9章 2.1「OS ごとの配布物」 の見込み。各 OS 200MB 前後、Linux は同梱の部品の分だけ大きい。設計の目標は300MB 以下）×月にミラーから更新・新規の導入をする利用者の数 ＋ 参照情報（1MB 以下）×取得の回数。保管の量 ＝ 1つの版の配布物（Windows のインストーラ、macOS の DMG と更新用の </w:t>
      </w:r>
      <w:r>
        <w:rPr>
          <w:rFonts w:ascii="Consolas" w:eastAsia="Yu Gothic" w:hAnsi="Consolas"/>
        </w:rPr>
        <w:t xml:space="preserve">.app.tar.gz</w:t>
      </w:r>
      <w:r>
        <w:rPr>
          <w:rFonts w:ascii="Yu Gothic" w:eastAsia="Yu Gothic" w:hAnsi="Yu Gothic"/>
        </w:rPr>
        <w:t xml:space="preserve">、Linux の AppImage の4つ。各約200MB）×2つの版（約1.6〜2GB）＋ Linux の AppImage に同梱した LGPL の部品のソースの包み（2つの版の分。［要見積］大きさ）＋参照情報。</w:t>
      </w:r>
    </w:p>
    <w:p>
      <w:pPr>
        <w:pStyle w:val="ListParagraph"/>
        <w:keepNext w:val="false"/>
        <w:keepLines/>
        <w:numPr>
          <w:ilvl w:val="0"/>
          <w:numId w:val="2"/>
        </w:numPr>
        <w:spacing w:after="20" w:before="20" w:line="300"/>
      </w:pPr>
      <w:r>
        <w:rPr>
          <w:rFonts w:ascii="Yu Gothic" w:eastAsia="Yu Gothic" w:hAnsi="Yu Gothic"/>
        </w:rPr>
        <w:t xml:space="preserve">例：ミラーの利用者が月に200人更新する場合、約50GB/月の転送になる。</w:t>
      </w:r>
    </w:p>
    <w:p>
      <w:pPr>
        <w:pStyle w:val="Heading1"/>
      </w:pPr>
      <w:r>
        <w:rPr>
          <w:rFonts w:ascii="Yu Gothic" w:eastAsia="Yu Gothic" w:hAnsi="Yu Gothic"/>
        </w:rPr>
        <w:t xml:space="preserve">7. GitHub への依存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1"/>
        <w:gridCol w:w="8307"/>
      </w:tblGrid>
      <w:tr>
        <w:trPr>
          <w:cantSplit/>
          <w:tblHeader/>
        </w:trPr>
        <w:tc>
          <w:tcPr>
            <w:tcW w:type="dxa" w:w="133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事象</w:t>
            </w:r>
          </w:p>
        </w:tc>
        <w:tc>
          <w:tcPr>
            <w:tcW w:type="dxa" w:w="830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備え</w:t>
            </w:r>
          </w:p>
        </w:tc>
      </w:tr>
      <w:tr>
        <w:trPr>
          <w:cantSplit/>
          <w:tblHeader w:val="off"/>
        </w:trPr>
        <w:tc>
          <w:tcPr>
            <w:tcW w:type="dxa" w:w="13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GitHub の障害</w:t>
            </w:r>
          </w:p>
        </w:tc>
        <w:tc>
          <w:tcPr>
            <w:tcW w:type="dxa" w:w="83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更新と参照情報はミラーから取得。記録は端末にあるため作業は止まらない</w:t>
            </w:r>
          </w:p>
        </w:tc>
      </w:tr>
      <w:tr>
        <w:trPr>
          <w:cantSplit/>
          <w:tblHeader w:val="off"/>
        </w:trPr>
        <w:tc>
          <w:tcPr>
            <w:tcW w:type="dxa" w:w="13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アカウント・リポジトリの停止</w:t>
            </w:r>
          </w:p>
        </w:tc>
        <w:tc>
          <w:tcPr>
            <w:tcW w:type="dxa" w:w="83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ミラーと別の git のホスティングへ公開リポジトリを移し、アプリの更新で取得先を差し替える。アプリの更新の取得先を複数持つ（第9章 DD-9-2「更新は Tauri の仕組みで取得し、案内と電子署名の版を照らす」）</w:t>
            </w:r>
          </w:p>
        </w:tc>
      </w:tr>
      <w:tr>
        <w:trPr>
          <w:cantSplit/>
          <w:tblHeader w:val="off"/>
        </w:trPr>
        <w:tc>
          <w:tcPr>
            <w:tcW w:type="dxa" w:w="13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規約</w:t>
            </w:r>
          </w:p>
        </w:tc>
        <w:tc>
          <w:tcPr>
            <w:tcW w:type="dxa" w:w="83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公開リポジトリには個人情報・転載の情報を置かない（法務調査 L-18「GitHub の規約」）</w:t>
            </w:r>
          </w:p>
        </w:tc>
      </w:tr>
      <w:tr>
        <w:trPr>
          <w:cantSplit/>
          <w:tblHeader w:val="off"/>
        </w:trPr>
        <w:tc>
          <w:tcPr>
            <w:tcW w:type="dxa" w:w="13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リリースの容量</w:t>
            </w:r>
          </w:p>
        </w:tc>
        <w:tc>
          <w:tcPr>
            <w:tcW w:type="dxa" w:w="83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リリースの1つのファイルは2GiB 未満、1つのリリースのファイルは1,000まで。リリースの合計の大きさと転送量に上限はない（GitHub の案内「About releases」）。配布物の大きさの設計の目標は300MB 以下（第9章 2.1「OS ごとの配布物」）。第1章 4.2「外部とのやり取り」 の500MB は取得の上限であり、これを超える配布物は取得しない</w:t>
            </w:r>
          </w:p>
        </w:tc>
      </w:tr>
      <w:tr>
        <w:trPr>
          <w:cantSplit/>
          <w:tblHeader w:val="off"/>
        </w:trPr>
        <w:tc>
          <w:tcPr>
            <w:tcW w:type="dxa" w:w="13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アカウントの乗っ取り</w:t>
            </w:r>
          </w:p>
        </w:tc>
        <w:tc>
          <w:tcPr>
            <w:tcW w:type="dxa" w:w="83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3.5 の守り。乗っ取られても、更新と参照情報は NRSD の鍵の電子署名がなければ適用されない（3.2）</w:t>
            </w:r>
          </w:p>
        </w:tc>
      </w:tr>
    </w:tbl>
    <w:p>
      <w:pPr>
        <w:spacing w:after="100" w:before="0"/>
      </w:pPr>
    </w:p>
    <w:p>
      <w:pPr>
        <w:pStyle w:val="Heading1"/>
      </w:pPr>
      <w:r>
        <w:rPr>
          <w:rFonts w:ascii="Yu Gothic" w:eastAsia="Yu Gothic" w:hAnsi="Yu Gothic"/>
        </w:rPr>
        <w:t xml:space="preserve">8. 失敗の扱い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35"/>
        <w:gridCol w:w="4689"/>
        <w:gridCol w:w="2214"/>
      </w:tblGrid>
      <w:tr>
        <w:trPr>
          <w:cantSplit/>
          <w:tblHeader/>
        </w:trPr>
        <w:tc>
          <w:tcPr>
            <w:tcW w:type="dxa" w:w="273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事象</w:t>
            </w:r>
          </w:p>
        </w:tc>
        <w:tc>
          <w:tcPr>
            <w:tcW w:type="dxa" w:w="468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知らせ方</w:t>
            </w:r>
          </w:p>
        </w:tc>
        <w:tc>
          <w:tcPr>
            <w:tcW w:type="dxa" w:w="221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利用者がすること</w:t>
            </w:r>
          </w:p>
        </w:tc>
      </w:tr>
      <w:tr>
        <w:trPr>
          <w:cantSplit/>
          <w:tblHeader w:val="off"/>
        </w:trPr>
        <w:tc>
          <w:tcPr>
            <w:tcW w:type="dxa" w:w="27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控えの合言葉が違う</w:t>
            </w:r>
          </w:p>
        </w:tc>
        <w:tc>
          <w:tcPr>
            <w:tcW w:type="dxa" w:w="46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「合言葉が違うか、ファイルが壊れています」と示す（age は両者を区別しない）</w:t>
            </w:r>
          </w:p>
        </w:tc>
        <w:tc>
          <w:tcPr>
            <w:tcW w:type="dxa" w:w="22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合言葉を確かめる</w:t>
            </w:r>
          </w:p>
        </w:tc>
      </w:tr>
      <w:tr>
        <w:trPr>
          <w:cantSplit/>
          <w:tblHeader w:val="off"/>
        </w:trPr>
        <w:tc>
          <w:tcPr>
            <w:tcW w:type="dxa" w:w="27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控えのファイルが壊れている</w:t>
            </w:r>
          </w:p>
        </w:tc>
        <w:tc>
          <w:tcPr>
            <w:tcW w:type="dxa" w:w="46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同上。展開の途中で見つかれば、取り込んだ分を取り消す</w:t>
            </w:r>
          </w:p>
        </w:tc>
        <w:tc>
          <w:tcPr>
            <w:tcW w:type="dxa" w:w="22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別の控えを使う</w:t>
            </w:r>
          </w:p>
        </w:tc>
      </w:tr>
      <w:tr>
        <w:trPr>
          <w:cantSplit/>
          <w:tblHeader w:val="off"/>
        </w:trPr>
        <w:tc>
          <w:tcPr>
            <w:tcW w:type="dxa" w:w="27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控えの保存先の空きが足りない</w:t>
            </w:r>
          </w:p>
        </w:tc>
        <w:tc>
          <w:tcPr>
            <w:tcW w:type="dxa" w:w="46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作る前に見積もりを示し、始めない</w:t>
            </w:r>
          </w:p>
        </w:tc>
        <w:tc>
          <w:tcPr>
            <w:tcW w:type="dxa" w:w="22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別の保存先を選ぶ</w:t>
            </w:r>
          </w:p>
        </w:tc>
      </w:tr>
      <w:tr>
        <w:trPr>
          <w:cantSplit/>
          <w:tblHeader w:val="off"/>
        </w:trPr>
        <w:tc>
          <w:tcPr>
            <w:tcW w:type="dxa" w:w="27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記録の電子署名が合わない</w:t>
            </w:r>
          </w:p>
        </w:tc>
        <w:tc>
          <w:tcPr>
            <w:tcW w:type="dxa" w:w="46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その記録を使わず、一覧を示す</w:t>
            </w:r>
          </w:p>
        </w:tc>
        <w:tc>
          <w:tcPr>
            <w:tcW w:type="dxa" w:w="22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控えから戻す</w:t>
            </w:r>
          </w:p>
        </w:tc>
      </w:tr>
      <w:tr>
        <w:trPr>
          <w:cantSplit/>
          <w:tblHeader w:val="off"/>
        </w:trPr>
        <w:tc>
          <w:tcPr>
            <w:tcW w:type="dxa" w:w="27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端末の空きが足りない</w:t>
            </w:r>
          </w:p>
        </w:tc>
        <w:tc>
          <w:tcPr>
            <w:tcW w:type="dxa" w:w="46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6.1 の知らせ</w:t>
            </w:r>
          </w:p>
        </w:tc>
        <w:tc>
          <w:tcPr>
            <w:tcW w:type="dxa" w:w="22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古い証拠を控えにしてから消す</w:t>
            </w:r>
          </w:p>
        </w:tc>
      </w:tr>
    </w:tbl>
    <w:p>
      <w:pPr>
        <w:spacing w:after="100" w:before="0"/>
      </w:pPr>
    </w:p>
    <w:p>
      <w:pPr>
        <w:pStyle w:val="Heading1"/>
      </w:pPr>
      <w:r>
        <w:rPr>
          <w:rFonts w:ascii="Yu Gothic" w:eastAsia="Yu Gothic" w:hAnsi="Yu Gothic"/>
        </w:rPr>
        <w:t xml:space="preserve">9. 要件との対応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61"/>
        <w:gridCol w:w="5733"/>
        <w:gridCol w:w="2444"/>
      </w:tblGrid>
      <w:tr>
        <w:trPr>
          <w:cantSplit/>
          <w:tblHeader/>
        </w:trPr>
        <w:tc>
          <w:tcPr>
            <w:tcW w:type="dxa" w:w="146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要件の番号</w:t>
            </w:r>
          </w:p>
        </w:tc>
        <w:tc>
          <w:tcPr>
            <w:tcW w:type="dxa" w:w="573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要件の内容</w:t>
            </w:r>
          </w:p>
        </w:tc>
        <w:tc>
          <w:tcPr>
            <w:tcW w:type="dxa" w:w="244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本書で受ける節</w:t>
            </w:r>
          </w:p>
        </w:tc>
      </w:tr>
      <w:tr>
        <w:trPr>
          <w:cantSplit/>
          <w:tblHeader w:val="off"/>
        </w:trPr>
        <w:tc>
          <w:tcPr>
            <w:tcW w:type="dxa" w:w="14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R-8-1-1</w:t>
            </w:r>
          </w:p>
        </w:tc>
        <w:tc>
          <w:tcPr>
            <w:tcW w:type="dxa" w:w="57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ソフト、公開ページ、参照情報を置き、個人情報を持たない</w:t>
            </w:r>
          </w:p>
        </w:tc>
        <w:tc>
          <w:tcPr>
            <w:tcW w:type="dxa" w:w="24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3「公開リポジトリ」</w:t>
            </w:r>
          </w:p>
        </w:tc>
      </w:tr>
      <w:tr>
        <w:trPr>
          <w:cantSplit/>
          <w:tblHeader w:val="off"/>
        </w:trPr>
        <w:tc>
          <w:tcPr>
            <w:tcW w:type="dxa" w:w="14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R-8-1-2</w:t>
            </w:r>
          </w:p>
        </w:tc>
        <w:tc>
          <w:tcPr>
            <w:tcW w:type="dxa" w:w="57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改造版の参照情報・更新が、公式のものと区別できる</w:t>
            </w:r>
          </w:p>
        </w:tc>
        <w:tc>
          <w:tcPr>
            <w:tcW w:type="dxa" w:w="24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3.2「改造版との区別」</w:t>
            </w:r>
          </w:p>
        </w:tc>
      </w:tr>
      <w:tr>
        <w:trPr>
          <w:cantSplit/>
          <w:tblHeader w:val="off"/>
        </w:trPr>
        <w:tc>
          <w:tcPr>
            <w:tcW w:type="dxa" w:w="14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R-8-2-1</w:t>
            </w:r>
          </w:p>
        </w:tc>
        <w:tc>
          <w:tcPr>
            <w:tcW w:type="dxa" w:w="57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権利者情報・台帳・証拠・作品データの配置が決まっている</w:t>
            </w:r>
          </w:p>
        </w:tc>
        <w:tc>
          <w:tcPr>
            <w:tcW w:type="dxa" w:w="24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2.1「配置」</w:t>
            </w:r>
          </w:p>
        </w:tc>
      </w:tr>
      <w:tr>
        <w:trPr>
          <w:cantSplit/>
          <w:tblHeader w:val="off"/>
        </w:trPr>
        <w:tc>
          <w:tcPr>
            <w:tcW w:type="dxa" w:w="14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R-8-2-2</w:t>
            </w:r>
          </w:p>
        </w:tc>
        <w:tc>
          <w:tcPr>
            <w:tcW w:type="dxa" w:w="57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端末の外に出ない（利用者が書き出す場合を除く）ことが保証されている</w:t>
            </w:r>
          </w:p>
        </w:tc>
        <w:tc>
          <w:tcPr>
            <w:tcW w:type="dxa" w:w="24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2.2「端末の外に出ないこと」</w:t>
            </w:r>
          </w:p>
        </w:tc>
      </w:tr>
      <w:tr>
        <w:trPr>
          <w:cantSplit/>
          <w:tblHeader w:val="off"/>
        </w:trPr>
        <w:tc>
          <w:tcPr>
            <w:tcW w:type="dxa" w:w="14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R-8-4-1</w:t>
            </w:r>
          </w:p>
        </w:tc>
        <w:tc>
          <w:tcPr>
            <w:tcW w:type="dxa" w:w="57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改ざんを検出でき、履歴が残り、書き出しから復旧できる</w:t>
            </w:r>
          </w:p>
        </w:tc>
        <w:tc>
          <w:tcPr>
            <w:tcW w:type="dxa" w:w="24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4「完全性」、5「控えのファイル」</w:t>
            </w:r>
          </w:p>
        </w:tc>
      </w:tr>
      <w:tr>
        <w:trPr>
          <w:cantSplit/>
          <w:tblHeader w:val="off"/>
        </w:trPr>
        <w:tc>
          <w:tcPr>
            <w:tcW w:type="dxa" w:w="14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R-8-5-1</w:t>
            </w:r>
          </w:p>
        </w:tc>
        <w:tc>
          <w:tcPr>
            <w:tcW w:type="dxa" w:w="57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端末の容量の目安が示されている</w:t>
            </w:r>
          </w:p>
        </w:tc>
        <w:tc>
          <w:tcPr>
            <w:tcW w:type="dxa" w:w="24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6.1「端末の容量の目安」</w:t>
            </w:r>
          </w:p>
        </w:tc>
      </w:tr>
      <w:tr>
        <w:trPr>
          <w:cantSplit/>
          <w:tblHeader w:val="off"/>
        </w:trPr>
        <w:tc>
          <w:tcPr>
            <w:tcW w:type="dxa" w:w="14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R-8-5-2</w:t>
            </w:r>
          </w:p>
        </w:tc>
        <w:tc>
          <w:tcPr>
            <w:tcW w:type="dxa" w:w="57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中国本土からも公開リポジトリの配布物・参照情報を取得できる</w:t>
            </w:r>
          </w:p>
        </w:tc>
        <w:tc>
          <w:tcPr>
            <w:tcW w:type="dxa" w:w="24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6.2「中国本土」</w:t>
            </w:r>
          </w:p>
        </w:tc>
      </w:tr>
      <w:tr>
        <w:trPr>
          <w:cantSplit/>
          <w:tblHeader w:val="off"/>
        </w:trPr>
        <w:tc>
          <w:tcPr>
            <w:tcW w:type="dxa" w:w="14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R-8-7-1</w:t>
            </w:r>
          </w:p>
        </w:tc>
        <w:tc>
          <w:tcPr>
            <w:tcW w:type="dxa" w:w="57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GitHubが使えなくなったときの備えがある</w:t>
            </w:r>
          </w:p>
        </w:tc>
        <w:tc>
          <w:tcPr>
            <w:tcW w:type="dxa" w:w="24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7「GitHub への依存」</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privateリポジトリへの書き込みと利用者の受け入れに関する要件4件（概要設計書の旧 8-3 と 8-6）は、設計計画書 第2版で削除した。</w:t>
      </w:r>
    </w:p>
    <w:p>
      <w:pPr>
        <w:pStyle w:val="Heading1"/>
      </w:pPr>
      <w:r>
        <w:rPr>
          <w:rFonts w:ascii="Yu Gothic" w:eastAsia="Yu Gothic" w:hAnsi="Yu Gothic"/>
        </w:rPr>
        <w:t xml:space="preserve">10. 本章で宣言する破れ</w:t>
      </w:r>
    </w:p>
    <w:p>
      <w:pPr>
        <w:pStyle w:val="ListParagraph"/>
        <w:keepNext/>
        <w:keepLines/>
        <w:numPr>
          <w:ilvl w:val="0"/>
          <w:numId w:val="2"/>
        </w:numPr>
        <w:spacing w:after="20" w:before="20" w:line="300"/>
      </w:pPr>
      <w:r>
        <w:rPr>
          <w:rFonts w:ascii="Yu Gothic" w:eastAsia="Yu Gothic" w:hAnsi="Yu Gothic"/>
        </w:rPr>
        <w:t xml:space="preserve">控えのファイルを作っていない利用者が端末を失うと、記録・証拠・署名鍵を失う。</w:t>
      </w:r>
    </w:p>
    <w:p>
      <w:pPr>
        <w:pStyle w:val="ListParagraph"/>
        <w:keepNext/>
        <w:keepLines/>
        <w:numPr>
          <w:ilvl w:val="0"/>
          <w:numId w:val="2"/>
        </w:numPr>
        <w:spacing w:after="20" w:before="20" w:line="300"/>
      </w:pPr>
      <w:r>
        <w:rPr>
          <w:rFonts w:ascii="Yu Gothic" w:eastAsia="Yu Gothic" w:hAnsi="Yu Gothic"/>
        </w:rPr>
        <w:t xml:space="preserve">控えのファイルの合言葉が弱い場合、ファイルを盗んだ者に署名鍵と記録を読まれ得る（第1章 T-5「控えのファイルを盗んで読む」）。</w:t>
      </w:r>
    </w:p>
    <w:p>
      <w:pPr>
        <w:pStyle w:val="ListParagraph"/>
        <w:keepNext/>
        <w:keepLines/>
        <w:numPr>
          <w:ilvl w:val="0"/>
          <w:numId w:val="2"/>
        </w:numPr>
        <w:spacing w:after="20" w:before="20" w:line="300"/>
      </w:pPr>
      <w:r>
        <w:rPr>
          <w:rFonts w:ascii="Yu Gothic" w:eastAsia="Yu Gothic" w:hAnsi="Yu Gothic"/>
        </w:rPr>
        <w:t xml:space="preserve">OS の全体の暗号化を有効にしていない端末が盗まれた場合、アプリのデータの場所の記録（証拠、事件記録、権利者情報）は読まれ得る（DD-8-7「記録の暗号化は OS の全体の暗号化に任せる」。署名鍵は OS の鍵保管にあり、この限りでない）。</w:t>
      </w:r>
    </w:p>
    <w:p>
      <w:pPr>
        <w:pStyle w:val="ListParagraph"/>
        <w:keepNext/>
        <w:keepLines/>
        <w:numPr>
          <w:ilvl w:val="0"/>
          <w:numId w:val="2"/>
        </w:numPr>
        <w:spacing w:after="20" w:before="20" w:line="300"/>
      </w:pPr>
      <w:r>
        <w:rPr>
          <w:rFonts w:ascii="Yu Gothic" w:eastAsia="Yu Gothic" w:hAnsi="Yu Gothic"/>
        </w:rPr>
        <w:t xml:space="preserve">参照情報の配布が止められた（凍結された）場合、アプリは手元の最後の包みを使い続ける。期限の知らせ（3.4）で気付けるが、新しい窓口は届かない。</w:t>
      </w:r>
    </w:p>
    <w:p>
      <w:pPr>
        <w:pStyle w:val="ListParagraph"/>
        <w:keepNext/>
        <w:keepLines/>
        <w:numPr>
          <w:ilvl w:val="0"/>
          <w:numId w:val="2"/>
        </w:numPr>
        <w:spacing w:after="20" w:before="20" w:line="300"/>
      </w:pPr>
      <w:r>
        <w:rPr>
          <w:rFonts w:ascii="Yu Gothic" w:eastAsia="Yu Gothic" w:hAnsi="Yu Gothic"/>
        </w:rPr>
        <w:t xml:space="preserve">合言葉を忘れると、控えのファイルから戻せない。</w:t>
      </w:r>
    </w:p>
    <w:p>
      <w:pPr>
        <w:pStyle w:val="ListParagraph"/>
        <w:keepNext/>
        <w:keepLines/>
        <w:numPr>
          <w:ilvl w:val="0"/>
          <w:numId w:val="2"/>
        </w:numPr>
        <w:spacing w:after="20" w:before="20" w:line="300"/>
      </w:pPr>
      <w:r>
        <w:rPr>
          <w:rFonts w:ascii="Yu Gothic" w:eastAsia="Yu Gothic" w:hAnsi="Yu Gothic"/>
        </w:rPr>
        <w:t xml:space="preserve">2台で並行して使う場合、統合は控えのファイルを介する手作業であり、自動の同期はない。</w:t>
      </w:r>
    </w:p>
    <w:p>
      <w:pPr>
        <w:pStyle w:val="ListParagraph"/>
        <w:keepNext/>
        <w:keepLines/>
        <w:numPr>
          <w:ilvl w:val="0"/>
          <w:numId w:val="2"/>
        </w:numPr>
        <w:spacing w:after="20" w:before="20" w:line="300"/>
      </w:pPr>
      <w:r>
        <w:rPr>
          <w:rFonts w:ascii="Yu Gothic" w:eastAsia="Yu Gothic" w:hAnsi="Yu Gothic"/>
        </w:rPr>
        <w:t xml:space="preserve">CI・GitHub の組織が乗っ取られると、公開リポジトリのリリース・README・公開ページを書き換えられ、正しくコード署名された偽の配布物を置かれ得る（第13章 H-44「CI・GitHub の組織が乗っ取られると、正しくコード署名された偽の配布物を公式のリリースに置かれ得る」）。</w:t>
      </w:r>
    </w:p>
    <w:p>
      <w:pPr>
        <w:pStyle w:val="ListParagraph"/>
        <w:keepNext w:val="false"/>
        <w:keepLines/>
        <w:numPr>
          <w:ilvl w:val="0"/>
          <w:numId w:val="2"/>
        </w:numPr>
        <w:spacing w:after="20" w:before="20" w:line="300"/>
      </w:pPr>
      <w:r>
        <w:rPr>
          <w:rFonts w:ascii="Yu Gothic" w:eastAsia="Yu Gothic" w:hAnsi="Yu Gothic"/>
        </w:rPr>
        <w:t xml:space="preserve">GitHub の組織の所有者が1人の間、その者が認証と回復の手段をすべて失うと組織を回復できない（第13章 H-45「GitHub の組織の所有者が1人の間、その者がアカウントの認証の手段と回復の手段をすべて失うと、組織を回復できない」）。</w:t>
      </w:r>
    </w:p>
    <w:p>
      <w:pPr>
        <w:pStyle w:val="Heading1"/>
      </w:pPr>
      <w:r>
        <w:rPr>
          <w:rFonts w:ascii="Yu Gothic" w:eastAsia="Yu Gothic" w:hAnsi="Yu Gothic"/>
        </w:rPr>
        <w:t xml:space="preserve">11. 他の章・概要設計書への訂正</w:t>
      </w:r>
    </w:p>
    <w:p>
      <w:pPr>
        <w:pStyle w:val="ListParagraph"/>
        <w:keepNext/>
        <w:keepLines/>
        <w:numPr>
          <w:ilvl w:val="0"/>
          <w:numId w:val="2"/>
        </w:numPr>
        <w:spacing w:after="20" w:before="20" w:line="300"/>
      </w:pPr>
      <w:r>
        <w:rPr>
          <w:rFonts w:ascii="Yu Gothic" w:eastAsia="Yu Gothic" w:hAnsi="Yu Gothic"/>
        </w:rPr>
        <w:t xml:space="preserve">第2章 12「他の章・概要設計書への訂正」 と第11章 4.1「Rust の部品」：控えの暗号を age に改める（DD-8-3「端末の移行と故障への備えは控えのファイル（age の形式）で行う」）。</w:t>
      </w:r>
    </w:p>
    <w:p>
      <w:pPr>
        <w:pStyle w:val="ListParagraph"/>
        <w:keepNext w:val="false"/>
        <w:keepLines/>
        <w:numPr>
          <w:ilvl w:val="0"/>
          <w:numId w:val="2"/>
        </w:numPr>
        <w:spacing w:after="20" w:before="20" w:line="300"/>
      </w:pPr>
      <w:r>
        <w:rPr>
          <w:rFonts w:ascii="Yu Gothic" w:eastAsia="Yu Gothic" w:hAnsi="Yu Gothic"/>
        </w:rPr>
        <w:t xml:space="preserve">概要設計書 第8章：R-8-1-1「ソフト、公開ページ、参照情報を置き、個人情報を持たない。」 から R-8-7-1「GitHubが使えなくなったときの備えがある。」 の本文は変えない。</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cs="Yu Gothic" w:eastAsia="Yu Gothic" w:hAnsi="Yu Gothic"/>
        <w:color w:val="808080"/>
        <w:sz w:val="16"/>
        <w:szCs w:val="16"/>
      </w:rPr>
      <w:t xml:space="preserve">コスプレ写真の無断転載対策ツール 基本設計書 第8章 リポジトリとデータ管理　第1版（案）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1"/>
        <w:szCs w:val="21"/>
        <w:lang w:val="ja-JP" w:eastAsia="ja-JP"/>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Yu Gothic" w:cs="Yu Gothic" w:eastAsia="Yu Gothic" w:hAnsi="Yu Gothic"/>
      <w:b/>
      <w:bCs/>
      <w:color w:val="345A8A"/>
      <w:sz w:val="30"/>
      <w:szCs w:val="30"/>
    </w:rPr>
  </w:style>
  <w:style w:type="paragraph" w:styleId="Heading2">
    <w:name w:val="Heading 2"/>
    <w:basedOn w:val="Normal"/>
    <w:next w:val="Normal"/>
    <w:qFormat/>
    <w:pPr>
      <w:keepNext/>
      <w:spacing w:after="100" w:before="280"/>
      <w:outlineLvl w:val="1"/>
    </w:pPr>
    <w:rPr>
      <w:rFonts w:ascii="Yu Gothic" w:cs="Yu Gothic" w:eastAsia="Yu Gothic" w:hAnsi="Yu Gothic"/>
      <w:b/>
      <w:bCs/>
      <w:color w:val="4F81BD"/>
      <w:sz w:val="25"/>
      <w:szCs w:val="25"/>
    </w:rPr>
  </w:style>
  <w:style w:type="paragraph" w:styleId="Heading3">
    <w:name w:val="Heading 3"/>
    <w:basedOn w:val="Normal"/>
    <w:next w:val="Normal"/>
    <w:qFormat/>
    <w:pPr>
      <w:keepNext/>
      <w:spacing w:after="80" w:before="200"/>
      <w:outlineLvl w:val="2"/>
    </w:pPr>
    <w:rPr>
      <w:rFonts w:ascii="Yu Gothic" w:cs="Yu Gothic" w:eastAsia="Yu Gothic" w:hAnsi="Yu Gothic"/>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基本設計書 第8章 リポジトリとデータ管理</dc:title>
  <dc:creator>石川宗</dc:creator>
  <cp:lastModifiedBy>Un-named</cp:lastModifiedBy>
  <cp:revision>1</cp:revision>
  <dcterms:created xsi:type="dcterms:W3CDTF">2026-09-29T23:30:46.753Z</dcterms:created>
  <dcterms:modified xsi:type="dcterms:W3CDTF">2026-09-29T23:30:46.753Z</dcterms:modified>
</cp:coreProperties>
</file>

<file path=docProps/custom.xml><?xml version="1.0" encoding="utf-8"?>
<Properties xmlns="http://schemas.openxmlformats.org/officeDocument/2006/custom-properties" xmlns:vt="http://schemas.openxmlformats.org/officeDocument/2006/docPropsVTypes"/>
</file>