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Calibri" w:cs="Calibri" w:eastAsia="Calibri" w:hAnsi="Calibri"/>
          <w:color w:val="404040"/>
          <w:sz w:val="26"/>
          <w:szCs w:val="26"/>
        </w:rPr>
        <w:t xml:space="preserve">Anti-Repost Tool for Cosplay Photos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345A8A"/>
          <w:sz w:val="40"/>
          <w:szCs w:val="40"/>
        </w:rPr>
        <w:t xml:space="preserve">core-backup (business; creating and restoring backups, locations, automatic backups, emergency kit)</w:t>
      </w:r>
    </w:p>
    <w:p>
      <w:pPr>
        <w:spacing w:after="16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Edition 1 (Draft)  2026-09-29 · Ishikawa Sou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Nagareyama Software Development Co., Ltd. (NRSD)</w:t>
      </w:r>
    </w:p>
    <w:p>
      <w:pPr>
        <w:spacing w:before="2400" w:line="300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© 2026 Nagareyama Software Development Co., Ltd. (NRSD), Lead Developer: Ishikawa Sou (石川宗). Copyright in this document belongs to Nagareyama Software Development Co., Ltd. (NRSD). Rights in the third-party standards, software, commentaries on laws, and other materials referred to in this document belong to their respective holders. This is a translation of the Japanese original; where they differ, the Japanese original prevails.</w:t>
      </w:r>
    </w:p>
    <w:p>
      <w:pPr>
        <w:pageBreakBefore/>
        <w:spacing w:after="240"/>
      </w:pPr>
      <w:r>
        <w:rPr>
          <w:rFonts w:ascii="Calibri" w:cs="Calibri" w:eastAsia="Calibri" w:hAnsi="Calibri"/>
          <w:b/>
          <w:bCs/>
          <w:color w:val="345A8A"/>
          <w:sz w:val="30"/>
          <w:szCs w:val="30"/>
        </w:rPr>
        <w:t xml:space="preserve">Contents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Sections taken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Dependencies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Class diagram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Bridges (operations owned by this block)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Algorithms (behind traits)</w:t>
      </w:r>
    </w:p>
    <w:p>
      <w:pPr>
        <w:spacing w:after="40" w:before="40"/>
        <w:ind w:left="240"/>
      </w:pPr>
      <w:r>
        <w:rPr>
          <w:rFonts w:ascii="Calibri" w:cs="Calibri" w:eastAsia="Calibri" w:hAnsi="Calibri"/>
          <w:sz w:val="22"/>
          <w:szCs w:val="22"/>
        </w:rPr>
        <w:t xml:space="preserve">Data design</w:t>
      </w:r>
    </w:p>
    <w:p>
      <w:r>
        <w:br w:type="page"/>
      </w:r>
    </w:p>
    <w:p>
      <w:pPr>
        <w:pStyle w:val="Heading1"/>
      </w:pPr>
      <w:r>
        <w:rPr>
          <w:rFonts w:ascii="Calibri" w:eastAsia="Yu Gothic" w:hAnsi="Calibri"/>
        </w:rPr>
        <w:t xml:space="preserve">Sections taken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Chapter 2, 7.3 Multiple devices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Chapter 8: 5.1 Format, 5.2 How to create, 5.3 How to restore (import), 5.5 Backup locations and automatic backups, 5.6 Guidance on where to keep backups, 8 Handling of failures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Read-only: the “included in backups” column of Chapter 8, 2.1 “Arrangement” (what goes in), the reconciliation of 5.4 (merging is by core-work's </w:t>
      </w:r>
      <w:r>
        <w:rPr>
          <w:rFonts w:ascii="Consolas" w:eastAsia="Yu Gothic" w:hAnsi="Consolas"/>
        </w:rPr>
        <w:t xml:space="preserve">Merge</w:t>
      </w:r>
      <w:r>
        <w:rPr>
          <w:rFonts w:ascii="Calibri" w:eastAsia="Yu Gothic" w:hAnsi="Calibri"/>
        </w:rPr>
        <w:t xml:space="preserve"> and core-store's </w:t>
      </w:r>
      <w:r>
        <w:rPr>
          <w:rFonts w:ascii="Consolas" w:eastAsia="Yu Gothic" w:hAnsi="Consolas"/>
        </w:rPr>
        <w:t xml:space="preserve">Chain</w:t>
      </w:r>
      <w:r>
        <w:rPr>
          <w:rFonts w:ascii="Calibri" w:eastAsia="Yu Gothic" w:hAnsi="Calibri"/>
        </w:rPr>
        <w:t xml:space="preserve">).</w:t>
      </w:r>
    </w:p>
    <w:p>
      <w:pPr>
        <w:pStyle w:val="Heading1"/>
      </w:pPr>
      <w:r>
        <w:rPr>
          <w:rFonts w:ascii="Calibri" w:eastAsia="Yu Gothic" w:hAnsi="Calibri"/>
        </w:rPr>
        <w:t xml:space="preserve">Dependencies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Below: core-common (</w:t>
      </w:r>
      <w:r>
        <w:rPr>
          <w:rFonts w:ascii="Consolas" w:eastAsia="Yu Gothic" w:hAnsi="Consolas"/>
        </w:rPr>
        <w:t xml:space="preserve">Qr</w:t>
      </w:r>
      <w:r>
        <w:rPr>
          <w:rFonts w:ascii="Calibri" w:eastAsia="Yu Gothic" w:hAnsi="Calibri"/>
        </w:rPr>
        <w:t xml:space="preserve">, </w:t>
      </w:r>
      <w:r>
        <w:rPr>
          <w:rFonts w:ascii="Consolas" w:eastAsia="Yu Gothic" w:hAnsi="Consolas"/>
        </w:rPr>
        <w:t xml:space="preserve">AppUrl::Recovery</w:t>
      </w:r>
      <w:r>
        <w:rPr>
          <w:rFonts w:ascii="Calibri" w:eastAsia="Yu Gothic" w:hAnsi="Calibri"/>
        </w:rPr>
        <w:t xml:space="preserve">, </w:t>
      </w:r>
      <w:r>
        <w:rPr>
          <w:rFonts w:ascii="Consolas" w:eastAsia="Yu Gothic" w:hAnsi="Consolas"/>
        </w:rPr>
        <w:t xml:space="preserve">Clock</w:t>
      </w:r>
      <w:r>
        <w:rPr>
          <w:rFonts w:ascii="Calibri" w:eastAsia="Yu Gothic" w:hAnsi="Calibri"/>
        </w:rPr>
        <w:t xml:space="preserve">, error numbers), core-store (</w:t>
      </w:r>
      <w:r>
        <w:rPr>
          <w:rFonts w:ascii="Consolas" w:eastAsia="Yu Gothic" w:hAnsi="Consolas"/>
        </w:rPr>
        <w:t xml:space="preserve">Chain</w:t>
      </w:r>
      <w:r>
        <w:rPr>
          <w:rFonts w:ascii="Calibri" w:eastAsia="Yu Gothic" w:hAnsi="Calibri"/>
        </w:rPr>
        <w:t xml:space="preserve"> (reconciliation and verification), </w:t>
      </w:r>
      <w:r>
        <w:rPr>
          <w:rFonts w:ascii="Consolas" w:eastAsia="Yu Gothic" w:hAnsi="Consolas"/>
        </w:rPr>
        <w:t xml:space="preserve">AtomicFile</w:t>
      </w:r>
      <w:r>
        <w:rPr>
          <w:rFonts w:ascii="Calibri" w:eastAsia="Yu Gothic" w:hAnsi="Calibri"/>
        </w:rPr>
        <w:t xml:space="preserve">, ZIP checks, </w:t>
      </w:r>
      <w:r>
        <w:rPr>
          <w:rFonts w:ascii="Consolas" w:eastAsia="Yu Gothic" w:hAnsi="Consolas"/>
        </w:rPr>
        <w:t xml:space="preserve">Space</w:t>
      </w:r>
      <w:r>
        <w:rPr>
          <w:rFonts w:ascii="Calibri" w:eastAsia="Yu Gothic" w:hAnsi="Calibri"/>
        </w:rPr>
        <w:t xml:space="preserve">, </w:t>
      </w:r>
      <w:r>
        <w:rPr>
          <w:rFonts w:ascii="Consolas" w:eastAsia="Yu Gothic" w:hAnsi="Consolas"/>
        </w:rPr>
        <w:t xml:space="preserve">Settings</w:t>
      </w:r>
      <w:r>
        <w:rPr>
          <w:rFonts w:ascii="Calibri" w:eastAsia="Yu Gothic" w:hAnsi="Calibri"/>
        </w:rPr>
        <w:t xml:space="preserve"> (the recovery key's public key, the date/time of the last backup, locations), </w:t>
      </w:r>
      <w:r>
        <w:rPr>
          <w:rFonts w:ascii="Consolas" w:eastAsia="Yu Gothic" w:hAnsi="Consolas"/>
        </w:rPr>
        <w:t xml:space="preserve">Retention::sweep_assets</w:t>
      </w:r>
      <w:r>
        <w:rPr>
          <w:rFonts w:ascii="Calibri" w:eastAsia="Yu Gothic" w:hAnsi="Calibri"/>
        </w:rPr>
        <w:t xml:space="preserve">), core-hash (SHA-256), core-identity (</w:t>
      </w:r>
      <w:r>
        <w:rPr>
          <w:rFonts w:ascii="Consolas" w:eastAsia="Yu Gothic" w:hAnsi="Consolas"/>
        </w:rPr>
        <w:t xml:space="preserve">current</w:t>
      </w:r>
      <w:r>
        <w:rPr>
          <w:rFonts w:ascii="Calibri" w:eastAsia="Yu Gothic" w:hAnsi="Calibri"/>
        </w:rPr>
        <w:t xml:space="preserve">, </w:t>
      </w:r>
      <w:r>
        <w:rPr>
          <w:rFonts w:ascii="Consolas" w:eastAsia="Yu Gothic" w:hAnsi="Consolas"/>
        </w:rPr>
        <w:t xml:space="preserve">export_keys</w:t>
      </w:r>
      <w:r>
        <w:rPr>
          <w:rFonts w:ascii="Calibri" w:eastAsia="Yu Gothic" w:hAnsi="Calibri"/>
        </w:rPr>
        <w:t xml:space="preserve"> / </w:t>
      </w:r>
      <w:r>
        <w:rPr>
          <w:rFonts w:ascii="Consolas" w:eastAsia="Yu Gothic" w:hAnsi="Consolas"/>
        </w:rPr>
        <w:t xml:space="preserve">import_keys</w:t>
      </w:r>
      <w:r>
        <w:rPr>
          <w:rFonts w:ascii="Calibri" w:eastAsia="Yu Gothic" w:hAnsi="Calibri"/>
        </w:rPr>
        <w:t xml:space="preserve">, </w:t>
      </w:r>
      <w:r>
        <w:rPr>
          <w:rFonts w:ascii="Consolas" w:eastAsia="Yu Gothic" w:hAnsi="Consolas"/>
        </w:rPr>
        <w:t xml:space="preserve">os_user_verify</w:t>
      </w:r>
      <w:r>
        <w:rPr>
          <w:rFonts w:ascii="Calibri" w:eastAsia="Yu Gothic" w:hAnsi="Calibri"/>
        </w:rPr>
        <w:t xml:space="preserve">), core-render (the emergency kit's PDF/A-2u + PDF/UA-1), core-work (</w:t>
      </w:r>
      <w:r>
        <w:rPr>
          <w:rFonts w:ascii="Consolas" w:eastAsia="Yu Gothic" w:hAnsi="Consolas"/>
        </w:rPr>
        <w:t xml:space="preserve">Merge::merge_remote</w:t>
      </w:r>
      <w:r>
        <w:rPr>
          <w:rFonts w:ascii="Calibri" w:eastAsia="Yu Gothic" w:hAnsi="Calibri"/>
        </w:rPr>
        <w:t xml:space="preserve"> (merging templates and work sessions), </w:t>
      </w:r>
      <w:r>
        <w:rPr>
          <w:rFonts w:ascii="Consolas" w:eastAsia="Yu Gothic" w:hAnsi="Consolas"/>
        </w:rPr>
        <w:t xml:space="preserve">Templates::assets_gc_candidates</w:t>
      </w:r>
      <w:r>
        <w:rPr>
          <w:rFonts w:ascii="Calibri" w:eastAsia="Yu Gothic" w:hAnsi="Calibri"/>
        </w:rPr>
        <w:t xml:space="preserve">), core-sign (</w:t>
      </w:r>
      <w:r>
        <w:rPr>
          <w:rFonts w:ascii="Consolas" w:eastAsia="Yu Gothic" w:hAnsi="Consolas"/>
        </w:rPr>
        <w:t xml:space="preserve">Works</w:t>
      </w:r>
      <w:r>
        <w:rPr>
          <w:rFonts w:ascii="Calibri" w:eastAsia="Yu Gothic" w:hAnsi="Calibri"/>
        </w:rPr>
        <w:t xml:space="preserve">: estimating the Original diff).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Above: app-client (G-05, G-07 Home's “Last backup”, G-20 Settings, </w:t>
      </w:r>
      <w:r>
        <w:rPr>
          <w:rFonts w:ascii="Consolas" w:eastAsia="Yu Gothic" w:hAnsi="Consolas"/>
        </w:rPr>
        <w:t xml:space="preserve">run_due</w:t>
      </w:r>
      <w:r>
        <w:rPr>
          <w:rFonts w:ascii="Calibri" w:eastAsia="Yu Gothic" w:hAnsi="Calibri"/>
        </w:rPr>
        <w:t xml:space="preserve"> at start, on close). The location of </w:t>
      </w:r>
      <w:r>
        <w:rPr>
          <w:rFonts w:ascii="Consolas" w:eastAsia="Yu Gothic" w:hAnsi="Consolas"/>
        </w:rPr>
        <w:t xml:space="preserve">Device</w:t>
      </w:r>
      <w:r>
        <w:rPr>
          <w:rFonts w:ascii="Calibri" w:eastAsia="Yu Gothic" w:hAnsi="Calibri"/>
        </w:rPr>
        <w:t xml:space="preserve"> is wired by app-client from core-sync's </w:t>
      </w:r>
      <w:r>
        <w:rPr>
          <w:rFonts w:ascii="Consolas" w:eastAsia="Yu Gothic" w:hAnsi="Consolas"/>
        </w:rPr>
        <w:t xml:space="preserve">backup_folder</w:t>
      </w:r>
      <w:r>
        <w:rPr>
          <w:rFonts w:ascii="Calibri" w:eastAsia="Yu Gothic" w:hAnsi="Calibri"/>
        </w:rPr>
        <w:t xml:space="preserve"> (this block does not depend on core-sync).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Calibri" w:eastAsia="Yu Gothic" w:hAnsi="Calibri"/>
        </w:rPr>
        <w:t xml:space="preserve">Outside: detection of the OS's removable media and the default locations of Cloud sync folders (Chapter 8, 5.5; this block calls the OS APIs directly).</w:t>
      </w:r>
    </w:p>
    <w:p>
      <w:pPr>
        <w:pStyle w:val="Heading1"/>
      </w:pPr>
      <w:r>
        <w:rPr>
          <w:rFonts w:ascii="Calibri" w:eastAsia="Yu Gothic" w:hAnsi="Calibri"/>
        </w:rPr>
        <w:t xml:space="preserve">Class diagram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BackupFile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+Path path</w:t>
      </w:r>
      <w:r>
        <w:rPr>
          <w:rFonts w:ascii="Calibri" w:eastAsia="Yu Gothic" w:hAnsi="Calibri"/>
        </w:rPr>
        <w:t xml:space="preserve">　backup-&lt;YYYYMMDD-HHMMSS&gt;-&lt;seq&gt;.nrsdbak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+Manifest manifest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Manifest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+String schema</w:t>
      </w:r>
      <w:r>
        <w:rPr>
          <w:rFonts w:ascii="Calibri" w:eastAsia="Yu Gothic" w:hAnsi="Calibri"/>
        </w:rPr>
        <w:t xml:space="preserve">　nrsd.backup/1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+Rfc3339 created_at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+Version app_version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+Map&lt;String,u32&gt; record_versions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+NoticeCode notice_code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+DeviceId device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+Kind kind</w:t>
      </w:r>
      <w:r>
        <w:rPr>
          <w:rFonts w:ascii="Calibri" w:eastAsia="Yu Gothic" w:hAnsi="Calibri"/>
        </w:rPr>
        <w:t xml:space="preserve">　Full | Diff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+Uuid chain_id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+u32 seq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+Option&lt;Hash&gt; parent_sha256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+[FileEntry] files</w:t>
      </w:r>
      <w:r>
        <w:rPr>
          <w:rFonts w:ascii="Calibri" w:eastAsia="Yu Gothic" w:hAnsi="Calibri"/>
        </w:rPr>
        <w:t xml:space="preserve">　path, size, sha256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RecoveryKey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+AgePublicKey public</w:t>
      </w:r>
      <w:r>
        <w:rPr>
          <w:rFonts w:ascii="Calibri" w:eastAsia="Yu Gothic" w:hAnsi="Calibri"/>
        </w:rPr>
        <w:t xml:space="preserve">　a device-independent setting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+generate() (RecoveryKey, AgeSecretKey)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+regenerate()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Writer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+create(dest, passphrase, kind, since) BackupFile</w:t>
      </w:r>
      <w:r>
        <w:rPr>
          <w:rFonts w:ascii="Calibri" w:eastAsia="Yu Gothic" w:hAnsi="Calibri"/>
        </w:rPr>
        <w:t xml:space="preserve">　steps 1 to 5 of 5.2. Sequential, temporary name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+verify_readback(file) Result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Reader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+open(path, secret: Passphrase ｜ RecoveryKey) Opened</w:t>
      </w:r>
      <w:r>
        <w:rPr>
          <w:rFonts w:ascii="Calibri" w:eastAsia="Yu Gothic" w:hAnsi="Calibri"/>
        </w:rPr>
        <w:t xml:space="preserve">　scrypt limit of 2^22. If the manifest's record_versions or app_version is newer than its own, prompts to update and stops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+restore(path, secret, merge_policy) RestoreReport</w:t>
      </w:r>
      <w:r>
        <w:rPr>
          <w:rFonts w:ascii="Calibri" w:eastAsia="Yu Gothic" w:hAnsi="Calibri"/>
        </w:rPr>
        <w:t xml:space="preserve">　steps 1 to 7 of 5.3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+open_as_successor(path, recovery_key) ReadOnlySession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MergePolicy</w:t>
      </w:r>
      <w:r>
        <w:rPr>
          <w:rFonts w:ascii="Calibri" w:eastAsia="Yu Gothic" w:hAnsi="Calibri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Fresh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SameRoot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ReplaceAfterBackup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Cancel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Destinations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+detect() [Dest]</w:t>
      </w:r>
      <w:r>
        <w:rPr>
          <w:rFonts w:ascii="Calibri" w:eastAsia="Yu Gothic" w:hAnsi="Calibri"/>
        </w:rPr>
        <w:t xml:space="preserve">　Removable (GetDriveType / DiskArbitration / UDisks2) | CloudFolder (Dropbox's info.json, the OneDrive environment variable, Google Drive's name, iCloud's location) (first time), Device (after linking)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+add(dest)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+remove(id)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+list() [Dest]</w:t>
      </w:r>
      <w:r>
        <w:rPr>
          <w:rFonts w:ascii="Calibri" w:eastAsia="Yu Gothic" w:hAnsi="Calibri"/>
        </w:rPr>
        <w:t xml:space="preserve">　reachable, last_verified, backups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Scheduler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+schedule(on)</w:t>
      </w:r>
      <w:r>
        <w:rPr>
          <w:rFonts w:ascii="Calibri" w:eastAsia="Yu Gothic" w:hAnsi="Calibri"/>
        </w:rPr>
        <w:t xml:space="preserve">　hourly, on close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+run_due(now, changed) [BackupFile]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+verify_monthly() [VerifyReport]</w:t>
      </w:r>
      <w:r>
        <w:rPr>
          <w:rFonts w:ascii="Calibri" w:eastAsia="Yu Gothic" w:hAnsi="Calibri"/>
        </w:rPr>
        <w:t xml:space="preserve">　actually restores to a temporary place (twice the free space)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+consolidate() BackupFile</w:t>
      </w:r>
      <w:r>
        <w:rPr>
          <w:rFonts w:ascii="Calibri" w:eastAsia="Yu Gothic" w:hAnsi="Calibri"/>
        </w:rPr>
        <w:t xml:space="preserve">　monthly. Folds the diffs into a full one. At that time, core-work's assets_gc_candidates, then core-store's Retention::sweep_assets (Chapter 1, 8.4)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+unreachable_days() u32</w:t>
      </w:r>
      <w:r>
        <w:rPr>
          <w:rFonts w:ascii="Calibri" w:eastAsia="Yu Gothic" w:hAnsi="Calibri"/>
        </w:rPr>
        <w:t xml:space="preserve">　notified at 7 days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PassphrasePolicy</w:t>
      </w:r>
      <w:r>
        <w:rPr>
          <w:rFonts w:ascii="Calibri" w:eastAsia="Yu Gothic" w:hAnsi="Calibri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+check(p, has_kit) Strength</w:t>
      </w:r>
      <w:r>
        <w:rPr>
          <w:rFonts w:ascii="Calibri" w:eastAsia="Yu Gothic" w:hAnsi="Calibri"/>
        </w:rPr>
        <w:t xml:space="preserve">　too_short, common, zxcvbn, crack_time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EmergencyKit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+emergency_kit(recovery_secret, dests) Pdf</w:t>
      </w:r>
      <w:r>
        <w:rPr>
          <w:rFonts w:ascii="Calibri" w:eastAsia="Yu Gothic" w:hAnsi="Calibri"/>
        </w:rPr>
        <w:t xml:space="preserve">　PDF/A-2u + PDF/UA-1, QR recovery, three languages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4638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eastAsia="Yu Gothic" w:hAnsi="Calibri"/>
          <w:color w:val="404040"/>
          <w:sz w:val="19"/>
          <w:szCs w:val="19"/>
        </w:rPr>
        <w:t xml:space="preserve">Figure：Class relationships（Class diagram）</w:t>
      </w:r>
    </w:p>
    <w:p>
      <w:pPr>
        <w:pStyle w:val="Heading1"/>
      </w:pPr>
      <w:r>
        <w:rPr>
          <w:rFonts w:ascii="Calibri" w:eastAsia="Yu Gothic" w:hAnsi="Calibri"/>
        </w:rPr>
        <w:t xml:space="preserve">Bridges (operations owned by this block)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6"/>
        <w:gridCol w:w="4744"/>
        <w:gridCol w:w="1497"/>
        <w:gridCol w:w="2551"/>
      </w:tblGrid>
      <w:tr>
        <w:trPr>
          <w:cantSplit/>
          <w:tblHeader/>
        </w:trPr>
        <w:tc>
          <w:tcPr>
            <w:tcW w:type="dxa" w:w="8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47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Operation (in the diagram above)</w:t>
            </w:r>
          </w:p>
        </w:tc>
        <w:tc>
          <w:tcPr>
            <w:tcW w:type="dxa" w:w="14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Used by</w:t>
            </w:r>
          </w:p>
        </w:tc>
        <w:tc>
          <w:tcPr>
            <w:tcW w:type="dxa" w:w="25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Origin</w:t>
            </w:r>
          </w:p>
        </w:tc>
      </w:tr>
      <w:tr>
        <w:trPr>
          <w:cantSplit/>
          <w:tblHeader w:val="off"/>
        </w:trPr>
        <w:tc>
          <w:tcPr>
            <w:tcW w:type="dxa" w:w="8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B-240</w:t>
            </w:r>
          </w:p>
        </w:tc>
        <w:tc>
          <w:tcPr>
            <w:tcW w:type="dxa" w:w="47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Writer::create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Scheduler::schedule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run_due</w:t>
            </w:r>
          </w:p>
        </w:tc>
        <w:tc>
          <w:tcPr>
            <w:tcW w:type="dxa" w:w="14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5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8, 5.2 and 5.5</w:t>
            </w:r>
          </w:p>
        </w:tc>
      </w:tr>
      <w:tr>
        <w:trPr>
          <w:cantSplit/>
          <w:tblHeader w:val="off"/>
        </w:trPr>
        <w:tc>
          <w:tcPr>
            <w:tcW w:type="dxa" w:w="8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B-241</w:t>
            </w:r>
          </w:p>
        </w:tc>
        <w:tc>
          <w:tcPr>
            <w:tcW w:type="dxa" w:w="47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Reader::restore</w:t>
            </w:r>
          </w:p>
        </w:tc>
        <w:tc>
          <w:tcPr>
            <w:tcW w:type="dxa" w:w="14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5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8, 5.3</w:t>
            </w:r>
          </w:p>
        </w:tc>
      </w:tr>
      <w:tr>
        <w:trPr>
          <w:cantSplit/>
          <w:tblHeader w:val="off"/>
        </w:trPr>
        <w:tc>
          <w:tcPr>
            <w:tcW w:type="dxa" w:w="8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B-242</w:t>
            </w:r>
          </w:p>
        </w:tc>
        <w:tc>
          <w:tcPr>
            <w:tcW w:type="dxa" w:w="47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Reader::open_as_successor</w:t>
            </w:r>
          </w:p>
        </w:tc>
        <w:tc>
          <w:tcPr>
            <w:tcW w:type="dxa" w:w="14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5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8, 5.3; Chapter 1, 13</w:t>
            </w:r>
          </w:p>
        </w:tc>
      </w:tr>
      <w:tr>
        <w:trPr>
          <w:cantSplit/>
          <w:tblHeader w:val="off"/>
        </w:trPr>
        <w:tc>
          <w:tcPr>
            <w:tcW w:type="dxa" w:w="8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B-243</w:t>
            </w:r>
          </w:p>
        </w:tc>
        <w:tc>
          <w:tcPr>
            <w:tcW w:type="dxa" w:w="47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EmergencyKit::emergency_kit</w:t>
            </w:r>
          </w:p>
        </w:tc>
        <w:tc>
          <w:tcPr>
            <w:tcW w:type="dxa" w:w="14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5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8, 5.1</w:t>
            </w:r>
          </w:p>
        </w:tc>
      </w:tr>
      <w:tr>
        <w:trPr>
          <w:cantSplit/>
          <w:tblHeader w:val="off"/>
        </w:trPr>
        <w:tc>
          <w:tcPr>
            <w:tcW w:type="dxa" w:w="8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B-244</w:t>
            </w:r>
          </w:p>
        </w:tc>
        <w:tc>
          <w:tcPr>
            <w:tcW w:type="dxa" w:w="47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Destinations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detect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add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remove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list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. The first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add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calls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RecoveryKey::generate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14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5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8, 5.5 and 5.1</w:t>
            </w:r>
          </w:p>
        </w:tc>
      </w:tr>
      <w:tr>
        <w:trPr>
          <w:cantSplit/>
          <w:tblHeader w:val="off"/>
        </w:trPr>
        <w:tc>
          <w:tcPr>
            <w:tcW w:type="dxa" w:w="8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B-245</w:t>
            </w:r>
          </w:p>
        </w:tc>
        <w:tc>
          <w:tcPr>
            <w:tcW w:type="dxa" w:w="47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PassphrasePolicy::check</w:t>
            </w:r>
          </w:p>
        </w:tc>
        <w:tc>
          <w:tcPr>
            <w:tcW w:type="dxa" w:w="14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5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8, 5.2</w:t>
            </w:r>
          </w:p>
        </w:tc>
      </w:tr>
      <w:tr>
        <w:trPr>
          <w:cantSplit/>
          <w:tblHeader w:val="off"/>
        </w:trPr>
        <w:tc>
          <w:tcPr>
            <w:tcW w:type="dxa" w:w="8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B-246</w:t>
            </w:r>
          </w:p>
        </w:tc>
        <w:tc>
          <w:tcPr>
            <w:tcW w:type="dxa" w:w="474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Scheduler::verify_monthly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consolidate</w:t>
            </w:r>
          </w:p>
        </w:tc>
        <w:tc>
          <w:tcPr>
            <w:tcW w:type="dxa" w:w="149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app-client</w:t>
            </w:r>
          </w:p>
        </w:tc>
        <w:tc>
          <w:tcPr>
            <w:tcW w:type="dxa" w:w="25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8, 5.5 and 5.6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Calibri" w:eastAsia="Yu Gothic" w:hAnsi="Calibri"/>
        </w:rPr>
        <w:t xml:space="preserve">Algorithms (behind traits)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5311"/>
        <w:gridCol w:w="1385"/>
        <w:gridCol w:w="1022"/>
      </w:tblGrid>
      <w:tr>
        <w:trPr>
          <w:cantSplit/>
          <w:tblHeader/>
        </w:trPr>
        <w:tc>
          <w:tcPr>
            <w:tcW w:type="dxa" w:w="19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Trait</w:t>
            </w:r>
          </w:p>
        </w:tc>
        <w:tc>
          <w:tcPr>
            <w:tcW w:type="dxa" w:w="531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13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Switching</w:t>
            </w:r>
          </w:p>
        </w:tc>
        <w:tc>
          <w:tcPr>
            <w:tcW w:type="dxa" w:w="10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Origin</w:t>
            </w:r>
          </w:p>
        </w:tc>
      </w:tr>
      <w:tr>
        <w:trPr>
          <w:cantSplit/>
          <w:tblHeader w:val="off"/>
        </w:trPr>
        <w:tc>
          <w:tcPr>
            <w:tcW w:type="dxa" w:w="19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PassphrasePolicy</w:t>
            </w:r>
          </w:p>
        </w:tc>
        <w:tc>
          <w:tcPr>
            <w:tcW w:type="dxa" w:w="531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The zxcvbn method, the bundled list (100,000 entries), length (15 characters; 8 for those who printed the emergency kit)</w:t>
            </w:r>
          </w:p>
        </w:tc>
        <w:tc>
          <w:tcPr>
            <w:tcW w:type="dxa" w:w="13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Constants of the initial values</w:t>
            </w:r>
          </w:p>
        </w:tc>
        <w:tc>
          <w:tcPr>
            <w:tcW w:type="dxa" w:w="10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8, 5.2</w:t>
            </w:r>
          </w:p>
        </w:tc>
      </w:tr>
      <w:tr>
        <w:trPr>
          <w:cantSplit/>
          <w:tblHeader w:val="off"/>
        </w:trPr>
        <w:tc>
          <w:tcPr>
            <w:tcW w:type="dxa" w:w="19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Backup encryption</w:t>
            </w:r>
          </w:p>
        </w:tc>
        <w:tc>
          <w:tcPr>
            <w:tcW w:type="dxa" w:w="531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age (scrypt 2^18, encryption to the recovery key's X25519, and an attachment of the secret key wrapped with the passphrase)</w:t>
            </w:r>
          </w:p>
        </w:tc>
        <w:tc>
          <w:tcPr>
            <w:tcW w:type="dxa" w:w="13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Fixed</w:t>
            </w:r>
          </w:p>
        </w:tc>
        <w:tc>
          <w:tcPr>
            <w:tcW w:type="dxa" w:w="10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8, 5.1</w:t>
            </w:r>
          </w:p>
        </w:tc>
      </w:tr>
      <w:tr>
        <w:trPr>
          <w:cantSplit/>
          <w:tblHeader w:val="off"/>
        </w:trPr>
        <w:tc>
          <w:tcPr>
            <w:tcW w:type="dxa" w:w="19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Choosing the diff</w:t>
            </w:r>
          </w:p>
        </w:tc>
        <w:tc>
          <w:tcPr>
            <w:tcW w:type="dxa" w:w="531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New chain rows and new evidence and Originals since the previous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manifest.json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. Cloud locations exclude Originals</w:t>
            </w:r>
          </w:p>
        </w:tc>
        <w:tc>
          <w:tcPr>
            <w:tcW w:type="dxa" w:w="138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Dest.kind</w:t>
            </w:r>
          </w:p>
        </w:tc>
        <w:tc>
          <w:tcPr>
            <w:tcW w:type="dxa" w:w="10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8, 5.5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Calibri" w:eastAsia="Yu Gothic" w:hAnsi="Calibri"/>
        </w:rPr>
        <w:t xml:space="preserve">Data design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183"/>
        <w:gridCol w:w="3948"/>
        <w:gridCol w:w="1187"/>
      </w:tblGrid>
      <w:tr>
        <w:trPr>
          <w:cantSplit/>
          <w:tblHeader/>
        </w:trPr>
        <w:tc>
          <w:tcPr>
            <w:tcW w:type="dxa" w:w="23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Record or output</w:t>
            </w:r>
          </w:p>
        </w:tc>
        <w:tc>
          <w:tcPr>
            <w:tcW w:type="dxa" w:w="21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Form</w:t>
            </w:r>
          </w:p>
        </w:tc>
        <w:tc>
          <w:tcPr>
            <w:tcW w:type="dxa" w:w="39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Fields</w:t>
            </w:r>
          </w:p>
        </w:tc>
        <w:tc>
          <w:tcPr>
            <w:tcW w:type="dxa" w:w="11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/>
                <w:bCs/>
                <w:sz w:val="18"/>
                <w:szCs w:val="18"/>
              </w:rPr>
              <w:t xml:space="preserve">Origin</w:t>
            </w:r>
          </w:p>
        </w:tc>
      </w:tr>
      <w:tr>
        <w:trPr>
          <w:cantSplit/>
          <w:tblHeader w:val="off"/>
        </w:trPr>
        <w:tc>
          <w:tcPr>
            <w:tcW w:type="dxa" w:w="23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backup-&lt;date/time&gt;-&lt;seq&gt;.nrsdbak</w:t>
            </w:r>
          </w:p>
        </w:tc>
        <w:tc>
          <w:tcPr>
            <w:tcW w:type="dxa" w:w="21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age (outer) + ZIP (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manifest.json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keys/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data/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) + an attachment of the recovery key's secret key wrapped with the passphrase</w:t>
            </w:r>
          </w:p>
        </w:tc>
        <w:tc>
          <w:tcPr>
            <w:tcW w:type="dxa" w:w="39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The fields of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Manifest</w:t>
            </w:r>
          </w:p>
        </w:tc>
        <w:tc>
          <w:tcPr>
            <w:tcW w:type="dxa" w:w="11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8, 5.1 and 5.6</w:t>
            </w:r>
          </w:p>
        </w:tc>
      </w:tr>
      <w:tr>
        <w:trPr>
          <w:cantSplit/>
          <w:tblHeader w:val="off"/>
        </w:trPr>
        <w:tc>
          <w:tcPr>
            <w:tcW w:type="dxa" w:w="23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Emergency kit</w:t>
            </w:r>
          </w:p>
        </w:tc>
        <w:tc>
          <w:tcPr>
            <w:tcW w:type="dxa" w:w="21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PDF/A-2u + PDF/UA-1, one page, three languages</w:t>
            </w:r>
          </w:p>
        </w:tc>
        <w:tc>
          <w:tcPr>
            <w:tcW w:type="dxa" w:w="39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The content of the emergency kit in Chapter 8, 5.1</w:t>
            </w:r>
          </w:p>
        </w:tc>
        <w:tc>
          <w:tcPr>
            <w:tcW w:type="dxa" w:w="11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8, 5.1</w:t>
            </w:r>
          </w:p>
        </w:tc>
      </w:tr>
      <w:tr>
        <w:trPr>
          <w:cantSplit/>
          <w:tblHeader w:val="off"/>
        </w:trPr>
        <w:tc>
          <w:tcPr>
            <w:tcW w:type="dxa" w:w="23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Settings (placed in core-store's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Settings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; device-independent)</w:t>
            </w:r>
          </w:p>
        </w:tc>
        <w:tc>
          <w:tcPr>
            <w:tcW w:type="dxa" w:w="21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9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The recovery key's public key, the list of locations, the date/time of the last backup, the date/time verification last passed (per location)</w:t>
            </w:r>
          </w:p>
        </w:tc>
        <w:tc>
          <w:tcPr>
            <w:tcW w:type="dxa" w:w="11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8, 5.5; Chapter 10, 10</w:t>
            </w:r>
          </w:p>
        </w:tc>
      </w:tr>
      <w:tr>
        <w:trPr>
          <w:cantSplit/>
          <w:tblHeader w:val="off"/>
        </w:trPr>
        <w:tc>
          <w:tcPr>
            <w:tcW w:type="dxa" w:w="23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state/backup-progress.json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nrsd.backup_progress/1</w:t>
            </w: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218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39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The temporary name during creation, the temporary place during restoring (used for cleaning up after interruption)</w:t>
            </w:r>
          </w:p>
        </w:tc>
        <w:tc>
          <w:tcPr>
            <w:tcW w:type="dxa" w:w="118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alibri" w:eastAsia="Yu Gothic" w:hAnsi="Calibri"/>
                <w:b w:val="false"/>
                <w:bCs w:val="false"/>
                <w:sz w:val="18"/>
                <w:szCs w:val="18"/>
              </w:rPr>
              <w:t xml:space="preserve">Chapter 8, 8; Chapter 1, 7.8</w:t>
            </w:r>
          </w:p>
        </w:tc>
      </w:tr>
    </w:tbl>
    <w:p>
      <w:pPr>
        <w:spacing w:after="100" w:before="0"/>
      </w:pP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Anti-Repost Tool for Cosplay Photos core-backup (business; creating and restoring backups, locations, automatic backups, emergency kit)  Edition 1 (Draft)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Yu Gothic" w:hAnsi="Calibri"/>
        <w:sz w:val="21"/>
        <w:szCs w:val="21"/>
        <w:lang w:val="en-US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Calibri" w:cs="Calibri" w:eastAsia="Calibri" w:hAnsi="Calibr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Calibri" w:cs="Calibri" w:eastAsia="Calibri" w:hAnsi="Calibr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7537724f24e6b15c8bbd129369d1bb847b4b65e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core-backup (business; creating and restoring backups, locations, automatic backups, emergency kit)</dc:title>
  <dc:creator>Ishikawa Sou</dc:creator>
  <cp:lastModifiedBy>Un-named</cp:lastModifiedBy>
  <cp:revision>1</cp:revision>
  <dcterms:created xsi:type="dcterms:W3CDTF">2026-10-01T17:07:56.381Z</dcterms:created>
  <dcterms:modified xsi:type="dcterms:W3CDTF">2026-10-01T17:07:56.382Z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