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S-07 Background queue (what runs without screen operation)</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S-07a Attaching timestamps later (on connection)</w:t>
      </w:r>
    </w:p>
    <w:p>
      <w:pPr>
        <w:spacing w:after="40" w:before="40"/>
        <w:ind w:left="240"/>
      </w:pPr>
      <w:r>
        <w:rPr>
          <w:rFonts w:ascii="Calibri" w:cs="Calibri" w:eastAsia="Calibri" w:hAnsi="Calibri"/>
          <w:sz w:val="22"/>
          <w:szCs w:val="22"/>
        </w:rPr>
        <w:t xml:space="preserve">S-07b Bundled timestamp and ERS (once a day and on every connection)</w:t>
      </w:r>
    </w:p>
    <w:p>
      <w:pPr>
        <w:spacing w:after="40" w:before="40"/>
        <w:ind w:left="240"/>
      </w:pPr>
      <w:r>
        <w:rPr>
          <w:rFonts w:ascii="Calibri" w:cs="Calibri" w:eastAsia="Calibri" w:hAnsi="Calibri"/>
          <w:sz w:val="22"/>
          <w:szCs w:val="22"/>
        </w:rPr>
        <w:t xml:space="preserve">S-07c Update manifest and reference information (at start and every 24 hours)</w:t>
      </w:r>
    </w:p>
    <w:p>
      <w:pPr>
        <w:spacing w:after="40" w:before="40"/>
        <w:ind w:left="240"/>
      </w:pPr>
      <w:r>
        <w:rPr>
          <w:rFonts w:ascii="Calibri" w:cs="Calibri" w:eastAsia="Calibri" w:hAnsi="Calibri"/>
          <w:sz w:val="22"/>
          <w:szCs w:val="22"/>
        </w:rPr>
        <w:t xml:space="preserve">S-07d Checking Originals, retention sweep, free space</w:t>
      </w:r>
    </w:p>
    <w:p>
      <w:pPr>
        <w:spacing w:after="40" w:before="40"/>
        <w:ind w:left="240"/>
      </w:pPr>
      <w:r>
        <w:rPr>
          <w:rFonts w:ascii="Calibri" w:cs="Calibri" w:eastAsia="Calibri" w:hAnsi="Calibri"/>
          <w:sz w:val="22"/>
          <w:szCs w:val="22"/>
        </w:rPr>
        <w:t xml:space="preserve">S-07e Automatic backup (hourly and on close), then S-08a</w:t>
      </w:r>
    </w:p>
    <w:p>
      <w:pPr>
        <w:spacing w:after="40" w:before="40"/>
        <w:ind w:left="240"/>
      </w:pPr>
      <w:r>
        <w:rPr>
          <w:rFonts w:ascii="Calibri" w:cs="Calibri" w:eastAsia="Calibri" w:hAnsi="Calibri"/>
          <w:sz w:val="22"/>
          <w:szCs w:val="22"/>
        </w:rPr>
        <w:t xml:space="preserve">S-07f Deadline notices (at start and daily)</w:t>
      </w:r>
    </w:p>
    <w:p>
      <w:pPr>
        <w:spacing w:after="40" w:before="40"/>
        <w:ind w:left="240"/>
      </w:pPr>
      <w:r>
        <w:rPr>
          <w:rFonts w:ascii="Calibri" w:cs="Calibri" w:eastAsia="Calibri" w:hAnsi="Calibri"/>
          <w:sz w:val="22"/>
          <w:szCs w:val="22"/>
        </w:rPr>
        <w:t xml:space="preserve">Gaps (found later and fixed)</w:t>
      </w:r>
    </w:p>
    <w:p>
      <w:r>
        <w:br w:type="page"/>
      </w:r>
    </w:p>
    <w:p>
      <w:pPr>
        <w:keepNext w:val="false"/>
        <w:keepLines/>
        <w:spacing w:after="80" w:before="80" w:line="320"/>
      </w:pPr>
      <w:r>
        <w:rPr>
          <w:rFonts w:ascii="Calibri" w:eastAsia="Yu Gothic" w:hAnsi="Calibri"/>
        </w:rPr>
        <w:t xml:space="preserve">Origin: Chapter 1, 7 (the background order), 7.5, 7.9; Chapter 3, 4 (pending and attaching later, bundled timestamps, ERS); Chapter 8, 3.4, 4, and 5.5; Chapter 9, 4.1–4.4; Chapter 2, 4.2; Chapter 1, 8.4; Chapter 7, 6.3; Chapter 11, 5.3. Triggers are S-01b (start-up), the </w:t>
      </w:r>
      <w:r>
        <w:rPr>
          <w:rFonts w:ascii="Consolas" w:eastAsia="Yu Gothic" w:hAnsi="Consolas"/>
        </w:rPr>
        <w:t xml:space="preserve">Scheduler</w:t>
      </w:r>
      <w:r>
        <w:rPr>
          <w:rFonts w:ascii="Calibri" w:eastAsia="Yu Gothic" w:hAnsi="Calibri"/>
        </w:rPr>
        <w:t xml:space="preserve"> (core-net B-044; every 24 hours, hourly, line recovery), and closing.</w:t>
      </w:r>
    </w:p>
    <w:p>
      <w:pPr>
        <w:pStyle w:val="Heading1"/>
      </w:pPr>
      <w:r>
        <w:rPr>
          <w:rFonts w:ascii="Calibri" w:eastAsia="Yu Gothic" w:hAnsi="Calibri"/>
        </w:rPr>
        <w:t xml:space="preserve">S-07a Attaching timestamps later (on connection)</w:t>
      </w:r>
    </w:p>
    <w:p>
      <w:pPr>
        <w:keepNext/>
        <w:spacing w:after="60" w:before="160"/>
        <w:jc w:val="center"/>
      </w:pPr>
      <w:r>
        <w:drawing>
          <wp:inline distT="0" distB="0" distL="0" distR="0">
            <wp:extent cx="6096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575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Figure：S-07a Attaching timestamps later (on connection)</w:t>
      </w:r>
    </w:p>
    <w:p>
      <w:pPr>
        <w:pStyle w:val="Heading1"/>
      </w:pPr>
      <w:r>
        <w:rPr>
          <w:rFonts w:ascii="Calibri" w:eastAsia="Yu Gothic" w:hAnsi="Calibri"/>
        </w:rPr>
        <w:t xml:space="preserve">S-07b Bundled timestamp and ERS (once a day and on every connection)</w:t>
      </w:r>
    </w:p>
    <w:p>
      <w:pPr>
        <w:keepNext/>
        <w:spacing w:after="60" w:before="160"/>
        <w:jc w:val="center"/>
      </w:pPr>
      <w:r>
        <w:drawing>
          <wp:inline distT="0" distB="0" distL="0" distR="0">
            <wp:extent cx="6096000" cy="3181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813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Figure：S-07b Bundled timestamp and ERS (once a day and on every connection)</w:t>
      </w:r>
    </w:p>
    <w:p>
      <w:pPr>
        <w:pStyle w:val="Heading1"/>
      </w:pPr>
      <w:r>
        <w:rPr>
          <w:rFonts w:ascii="Calibri" w:eastAsia="Yu Gothic" w:hAnsi="Calibri"/>
        </w:rPr>
        <w:t xml:space="preserve">S-07c Update manifest and reference information (at start and every 24 hours)</w:t>
      </w:r>
    </w:p>
    <w:p>
      <w:pPr>
        <w:keepNext/>
        <w:spacing w:after="60" w:before="160"/>
        <w:jc w:val="center"/>
      </w:pPr>
      <w:r>
        <w:drawing>
          <wp:inline distT="0" distB="0" distL="0" distR="0">
            <wp:extent cx="6096000" cy="7229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22947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Figure：S-07c Update manifest and reference information (at start and every 24 hours)</w:t>
      </w:r>
    </w:p>
    <w:p>
      <w:pPr>
        <w:pStyle w:val="Heading1"/>
      </w:pPr>
      <w:r>
        <w:rPr>
          <w:rFonts w:ascii="Calibri" w:eastAsia="Yu Gothic" w:hAnsi="Calibri"/>
        </w:rPr>
        <w:t xml:space="preserve">S-07d Checking Originals, retention sweep, free space</w:t>
      </w:r>
    </w:p>
    <w:p>
      <w:pPr>
        <w:keepNext/>
        <w:spacing w:after="60" w:before="160"/>
        <w:jc w:val="center"/>
      </w:pPr>
      <w:r>
        <w:drawing>
          <wp:inline distT="0" distB="0" distL="0" distR="0">
            <wp:extent cx="6096000" cy="2438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4384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Figure：S-07d Checking Originals, retention sweep, free space</w:t>
      </w:r>
    </w:p>
    <w:p>
      <w:pPr>
        <w:pStyle w:val="Heading1"/>
      </w:pPr>
      <w:r>
        <w:rPr>
          <w:rFonts w:ascii="Calibri" w:eastAsia="Yu Gothic" w:hAnsi="Calibri"/>
        </w:rPr>
        <w:t xml:space="preserve">S-07e Automatic backup (hourly and on close), then S-08a</w:t>
      </w:r>
    </w:p>
    <w:p>
      <w:pPr>
        <w:pStyle w:val="Heading1"/>
      </w:pPr>
      <w:r>
        <w:rPr>
          <w:rFonts w:ascii="Calibri" w:eastAsia="Yu Gothic" w:hAnsi="Calibri"/>
        </w:rPr>
        <w:t xml:space="preserve">S-07f Deadline notices (at start and daily)</w:t>
      </w:r>
    </w:p>
    <w:p>
      <w:pPr>
        <w:keepNext/>
        <w:spacing w:after="60" w:before="160"/>
        <w:jc w:val="center"/>
      </w:pPr>
      <w:r>
        <w:drawing>
          <wp:inline distT="0" distB="0" distL="0" distR="0">
            <wp:extent cx="6096000" cy="2581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58127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Figure：S-07f Deadline notices (at start and daily)</w:t>
      </w:r>
    </w:p>
    <w:p>
      <w:pPr>
        <w:pStyle w:val="Heading1"/>
      </w:pPr>
      <w:r>
        <w:rPr>
          <w:rFonts w:ascii="Calibri" w:eastAsia="Yu Gothic" w:hAnsi="Calibri"/>
        </w:rPr>
        <w:t xml:space="preserve">Gaps (found later and fixed)</w:t>
      </w:r>
    </w:p>
    <w:p>
      <w:pPr>
        <w:pStyle w:val="ListParagraph"/>
        <w:keepNext/>
        <w:keepLines/>
        <w:numPr>
          <w:ilvl w:val="0"/>
          <w:numId w:val="2"/>
        </w:numPr>
        <w:spacing w:after="20" w:before="20" w:line="300"/>
      </w:pPr>
      <w:r>
        <w:rPr>
          <w:rFonts w:ascii="Calibri" w:eastAsia="Yu Gothic" w:hAnsi="Calibri"/>
        </w:rPr>
        <w:t xml:space="preserve">Attaching timestamps later needs </w:t>
      </w:r>
      <w:r>
        <w:rPr>
          <w:rFonts w:ascii="Consolas" w:eastAsia="Yu Gothic" w:hAnsi="Consolas"/>
        </w:rPr>
        <w:t xml:space="preserve">tsa_set</w:t>
      </w:r>
      <w:r>
        <w:rPr>
          <w:rFonts w:ascii="Calibri" w:eastAsia="Yu Gothic" w:hAnsi="Calibri"/>
        </w:rPr>
        <w:t xml:space="preserve">, but it was not among the arguments of </w:t>
      </w:r>
      <w:r>
        <w:rPr>
          <w:rFonts w:ascii="Consolas" w:eastAsia="Yu Gothic" w:hAnsi="Consolas"/>
        </w:rPr>
        <w:t xml:space="preserve">attach_pending_timestamps</w:t>
      </w:r>
      <w:r>
        <w:rPr>
          <w:rFonts w:ascii="Calibri" w:eastAsia="Yu Gothic" w:hAnsi="Calibri"/>
        </w:rPr>
        <w:t xml:space="preserve">, so </w:t>
      </w:r>
      <w:r>
        <w:rPr>
          <w:rFonts w:ascii="Consolas" w:eastAsia="Yu Gothic" w:hAnsi="Consolas"/>
        </w:rPr>
        <w:t xml:space="preserve">tsa_set</w:t>
      </w:r>
      <w:r>
        <w:rPr>
          <w:rFonts w:ascii="Calibri" w:eastAsia="Yu Gothic" w:hAnsi="Calibri"/>
        </w:rPr>
        <w:t xml:space="preserve"> was added to the arguments of B-163 in core-sign.md (alongside the </w:t>
      </w:r>
      <w:r>
        <w:rPr>
          <w:rFonts w:ascii="Consolas" w:eastAsia="Yu Gothic" w:hAnsi="Consolas"/>
        </w:rPr>
        <w:t xml:space="preserve">targets</w:t>
      </w:r>
      <w:r>
        <w:rPr>
          <w:rFonts w:ascii="Calibri" w:eastAsia="Yu Gothic" w:hAnsi="Calibri"/>
        </w:rPr>
        <w:t xml:space="preserve"> added in S-05).</w:t>
      </w:r>
    </w:p>
    <w:p>
      <w:pPr>
        <w:pStyle w:val="ListParagraph"/>
        <w:keepNext/>
        <w:keepLines/>
        <w:numPr>
          <w:ilvl w:val="0"/>
          <w:numId w:val="2"/>
        </w:numPr>
        <w:spacing w:after="20" w:before="20" w:line="300"/>
      </w:pPr>
      <w:r>
        <w:rPr>
          <w:rFonts w:ascii="Calibri" w:eastAsia="Yu Gothic" w:hAnsi="Calibri"/>
        </w:rPr>
        <w:t xml:space="preserve">The “daily trigger of deadline notices” was not in the specification (Chapter 7, 6.3 has only the VALARM time and “those missed while not running, at the next start”), so while running, </w:t>
      </w:r>
      <w:r>
        <w:rPr>
          <w:rFonts w:ascii="Consolas" w:eastAsia="Yu Gothic" w:hAnsi="Consolas"/>
        </w:rPr>
        <w:t xml:space="preserve">alarms_due</w:t>
      </w:r>
      <w:r>
        <w:rPr>
          <w:rFonts w:ascii="Calibri" w:eastAsia="Yu Gothic" w:hAnsi="Calibri"/>
        </w:rPr>
        <w:t xml:space="preserve"> is run on the 24-hour tick of core-net's </w:t>
      </w:r>
      <w:r>
        <w:rPr>
          <w:rFonts w:ascii="Consolas" w:eastAsia="Yu Gothic" w:hAnsi="Consolas"/>
        </w:rPr>
        <w:t xml:space="preserve">Scheduler</w:t>
      </w:r>
      <w:r>
        <w:rPr>
          <w:rFonts w:ascii="Calibri" w:eastAsia="Yu Gothic" w:hAnsi="Calibri"/>
        </w:rPr>
        <w:t xml:space="preserve"> (“daily” was added at the end of the background order in Chapter 1, 7).</w:t>
      </w:r>
    </w:p>
    <w:p>
      <w:pPr>
        <w:pStyle w:val="ListParagraph"/>
        <w:keepNext w:val="false"/>
        <w:keepLines/>
        <w:numPr>
          <w:ilvl w:val="0"/>
          <w:numId w:val="2"/>
        </w:numPr>
        <w:spacing w:after="20" w:before="20" w:line="300"/>
      </w:pPr>
      <w:r>
        <w:rPr>
          <w:rFonts w:ascii="Calibri" w:eastAsia="Yu Gothic" w:hAnsi="Calibri"/>
        </w:rPr>
        <w:t xml:space="preserve">Passing the order of </w:t>
      </w:r>
      <w:r>
        <w:rPr>
          <w:rFonts w:ascii="Consolas" w:eastAsia="Yu Gothic" w:hAnsi="Consolas"/>
        </w:rPr>
        <w:t xml:space="preserve">Sources::ordered</w:t>
      </w:r>
      <w:r>
        <w:rPr>
          <w:rFonts w:ascii="Calibri" w:eastAsia="Yu Gothic" w:hAnsi="Calibri"/>
        </w:rPr>
        <w:t xml:space="preserve"> to the update component (the </w:t>
      </w:r>
      <w:r>
        <w:rPr>
          <w:rFonts w:ascii="Consolas" w:eastAsia="Yu Gothic" w:hAnsi="Consolas"/>
        </w:rPr>
        <w:t xml:space="preserve">endpoints</w:t>
      </w:r>
      <w:r>
        <w:rPr>
          <w:rFonts w:ascii="Calibri" w:eastAsia="Yu Gothic" w:hAnsi="Calibri"/>
        </w:rPr>
        <w:t xml:space="preserve"> of Chapter 9, 4.3) is app-client, so “passes </w:t>
      </w:r>
      <w:r>
        <w:rPr>
          <w:rFonts w:ascii="Consolas" w:eastAsia="Yu Gothic" w:hAnsi="Consolas"/>
        </w:rPr>
        <w:t xml:space="preserve">Sources::ordered</w:t>
      </w:r>
      <w:r>
        <w:rPr>
          <w:rFonts w:ascii="Calibri" w:eastAsia="Yu Gothic" w:hAnsi="Calibri"/>
        </w:rPr>
        <w:t xml:space="preserve"> to endpoints” was added to the note of </w:t>
      </w:r>
      <w:r>
        <w:rPr>
          <w:rFonts w:ascii="Consolas" w:eastAsia="Yu Gothic" w:hAnsi="Consolas"/>
        </w:rPr>
        <w:t xml:space="preserve">Updater::download</w:t>
      </w:r>
      <w:r>
        <w:rPr>
          <w:rFonts w:ascii="Calibri" w:eastAsia="Yu Gothic" w:hAnsi="Calibri"/>
        </w:rPr>
        <w:t xml:space="preserve"> in app-client.md.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S-07 Background queue (what runs without screen operation)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67c008f6316b7e90ad04e3043320858628c1b5d.png"/><Relationship Id="rId10" Type="http://schemas.openxmlformats.org/officeDocument/2006/relationships/image" Target="media/ffbf9b750134df07574fae8c803720b4f1f184d4.png"/><Relationship Id="rId11" Type="http://schemas.openxmlformats.org/officeDocument/2006/relationships/image" Target="media/f6baeb4cb6ecdf02469e8b9e52fc453c3232753d.png"/><Relationship Id="rId12" Type="http://schemas.openxmlformats.org/officeDocument/2006/relationships/image" Target="media/d472f9a47e0e030ea9bdcf672c3ac0e333ba50f4.png"/><Relationship Id="rId13" Type="http://schemas.openxmlformats.org/officeDocument/2006/relationships/image" Target="media/f3c27dedd7fdfc0987efb7e1769dbd7bc2fb642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S-07 Background queue (what runs without screen operation)</dc:title>
  <dc:creator>Ishikawa Sou</dc:creator>
  <cp:lastModifiedBy>Un-named</cp:lastModifiedBy>
  <cp:revision>1</cp:revision>
  <dcterms:created xsi:type="dcterms:W3CDTF">2026-10-01T17:08:20.934Z</dcterms:created>
  <dcterms:modified xsi:type="dcterms:W3CDTF">2026-10-01T17:08:20.935Z</dcterms:modified>
</cp:coreProperties>
</file>

<file path=docProps/custom.xml><?xml version="1.0" encoding="utf-8"?>
<Properties xmlns="http://schemas.openxmlformats.org/officeDocument/2006/custom-properties" xmlns:vt="http://schemas.openxmlformats.org/officeDocument/2006/docPropsVTypes"/>
</file>