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S-11 Changing signing information, remaking, authorizations and joint rights, corrected versions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S-11a Changing signing information (G-19)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S-11b Remaking the personal root (20 years, loss, suspected leak)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S-11c Authorizations and joint rights (G-18), corrected Enclosed Documents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2, 3.4, 3.6, 5.1–5.4, 6, and 7.2; Chapter 5, 2.4; Chapter 10, G-18 and G-19; the corrections of Chapter 3, 10.2.</w:t>
      </w:r>
    </w:p>
    <w:p>
      <w:pPr>
        <w:pStyle w:val="Heading1"/>
      </w:pPr>
      <w:r>
        <w:rPr>
          <w:rFonts w:ascii="Calibri" w:eastAsia="Yu Gothic" w:hAnsi="Calibri"/>
        </w:rPr>
        <w:t xml:space="preserve">S-11a Changing signing information (G-19)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Figure：S-11a Changing signing information (G-19)</w:t>
      </w:r>
    </w:p>
    <w:p>
      <w:pPr>
        <w:pStyle w:val="Heading1"/>
      </w:pPr>
      <w:r>
        <w:rPr>
          <w:rFonts w:ascii="Calibri" w:eastAsia="Yu Gothic" w:hAnsi="Calibri"/>
        </w:rPr>
        <w:t xml:space="preserve">S-11b Remaking the personal root (20 years, loss, suspected leak)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391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Figure：S-11b Remaking the personal root (20 years, loss, suspected leak)</w:t>
      </w:r>
    </w:p>
    <w:p>
      <w:pPr>
        <w:pStyle w:val="Heading1"/>
      </w:pPr>
      <w:r>
        <w:rPr>
          <w:rFonts w:ascii="Calibri" w:eastAsia="Yu Gothic" w:hAnsi="Calibri"/>
        </w:rPr>
        <w:t xml:space="preserve">S-11c Authorizations and joint rights (G-18), corrected Enclosed Documents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2863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Figure：S-11c Authorizations and joint rights (G-18), corrected Enclosed Documents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index for looking up </w:t>
      </w:r>
      <w:r>
        <w:rPr>
          <w:rFonts w:ascii="Consolas" w:eastAsia="Yu Gothic" w:hAnsi="Consolas"/>
        </w:rPr>
        <w:t xml:space="preserve">Works::works(query)</w:t>
      </w:r>
      <w:r>
        <w:rPr>
          <w:rFonts w:ascii="Calibri" w:eastAsia="Yu Gothic" w:hAnsi="Calibri"/>
        </w:rPr>
        <w:t xml:space="preserve"> by “the SHA-256 of the wording files used” was not in core-sign's data design (it is in the </w:t>
      </w:r>
      <w:r>
        <w:rPr>
          <w:rFonts w:ascii="Consolas" w:eastAsia="Yu Gothic" w:hAnsi="Consolas"/>
        </w:rPr>
        <w:t xml:space="preserve">rights</w:t>
      </w:r>
      <w:r>
        <w:rPr>
          <w:rFonts w:ascii="Calibri" w:eastAsia="Yu Gothic" w:hAnsi="Calibri"/>
        </w:rPr>
        <w:t xml:space="preserve"> field of the work data), so </w:t>
      </w:r>
      <w:r>
        <w:rPr>
          <w:rFonts w:ascii="Consolas" w:eastAsia="Yu Gothic" w:hAnsi="Consolas"/>
        </w:rPr>
        <w:t xml:space="preserve">lookup_by_text_hash(sha256)</w:t>
      </w:r>
      <w:r>
        <w:rPr>
          <w:rFonts w:ascii="Calibri" w:eastAsia="Yu Gothic" w:hAnsi="Calibri"/>
        </w:rPr>
        <w:t xml:space="preserve"> was added to </w:t>
      </w:r>
      <w:r>
        <w:rPr>
          <w:rFonts w:ascii="Consolas" w:eastAsia="Yu Gothic" w:hAnsi="Consolas"/>
        </w:rPr>
        <w:t xml:space="preserve">WorkIndex</w:t>
      </w:r>
      <w:r>
        <w:rPr>
          <w:rFonts w:ascii="Calibri" w:eastAsia="Yu Gothic" w:hAnsi="Calibri"/>
        </w:rPr>
        <w:t xml:space="preserve"> (core-store B-029) (core-store.md).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trigger for “automatically making” the renewal document of an authorization (</w:t>
      </w:r>
      <w:r>
        <w:rPr>
          <w:rFonts w:ascii="Consolas" w:eastAsia="Yu Gothic" w:hAnsi="Consolas"/>
        </w:rPr>
        <w:t xml:space="preserve">renews</w:t>
      </w:r>
      <w:r>
        <w:rPr>
          <w:rFonts w:ascii="Calibri" w:eastAsia="Yu Gothic" w:hAnsi="Calibri"/>
        </w:rPr>
        <w:t xml:space="preserve">) (Chapter 2, 5.1) was not in the background queue, so </w:t>
      </w:r>
      <w:r>
        <w:rPr>
          <w:rFonts w:ascii="Consolas" w:eastAsia="Yu Gothic" w:hAnsi="Consolas"/>
        </w:rPr>
        <w:t xml:space="preserve">Grants::renewals_due</w:t>
      </w:r>
      <w:r>
        <w:rPr>
          <w:rFonts w:ascii="Calibri" w:eastAsia="Yu Gothic" w:hAnsi="Calibri"/>
        </w:rPr>
        <w:t xml:space="preserve"> is run on the same tick as S-07f and the documents made are shown in G-21 (“proposal to renew authorizations (Chapter 2, 5.1)” was added to “deadline notices” at the end of the background order in Chapter 1, 7).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S-11 Changing signing information, remaking, authorizations and joint rights, corrected versions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67cc0da4a160aba3bbb95eb3b8605ee1d7ed4a5.png"/><Relationship Id="rId10" Type="http://schemas.openxmlformats.org/officeDocument/2006/relationships/image" Target="media/8bc02ea7c56ed86aeefe2ceb6520243d118acb6f.png"/><Relationship Id="rId11" Type="http://schemas.openxmlformats.org/officeDocument/2006/relationships/image" Target="media/b26347fb80c96057362417f0bcdafecbaf096b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S-11 Changing signing information, remaking, authorizations and joint rights, corrected versions</dc:title>
  <dc:creator>Ishikawa Sou</dc:creator>
  <cp:lastModifiedBy>Un-named</cp:lastModifiedBy>
  <cp:revision>1</cp:revision>
  <dcterms:created xsi:type="dcterms:W3CDTF">2026-10-01T17:08:28.325Z</dcterms:created>
  <dcterms:modified xsi:type="dcterms:W3CDTF">2026-10-01T17:08:28.325Z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