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S-12 Settings, erasing records, portable kit, importing reference information and updates from files, reports, about this app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S-12a Settings (G-20)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S-12b Erase this device's records (Chapter 9, 2.3)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S-12c Portable kit and importing from files (Chapter 9, 5 and 4.5)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S-12d Notices, help, reports, about this app (G-21 to G-23)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10, 10, 9, and G-20 to G-23; Chapter 9, 2.3, 4.5, and 5; Chapter 1, 10.3; Chapter 12, 5 and 6.</w:t>
      </w:r>
    </w:p>
    <w:p>
      <w:pPr>
        <w:pStyle w:val="Heading1"/>
      </w:pPr>
      <w:r>
        <w:rPr>
          <w:rFonts w:ascii="Calibri" w:eastAsia="Yu Gothic" w:hAnsi="Calibri"/>
        </w:rPr>
        <w:t xml:space="preserve">S-12a Settings (G-20)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Figure：S-12a Settings (G-20)</w:t>
      </w:r>
    </w:p>
    <w:p>
      <w:pPr>
        <w:pStyle w:val="Heading1"/>
      </w:pPr>
      <w:r>
        <w:rPr>
          <w:rFonts w:ascii="Calibri" w:eastAsia="Yu Gothic" w:hAnsi="Calibri"/>
        </w:rPr>
        <w:t xml:space="preserve">S-12b Erase this device's records (Chapter 9, 2.3)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289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Figure：S-12b Erase this device's records (Chapter 9, 2.3)</w:t>
      </w:r>
    </w:p>
    <w:p>
      <w:pPr>
        <w:pStyle w:val="Heading1"/>
      </w:pPr>
      <w:r>
        <w:rPr>
          <w:rFonts w:ascii="Calibri" w:eastAsia="Yu Gothic" w:hAnsi="Calibri"/>
        </w:rPr>
        <w:t xml:space="preserve">S-12c Portable kit and importing from files (Chapter 9, 5 and 4.5)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619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Figure：S-12c Portable kit and importing from files (Chapter 9, 5 and 4.5)</w:t>
      </w:r>
    </w:p>
    <w:p>
      <w:pPr>
        <w:pStyle w:val="Heading1"/>
      </w:pPr>
      <w:r>
        <w:rPr>
          <w:rFonts w:ascii="Calibri" w:eastAsia="Yu Gothic" w:hAnsi="Calibri"/>
        </w:rPr>
        <w:t xml:space="preserve">S-12d Notices, help, reports, about this app (G-21 to G-23)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9815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Figure：S-12d Notices, help, reports, about this app (G-21 to G-23)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Read notices are a “device-independent setting” (the saving item of Chapter 10, 10), yet app-client's data design had them in </w:t>
      </w:r>
      <w:r>
        <w:rPr>
          <w:rFonts w:ascii="Consolas" w:eastAsia="Yu Gothic" w:hAnsi="Consolas"/>
        </w:rPr>
        <w:t xml:space="preserve">state/read-notices.json</w:t>
      </w:r>
      <w:r>
        <w:rPr>
          <w:rFonts w:ascii="Calibri" w:eastAsia="Yu Gothic" w:hAnsi="Calibri"/>
        </w:rPr>
        <w:t xml:space="preserve"> (per device), so it was changed to </w:t>
      </w:r>
      <w:r>
        <w:rPr>
          <w:rFonts w:ascii="Consolas" w:eastAsia="Yu Gothic" w:hAnsi="Consolas"/>
        </w:rPr>
        <w:t xml:space="preserve">notices.read</w:t>
      </w:r>
      <w:r>
        <w:rPr>
          <w:rFonts w:ascii="Calibri" w:eastAsia="Yu Gothic" w:hAnsi="Calibri"/>
        </w:rPr>
        <w:t xml:space="preserve"> in </w:t>
      </w:r>
      <w:r>
        <w:rPr>
          <w:rFonts w:ascii="Consolas" w:eastAsia="Yu Gothic" w:hAnsi="Consolas"/>
        </w:rPr>
        <w:t xml:space="preserve">settings.json</w:t>
      </w:r>
      <w:r>
        <w:rPr>
          <w:rFonts w:ascii="Calibri" w:eastAsia="Yu Gothic" w:hAnsi="Calibri"/>
        </w:rPr>
        <w:t xml:space="preserve"> (device-independent) and the row in app-client.md's data design was corrected.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destination of the “this device was removed” row (the operation name in core-sync) was not on core-sync's page, so </w:t>
      </w:r>
      <w:r>
        <w:rPr>
          <w:rFonts w:ascii="Consolas" w:eastAsia="Yu Gothic" w:hAnsi="Consolas"/>
        </w:rPr>
        <w:t xml:space="preserve">announce_removed()</w:t>
      </w:r>
      <w:r>
        <w:rPr>
          <w:rFonts w:ascii="Calibri" w:eastAsia="Yu Gothic" w:hAnsi="Calibri"/>
        </w:rPr>
        <w:t xml:space="preserve"> (sent as a row of the devices chain) was added to </w:t>
      </w:r>
      <w:r>
        <w:rPr>
          <w:rFonts w:ascii="Consolas" w:eastAsia="Yu Gothic" w:hAnsi="Consolas"/>
        </w:rPr>
        <w:t xml:space="preserve">Link</w:t>
      </w:r>
      <w:r>
        <w:rPr>
          <w:rFonts w:ascii="Calibri" w:eastAsia="Yu Gothic" w:hAnsi="Calibri"/>
        </w:rPr>
        <w:t xml:space="preserve"> in core-sync.md.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S-12 Settings, erasing records, portable kit, importing reference information and updates from files, reports, about this app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2266d56b6ea76cc23859734cd96439796568b55.png"/><Relationship Id="rId10" Type="http://schemas.openxmlformats.org/officeDocument/2006/relationships/image" Target="media/effe88e24e1b482d1d28650aa78bb16fe3269531.png"/><Relationship Id="rId11" Type="http://schemas.openxmlformats.org/officeDocument/2006/relationships/image" Target="media/9af36bb6c370ff41067d804ef69e8fdbe23ae500.png"/><Relationship Id="rId12" Type="http://schemas.openxmlformats.org/officeDocument/2006/relationships/image" Target="media/8e69c55e4c199366a98df6a7169fb4931c791a9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S-12 Settings, erasing records, portable kit, importing reference information and updates from files, reports, about this app</dc:title>
  <dc:creator>Ishikawa Sou</dc:creator>
  <cp:lastModifiedBy>Un-named</cp:lastModifiedBy>
  <cp:revision>1</cp:revision>
  <dcterms:created xsi:type="dcterms:W3CDTF">2026-10-01T17:08:30.365Z</dcterms:created>
  <dcterms:modified xsi:type="dcterms:W3CDTF">2026-10-01T17:08:30.365Z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