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core-rights（業務。許可範囲、同封文書、権利の記載、告知の文例）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データ設計（このブロックが形を持つもの。端末の記録ではなく出力）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 2.2 告知コードを掲げる場所の上限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 3.3 権利表示の言語、3.6 ファイルの権利の記載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第5章 2.1 選択肢、2.3 画像との紐付け、2.4 販売後の変更、3.1 構成、3.2 共通部の骨子、3.4 書き換えの検出、3.6 機械が読める許可範囲（ODRL）、3.8 国と言語の符号、5 国、6.1 文例の段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下：core-common（</w:t>
      </w:r>
      <w:r>
        <w:rPr>
          <w:rFonts w:ascii="Consolas" w:eastAsia="Yu Gothic" w:hAnsi="Consolas"/>
        </w:rPr>
        <w:t xml:space="preserve">Text::text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NoticeCode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WorkId</w:t>
      </w:r>
      <w:r>
        <w:rPr>
          <w:rFonts w:ascii="Yu Gothic" w:eastAsia="Yu Gothic" w:hAnsi="Yu Gothic"/>
        </w:rPr>
        <w:t xml:space="preserve">）、core-store（</w:t>
      </w:r>
      <w:r>
        <w:rPr>
          <w:rFonts w:ascii="Consolas" w:eastAsia="Yu Gothic" w:hAnsi="Consolas"/>
        </w:rPr>
        <w:t xml:space="preserve">Chain::sign_embedded</w:t>
      </w:r>
      <w:r>
        <w:rPr>
          <w:rFonts w:ascii="Yu Gothic" w:eastAsia="Yu Gothic" w:hAnsi="Yu Gothic"/>
        </w:rPr>
        <w:t xml:space="preserve">：訂正版の署名）、core-hash（同封文書の SHA-256）、core-ref（文言 </w:t>
      </w:r>
      <w:r>
        <w:rPr>
          <w:rFonts w:ascii="Consolas" w:eastAsia="Yu Gothic" w:hAnsi="Consolas"/>
        </w:rPr>
        <w:t xml:space="preserve">texts/</w:t>
      </w:r>
      <w:r>
        <w:rPr>
          <w:rFonts w:ascii="Yu Gothic" w:eastAsia="Yu Gothic" w:hAnsi="Yu Gothic"/>
        </w:rPr>
        <w:t xml:space="preserve">、文例、投稿先の表、</w:t>
      </w:r>
      <w:r>
        <w:rPr>
          <w:rFonts w:ascii="Consolas" w:eastAsia="Yu Gothic" w:hAnsi="Consolas"/>
        </w:rPr>
        <w:t xml:space="preserve">pinned</w:t>
      </w:r>
      <w:r>
        <w:rPr>
          <w:rFonts w:ascii="Yu Gothic" w:eastAsia="Yu Gothic" w:hAnsi="Yu Gothic"/>
        </w:rPr>
        <w:t xml:space="preserve"> の版）。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設定に依存しない：同封する国・言語は呼ぶ側（core-sign・app-client）が設定から読んで渡す。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訂正版：影響する作品の列挙は app-client（core-sign の作品データと core-ref の </w:t>
      </w:r>
      <w:r>
        <w:rPr>
          <w:rFonts w:ascii="Consolas" w:eastAsia="Yu Gothic" w:hAnsi="Consolas"/>
        </w:rPr>
        <w:t xml:space="preserve">corrections_since</w:t>
      </w:r>
      <w:r>
        <w:rPr>
          <w:rFonts w:ascii="Yu Gothic" w:eastAsia="Yu Gothic" w:hAnsi="Yu Gothic"/>
        </w:rPr>
        <w:t xml:space="preserve"> から）、生成は本ブロック、署名は core-store の </w:t>
      </w:r>
      <w:r>
        <w:rPr>
          <w:rFonts w:ascii="Consolas" w:eastAsia="Yu Gothic" w:hAnsi="Consolas"/>
        </w:rPr>
        <w:t xml:space="preserve">sign_embedded</w:t>
      </w:r>
      <w:r>
        <w:rPr>
          <w:rFonts w:ascii="Yu Gothic" w:eastAsia="Yu Gothic" w:hAnsi="Yu Gothic"/>
        </w:rPr>
        <w:t xml:space="preserve">（</w:t>
      </w:r>
      <w:r>
        <w:rPr>
          <w:rFonts w:ascii="Consolas" w:eastAsia="Yu Gothic" w:hAnsi="Consolas"/>
        </w:rPr>
        <w:t xml:space="preserve">RecordSigner</w:t>
      </w:r>
      <w:r>
        <w:rPr>
          <w:rFonts w:ascii="Yu Gothic" w:eastAsia="Yu Gothic" w:hAnsi="Yu Gothic"/>
        </w:rPr>
        <w:t xml:space="preserve"> は core-identity）。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PermittedScope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+Base base</w:t>
      </w:r>
      <w:r>
        <w:rPr>
          <w:rFonts w:ascii="Yu Gothic" w:eastAsia="Yu Gothic" w:hAnsi="Yu Gothic"/>
        </w:rPr>
        <w:t xml:space="preserve">　P1 | P2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+[Addon] addons</w:t>
      </w:r>
      <w:r>
        <w:rPr>
          <w:rFonts w:ascii="Yu Gothic" w:eastAsia="Yu Gothic" w:hAnsi="Yu Gothic"/>
        </w:rPr>
        <w:t xml:space="preserve">　A1 A2 A3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+short() String</w:t>
      </w:r>
      <w:r>
        <w:rPr>
          <w:rFonts w:ascii="Yu Gothic" w:eastAsia="Yu Gothic" w:hAnsi="Yu Gothic"/>
        </w:rPr>
        <w:t xml:space="preserve">　P2+A1+A2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+always_included() [Condition]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+sns_default() PermittedScope</w:t>
      </w:r>
      <w:r>
        <w:rPr>
          <w:rFonts w:ascii="Yu Gothic" w:eastAsia="Yu Gothic" w:hAnsi="Yu Gothic"/>
        </w:rPr>
        <w:t xml:space="preserve">　SNS 用の既定「P1 相当：閲覧のみ、転載禁止」（第5章 2.1、第3章 8.2）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+[EnclosureFile] files</w:t>
      </w:r>
      <w:r>
        <w:rPr>
          <w:rFonts w:ascii="Yu Gothic" w:eastAsia="Yu Gothic" w:hAnsi="Yu Gothic"/>
        </w:rPr>
        <w:t xml:space="preserve">　00_RIGHTS_README.txt、00_RIGHTS_&lt;国&gt;.txt、00_RIGHTS.json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+[(String, Hash)] hashes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EnclosureBuilder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+build(scope, countries: [Country], holder: Holder, batch_id: Uuid, work_ids: [WorkId], ref_pinned: RefBundle) 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+regenerate(work: WorkData) 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+errata(work_ids, correction: Correction) (ErrataFile, Jws)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+[Url] accounts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+Option&lt;Party&gt; grantor</w:t>
      </w:r>
      <w:r>
        <w:rPr>
          <w:rFonts w:ascii="Yu Gothic" w:eastAsia="Yu Gothic" w:hAnsi="Yu Gothic"/>
        </w:rPr>
        <w:t xml:space="preserve">　承認を受けた者の出力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+Option&lt;Party&gt; co_rights_holder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Odrl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+offer(scope, batch_id, holder, work_ids) JsonLd</w:t>
      </w:r>
      <w:r>
        <w:rPr>
          <w:rFonts w:ascii="Yu Gothic" w:eastAsia="Yu Gothic" w:hAnsi="Yu Gothic"/>
        </w:rPr>
        <w:t xml:space="preserve">　第5章 3.6 の対応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EnclosureVerifier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+verify(folder: Path, manifest_hashes: [(String, Hash)]) VerifyReport</w:t>
      </w:r>
      <w:r>
        <w:rPr>
          <w:rFonts w:ascii="Yu Gothic" w:eastAsia="Yu Gothic" w:hAnsi="Yu Gothic"/>
        </w:rPr>
        <w:t xml:space="preserve">　一致・不一致・無い・余分、ERRATA の正当性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Deed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+deed(scope, lang) DeedTable</w:t>
      </w:r>
      <w:r>
        <w:rPr>
          <w:rFonts w:ascii="Yu Gothic" w:eastAsia="Yu Gothic" w:hAnsi="Yu Gothic"/>
        </w:rPr>
        <w:t xml:space="preserve">　できる・条件・できない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RightsText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+rights_fields(stream, scope, lang, holder, title) RightsFields</w:t>
      </w:r>
      <w:r>
        <w:rPr>
          <w:rFonts w:ascii="Yu Gothic" w:eastAsia="Yu Gothic" w:hAnsi="Yu Gothic"/>
        </w:rPr>
        <w:t xml:space="preserve">　XMP・EXIF・cawg.metadata・cawg.training-mining の値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+notice_texts(level, lang, handle, code, platform, profile_limit: Option&lt;u32&gt;, registration: Option) String</w:t>
      </w:r>
      <w:r>
        <w:rPr>
          <w:rFonts w:ascii="Yu Gothic" w:eastAsia="Yu Gothic" w:hAnsi="Yu Gothic"/>
        </w:rPr>
        <w:t xml:space="preserve">　短・中・長（第5章 6.1）。上限は platforms の列を呼ぶ側が渡す（第2章 2.2）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+license_short(scope) String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ViolationRules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+violations(scope, facts: RepostFacts) [ViolationCandidate]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RepostFacts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paid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public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c2pa_missing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pixels_identical_to_delivery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+PlatformC2paSurvival survival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4944"/>
        <w:gridCol w:w="1927"/>
        <w:gridCol w:w="1678"/>
      </w:tblGrid>
      <w:tr>
        <w:trPr>
          <w:cantSplit/>
          <w:tblHeader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B-120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PermittedScope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work・sign・case・app-client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2.1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B-121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EnclosureBuilder::build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3、4、3.1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B-122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EnclosureVerifier::verify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sign・app-client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3.4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B-123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RightsText::notice_texts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（投稿先の上限は表の列から）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6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B-124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RightsText::rights_fields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3.3、3.6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B-125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Deed::deed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app-client・P-6（同じ表）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3.1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B-126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EnclosureBuilder::regenerate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errata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2.4、4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B-127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RightsText::license_short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2.1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B-128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ViolationRules::violations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5983"/>
        <w:gridCol w:w="893"/>
        <w:gridCol w:w="1032"/>
      </w:tblGrid>
      <w:tr>
        <w:trPr>
          <w:cantSplit/>
          <w:tblHeader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9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8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ViolationRules</w:t>
            </w:r>
          </w:p>
        </w:tc>
        <w:tc>
          <w:tcPr>
            <w:tcW w:type="dxa" w:w="59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2.3 の候補の規則（許可範囲外の公開、商用の利用、照合データの除去の条件）</w:t>
            </w:r>
          </w:p>
        </w:tc>
        <w:tc>
          <w:tcPr>
            <w:tcW w:type="dxa" w:w="8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データ設計（このブロックが形を持つもの。端末の記録ではなく出力）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2075"/>
        <w:gridCol w:w="3997"/>
        <w:gridCol w:w="1236"/>
      </w:tblGrid>
      <w:tr>
        <w:trPr>
          <w:cantSplit/>
          <w:tblHeader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出力</w:t>
            </w:r>
          </w:p>
        </w:tc>
        <w:tc>
          <w:tcPr>
            <w:tcW w:type="dxa" w:w="20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39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00_RIGHTS_README.txt</w:t>
            </w:r>
          </w:p>
        </w:tc>
        <w:tc>
          <w:tcPr>
            <w:tcW w:type="dxa" w:w="20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TXT（UTF-8、BOM なし、CRLF）。日・中・英</w:t>
            </w:r>
          </w:p>
        </w:tc>
        <w:tc>
          <w:tcPr>
            <w:tcW w:type="dxa" w:w="39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3.2 の10項目</w:t>
            </w:r>
          </w:p>
        </w:tc>
        <w:tc>
          <w:tcPr>
            <w:tcW w:type="dxa" w:w="1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3.1、3.2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00_RIGHTS_&lt;国&gt;.txt</w:t>
            </w:r>
          </w:p>
        </w:tc>
        <w:tc>
          <w:tcPr>
            <w:tcW w:type="dxa" w:w="20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TXT</w:t>
            </w:r>
          </w:p>
        </w:tc>
        <w:tc>
          <w:tcPr>
            <w:tcW w:type="dxa" w:w="39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国別部（文言は参照情報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texts/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。P-7）</w:t>
            </w:r>
          </w:p>
        </w:tc>
        <w:tc>
          <w:tcPr>
            <w:tcW w:type="dxa" w:w="1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3.1、3.3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</w:p>
        </w:tc>
        <w:tc>
          <w:tcPr>
            <w:tcW w:type="dxa" w:w="20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ODRL 2.2 JSON-LD（Offer）</w:t>
            </w:r>
          </w:p>
        </w:tc>
        <w:tc>
          <w:tcPr>
            <w:tcW w:type="dxa" w:w="39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3.6 の表と例。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assigner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target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 URI 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https://c2pa4cosplayer.nrsd.jp/id/…</w:t>
            </w:r>
          </w:p>
        </w:tc>
        <w:tc>
          <w:tcPr>
            <w:tcW w:type="dxa" w:w="1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3.6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00_RIGHTS_ERRATA.txt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</w:p>
        </w:tc>
        <w:tc>
          <w:tcPr>
            <w:tcW w:type="dxa" w:w="20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TXT、JWS detached</w:t>
            </w:r>
          </w:p>
        </w:tc>
        <w:tc>
          <w:tcPr>
            <w:tcW w:type="dxa" w:w="39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先頭に元と訂正版の SHA-256、差分、署名</w:t>
            </w:r>
          </w:p>
        </w:tc>
        <w:tc>
          <w:tcPr>
            <w:tcW w:type="dxa" w:w="1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2.4、3.4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RightsFields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（XMP・EXIF の値）</w:t>
            </w:r>
          </w:p>
        </w:tc>
        <w:tc>
          <w:tcPr>
            <w:tcW w:type="dxa" w:w="20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core-image の型</w:t>
            </w:r>
          </w:p>
        </w:tc>
        <w:tc>
          <w:tcPr>
            <w:tcW w:type="dxa" w:w="39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3.6 の表の欄</w:t>
            </w:r>
          </w:p>
        </w:tc>
        <w:tc>
          <w:tcPr>
            <w:tcW w:type="dxa" w:w="1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3.6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許可範囲の記録先は作品データ </w:t>
      </w:r>
      <w:r>
        <w:rPr>
          <w:rFonts w:ascii="Consolas" w:eastAsia="Yu Gothic" w:hAnsi="Consolas"/>
        </w:rPr>
        <w:t xml:space="preserve">rights</w:t>
      </w:r>
      <w:r>
        <w:rPr>
          <w:rFonts w:ascii="Yu Gothic" w:eastAsia="Yu Gothic" w:hAnsi="Yu Gothic"/>
        </w:rPr>
        <w:t xml:space="preserve">（core-sign の頁）とマニフェスト </w:t>
      </w:r>
      <w:r>
        <w:rPr>
          <w:rFonts w:ascii="Consolas" w:eastAsia="Yu Gothic" w:hAnsi="Consolas"/>
        </w:rPr>
        <w:t xml:space="preserve">jp.nrsd.rights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cawg.metadata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cawg.training-mining</w:t>
      </w:r>
      <w:r>
        <w:rPr>
          <w:rFonts w:ascii="Yu Gothic" w:eastAsia="Yu Gothic" w:hAnsi="Yu Gothic"/>
        </w:rPr>
        <w:t xml:space="preserve">（第3章 3.1）。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同封文書の本文は参照情報の </w:t>
      </w:r>
      <w:r>
        <w:rPr>
          <w:rFonts w:ascii="Consolas" w:eastAsia="Yu Gothic" w:hAnsi="Consolas"/>
        </w:rPr>
        <w:t xml:space="preserve">texts/common.&lt;言語&gt;.md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texts/country.&lt;国&gt;.&lt;言語&gt;.md</w:t>
      </w:r>
      <w:r>
        <w:rPr>
          <w:rFonts w:ascii="Yu Gothic" w:eastAsia="Yu Gothic" w:hAnsi="Yu Gothic"/>
        </w:rPr>
        <w:t xml:space="preserve">（第5章 4）の差し込み </w:t>
      </w:r>
      <w:r>
        <w:rPr>
          <w:rFonts w:ascii="Consolas" w:eastAsia="Yu Gothic" w:hAnsi="Consolas"/>
        </w:rPr>
        <w:t xml:space="preserve">{handle}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{account}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{scope}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{url}</w:t>
      </w:r>
      <w:r>
        <w:rPr>
          <w:rFonts w:ascii="Yu Gothic" w:eastAsia="Yu Gothic" w:hAnsi="Yu Gothic"/>
        </w:rPr>
        <w:t xml:space="preserve"> を埋めて作る（規則は第4章 3.1 と同じ。core-work の差し込みの規則を本ブロックは使わず、同じ規則を core-common の </w:t>
      </w:r>
      <w:r>
        <w:rPr>
          <w:rFonts w:ascii="Consolas" w:eastAsia="Yu Gothic" w:hAnsi="Consolas"/>
        </w:rPr>
        <w:t xml:space="preserve">Text</w:t>
      </w:r>
      <w:r>
        <w:rPr>
          <w:rFonts w:ascii="Yu Gothic" w:eastAsia="Yu Gothic" w:hAnsi="Yu Gothic"/>
        </w:rPr>
        <w:t xml:space="preserve"> 側に置く）。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core-rights（業務。許可範囲、同封文書、権利の記載、告知の文例）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4002ffa088f9af18d7c65836d172cba0bf907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core-rights（業務。許可範囲、同封文書、権利の記載、告知の文例）</dc:title>
  <dc:creator>石川宗</dc:creator>
  <cp:lastModifiedBy>Un-named</cp:lastModifiedBy>
  <cp:revision>1</cp:revision>
  <dcterms:created xsi:type="dcterms:W3CDTF">2026-10-01T17:07:24.892Z</dcterms:created>
  <dcterms:modified xsi:type="dcterms:W3CDTF">2026-10-01T17:07:24.893Z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