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core-sync（業務。端末のリンクと同期、確認済みの相手と書類の直接の受け渡し）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5.5 相手の追加（書類の受け渡し）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第8章 5.4 端末どうしの同期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読むだけ：第1章 10.10（QR の </w:t>
      </w:r>
      <w:r>
        <w:rPr>
          <w:rFonts w:ascii="Consolas" w:eastAsia="Yu Gothic" w:hAnsi="Consolas"/>
        </w:rPr>
        <w:t xml:space="preserve">link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contact</w:t>
      </w:r>
      <w:r>
        <w:rPr>
          <w:rFonts w:ascii="Yu Gothic" w:eastAsia="Yu Gothic" w:hAnsi="Yu Gothic"/>
        </w:rPr>
        <w:t xml:space="preserve">。形は core-common）、第1章 12（中継の一覧 </w:t>
      </w:r>
      <w:r>
        <w:rPr>
          <w:rFonts w:ascii="Consolas" w:eastAsia="Yu Gothic" w:hAnsi="Consolas"/>
        </w:rPr>
        <w:t xml:space="preserve">relays.json</w:t>
      </w:r>
      <w:r>
        <w:rPr>
          <w:rFonts w:ascii="Yu Gothic" w:eastAsia="Yu Gothic" w:hAnsi="Yu Gothic"/>
        </w:rPr>
        <w:t xml:space="preserve">。形は core-ref）、第8章 5.5（端末が控えの置き場になる）。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</w:t>
      </w:r>
      <w:r>
        <w:rPr>
          <w:rFonts w:ascii="Consolas" w:eastAsia="Yu Gothic" w:hAnsi="Consolas"/>
        </w:rPr>
        <w:t xml:space="preserve">Qr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AppUrl::Link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AppUrl::Contact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Clock</w:t>
      </w:r>
      <w:r>
        <w:rPr>
          <w:rFonts w:ascii="Yu Gothic" w:eastAsia="Yu Gothic" w:hAnsi="Yu Gothic"/>
        </w:rPr>
        <w:t xml:space="preserve">）、core-store（</w:t>
      </w:r>
      <w:r>
        <w:rPr>
          <w:rFonts w:ascii="Consolas" w:eastAsia="Yu Gothic" w:hAnsi="Consolas"/>
        </w:rPr>
        <w:t xml:space="preserve">Chain</w:t>
      </w:r>
      <w:r>
        <w:rPr>
          <w:rFonts w:ascii="Yu Gothic" w:eastAsia="Yu Gothic" w:hAnsi="Yu Gothic"/>
        </w:rPr>
        <w:t xml:space="preserve">：先端の交換と足りない行の追記・検証。</w:t>
      </w:r>
      <w:r>
        <w:rPr>
          <w:rFonts w:ascii="Consolas" w:eastAsia="Yu Gothic" w:hAnsi="Consolas"/>
        </w:rPr>
        <w:t xml:space="preserve">Settings::merge_remote</w:t>
      </w:r>
      <w:r>
        <w:rPr>
          <w:rFonts w:ascii="Yu Gothic" w:eastAsia="Yu Gothic" w:hAnsi="Yu Gothic"/>
        </w:rPr>
        <w:t xml:space="preserve">：端末に依らない項目）、core-net（</w:t>
      </w:r>
      <w:r>
        <w:rPr>
          <w:rFonts w:ascii="Consolas" w:eastAsia="Yu Gothic" w:hAnsi="Consolas"/>
        </w:rPr>
        <w:t xml:space="preserve">Reachability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Scheduler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Limits::for_target</w:t>
      </w:r>
      <w:r>
        <w:rPr>
          <w:rFonts w:ascii="Yu Gothic" w:eastAsia="Yu Gothic" w:hAnsi="Yu Gothic"/>
        </w:rPr>
        <w:t xml:space="preserve">（Direct・Dht）、中継を使わない設定の読み）、core-identity（</w:t>
      </w:r>
      <w:r>
        <w:rPr>
          <w:rFonts w:ascii="Consolas" w:eastAsia="Yu Gothic" w:hAnsi="Consolas"/>
        </w:rPr>
        <w:t xml:space="preserve">current</w:t>
      </w:r>
      <w:r>
        <w:rPr>
          <w:rFonts w:ascii="Yu Gothic" w:eastAsia="Yu Gothic" w:hAnsi="Yu Gothic"/>
        </w:rPr>
        <w:t xml:space="preserve">（個人のルートと署名用の証明書の連なり）、</w:t>
      </w:r>
      <w:r>
        <w:rPr>
          <w:rFonts w:ascii="Consolas" w:eastAsia="Yu Gothic" w:hAnsi="Consolas"/>
        </w:rPr>
        <w:t xml:space="preserve">Keystore</w:t>
      </w:r>
      <w:r>
        <w:rPr>
          <w:rFonts w:ascii="Yu Gothic" w:eastAsia="Yu Gothic" w:hAnsi="Yu Gothic"/>
        </w:rPr>
        <w:t xml:space="preserve">（端末の鍵。</w:t>
      </w:r>
      <w:r>
        <w:rPr>
          <w:rFonts w:ascii="Consolas" w:eastAsia="Yu Gothic" w:hAnsi="Consolas"/>
        </w:rPr>
        <w:t xml:space="preserve">with_signing_key</w:t>
      </w:r>
      <w:r>
        <w:rPr>
          <w:rFonts w:ascii="Yu Gothic" w:eastAsia="Yu Gothic" w:hAnsi="Yu Gothic"/>
        </w:rPr>
        <w:t xml:space="preserve"> で乱数への署名。</w:t>
      </w:r>
      <w:r>
        <w:rPr>
          <w:rFonts w:ascii="Consolas" w:eastAsia="Yu Gothic" w:hAnsi="Consolas"/>
        </w:rPr>
        <w:t xml:space="preserve">export_keys</w:t>
      </w:r>
      <w:r>
        <w:rPr>
          <w:rFonts w:ascii="Yu Gothic" w:eastAsia="Yu Gothic" w:hAnsi="Yu Gothic"/>
        </w:rPr>
        <w:t xml:space="preserve">／</w:t>
      </w:r>
      <w:r>
        <w:rPr>
          <w:rFonts w:ascii="Consolas" w:eastAsia="Yu Gothic" w:hAnsi="Consolas"/>
        </w:rPr>
        <w:t xml:space="preserve">import_keys</w:t>
      </w:r>
      <w:r>
        <w:rPr>
          <w:rFonts w:ascii="Yu Gothic" w:eastAsia="Yu Gothic" w:hAnsi="Yu Gothic"/>
        </w:rPr>
        <w:t xml:space="preserve"> でリンクの時の鍵の受け渡し）、</w:t>
      </w:r>
      <w:r>
        <w:rPr>
          <w:rFonts w:ascii="Consolas" w:eastAsia="Yu Gothic" w:hAnsi="Consolas"/>
        </w:rPr>
        <w:t xml:space="preserve">Grants</w:t>
      </w:r>
      <w:r>
        <w:rPr>
          <w:rFonts w:ascii="Yu Gothic" w:eastAsia="Yu Gothic" w:hAnsi="Yu Gothic"/>
        </w:rPr>
        <w:t xml:space="preserve">（書類の取り込み）、</w:t>
      </w:r>
      <w:r>
        <w:rPr>
          <w:rFonts w:ascii="Consolas" w:eastAsia="Yu Gothic" w:hAnsi="Consolas"/>
        </w:rPr>
        <w:t xml:space="preserve">os_user_verify</w:t>
      </w:r>
      <w:r>
        <w:rPr>
          <w:rFonts w:ascii="Yu Gothic" w:eastAsia="Yu Gothic" w:hAnsi="Yu Gothic"/>
        </w:rPr>
        <w:t xml:space="preserve">）、core-ref（</w:t>
      </w:r>
      <w:r>
        <w:rPr>
          <w:rFonts w:ascii="Consolas" w:eastAsia="Yu Gothic" w:hAnsi="Consolas"/>
        </w:rPr>
        <w:t xml:space="preserve">relays.json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BundleSource</w:t>
      </w:r>
      <w:r>
        <w:rPr>
          <w:rFonts w:ascii="Yu Gothic" w:eastAsia="Yu Gothic" w:hAnsi="Yu Gothic"/>
        </w:rPr>
        <w:t xml:space="preserve"> の実装）、core-work（</w:t>
      </w:r>
      <w:r>
        <w:rPr>
          <w:rFonts w:ascii="Consolas" w:eastAsia="Yu Gothic" w:hAnsi="Consolas"/>
        </w:rPr>
        <w:t xml:space="preserve">Merge::merge_remote</w:t>
      </w:r>
      <w:r>
        <w:rPr>
          <w:rFonts w:ascii="Yu Gothic" w:eastAsia="Yu Gothic" w:hAnsi="Yu Gothic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上：app-client（G-18 相手、G-20 端末、起動時の </w:t>
      </w:r>
      <w:r>
        <w:rPr>
          <w:rFonts w:ascii="Consolas" w:eastAsia="Yu Gothic" w:hAnsi="Consolas"/>
        </w:rPr>
        <w:t xml:space="preserve">sync_now</w:t>
      </w:r>
      <w:r>
        <w:rPr>
          <w:rFonts w:ascii="Yu Gothic" w:eastAsia="Yu Gothic" w:hAnsi="Yu Gothic"/>
        </w:rPr>
        <w:t xml:space="preserve">、届いた書類・テンプレートの知らせ）。core-backup の </w:t>
      </w:r>
      <w:r>
        <w:rPr>
          <w:rFonts w:ascii="Consolas" w:eastAsia="Yu Gothic" w:hAnsi="Consolas"/>
        </w:rPr>
        <w:t xml:space="preserve">Device</w:t>
      </w:r>
      <w:r>
        <w:rPr>
          <w:rFonts w:ascii="Yu Gothic" w:eastAsia="Yu Gothic" w:hAnsi="Yu Gothic"/>
        </w:rPr>
        <w:t xml:space="preserve"> の置き場は app-client が </w:t>
      </w:r>
      <w:r>
        <w:rPr>
          <w:rFonts w:ascii="Consolas" w:eastAsia="Yu Gothic" w:hAnsi="Consolas"/>
        </w:rPr>
        <w:t xml:space="preserve">backup_folder</w:t>
      </w:r>
      <w:r>
        <w:rPr>
          <w:rFonts w:ascii="Yu Gothic" w:eastAsia="Yu Gothic" w:hAnsi="Yu Gothic"/>
        </w:rPr>
        <w:t xml:space="preserve"> でつなぐ。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 B-335（直接の接続：iroh の QUIC、公開の中継、pkarr の DHT）。HTTP は通らないので core-net の </w:t>
      </w:r>
      <w:r>
        <w:rPr>
          <w:rFonts w:ascii="Consolas" w:eastAsia="Yu Gothic" w:hAnsi="Consolas"/>
        </w:rPr>
        <w:t xml:space="preserve">Http</w:t>
      </w:r>
      <w:r>
        <w:rPr>
          <w:rFonts w:ascii="Yu Gothic" w:eastAsia="Yu Gothic" w:hAnsi="Yu Gothic"/>
        </w:rPr>
        <w:t xml:space="preserve"> は使わない。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Endpoint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  <w:r>
        <w:rPr>
          <w:rFonts w:ascii="Yu Gothic" w:eastAsia="Yu Gothic" w:hAnsi="Yu Gothic"/>
        </w:rPr>
        <w:t xml:space="preserve">　端末の公開鍵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+start(relays, relay_mode) Endpoint</w:t>
      </w:r>
      <w:r>
        <w:rPr>
          <w:rFonts w:ascii="Yu Gothic" w:eastAsia="Yu Gothic" w:hAnsi="Yu Gothic"/>
        </w:rPr>
        <w:t xml:space="preserve">　iroh。ALPN c2pa4cosplayer/sync/1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+connect(peer: NodeId) Conn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+accept() Conn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Link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+link_qr() Qr</w:t>
      </w:r>
      <w:r>
        <w:rPr>
          <w:rFonts w:ascii="Yu Gothic" w:eastAsia="Yu Gothic" w:hAnsi="Yu Gothic"/>
        </w:rPr>
        <w:t xml:space="preserve">　新しい端末に出す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+link_from(src: Qr ｜ CodePhrase) Result&lt;Device&gt;</w:t>
      </w:r>
      <w:r>
        <w:rPr>
          <w:rFonts w:ascii="Yu Gothic" w:eastAsia="Yu Gothic" w:hAnsi="Yu Gothic"/>
        </w:rPr>
        <w:t xml:space="preserve">　確かめの後、鍵（export_keys）を線上で渡す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+devices() [Device]</w:t>
      </w:r>
      <w:r>
        <w:rPr>
          <w:rFonts w:ascii="Yu Gothic" w:eastAsia="Yu Gothic" w:hAnsi="Yu Gothic"/>
        </w:rPr>
        <w:t xml:space="preserve">　上限5台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+remove_device(id)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+announce_removed()</w:t>
      </w:r>
      <w:r>
        <w:rPr>
          <w:rFonts w:ascii="Yu Gothic" w:eastAsia="Yu Gothic" w:hAnsi="Yu Gothic"/>
        </w:rPr>
        <w:t xml:space="preserve">　「この端末を外した」の行（記録の消去の前。第9章 2.3）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+challenge(conn) Result</w:t>
      </w:r>
      <w:r>
        <w:rPr>
          <w:rFonts w:ascii="Yu Gothic" w:eastAsia="Yu Gothic" w:hAnsi="Yu Gothic"/>
        </w:rPr>
        <w:t xml:space="preserve">　証明書の連なりと乱数への署名の相互の確かめ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last_synced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phrase</w:t>
      </w:r>
      <w:r>
        <w:rPr>
          <w:rFonts w:ascii="Yu Gothic" w:eastAsia="Yu Gothic" w:hAnsi="Yu Gothic"/>
        </w:rPr>
        <w:t xml:space="preserve">　番号1つと PGP の語表の2語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+new()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+publish(node, ttl: 10min)</w:t>
      </w:r>
      <w:r>
        <w:rPr>
          <w:rFonts w:ascii="Yu Gothic" w:eastAsia="Yu Gothic" w:hAnsi="Yu Gothic"/>
        </w:rPr>
        <w:t xml:space="preserve">　Argon2id → Ed25519 → pkarr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+resolve(phrase) NodeId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Pake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+agree(conn, phrase) SessionKey</w:t>
      </w:r>
      <w:r>
        <w:rPr>
          <w:rFonts w:ascii="Yu Gothic" w:eastAsia="Yu Gothic" w:hAnsi="Yu Gothic"/>
        </w:rPr>
        <w:t xml:space="preserve">　SPAKE2（RFC 9382）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Contacts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+contact_qr() Qr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+contact_passphrase()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+add_contact(src: Qr ｜ CodePhrase)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+safety_number(peer) String</w:t>
      </w:r>
      <w:r>
        <w:rPr>
          <w:rFonts w:ascii="Yu Gothic" w:eastAsia="Yu Gothic" w:hAnsi="Yu Gothic"/>
        </w:rPr>
        <w:t xml:space="preserve">　60桁を5桁×12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+confirm(peer)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+peers() [Peer]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+remove(peer)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+PeerState state</w:t>
      </w:r>
      <w:r>
        <w:rPr>
          <w:rFonts w:ascii="Yu Gothic" w:eastAsia="Yu Gothic" w:hAnsi="Yu Gothic"/>
        </w:rPr>
        <w:t xml:space="preserve">　Pending | Confirmed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SafetyNumber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+compute(mine, theirs) String</w:t>
      </w:r>
      <w:r>
        <w:rPr>
          <w:rFonts w:ascii="Yu Gothic" w:eastAsia="Yu Gothic" w:hAnsi="Yu Gothic"/>
        </w:rPr>
        <w:t xml:space="preserve">　SHA-512 ×5200、先頭30バイト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Transfer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+send_document(peer, doc: Document) Result</w:t>
      </w:r>
      <w:r>
        <w:rPr>
          <w:rFonts w:ascii="Yu Gothic" w:eastAsia="Yu Gothic" w:hAnsi="Yu Gothic"/>
        </w:rPr>
        <w:t xml:space="preserve">　届くまで待ち行列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+send_template(peer, tpl: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+receive(conn) Inbound</w:t>
      </w:r>
      <w:r>
        <w:rPr>
          <w:rFonts w:ascii="Yu Gothic" w:eastAsia="Yu Gothic" w:hAnsi="Yu Gothic"/>
        </w:rPr>
        <w:t xml:space="preserve">　書類は Grants::import へ、テンプレートは「届いたテンプレート」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+outbox() [Queued]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Sync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+sync_now() SyncReport</w:t>
      </w:r>
      <w:r>
        <w:rPr>
          <w:rFonts w:ascii="Yu Gothic" w:eastAsia="Yu Gothic" w:hAnsi="Yu Gothic"/>
        </w:rPr>
        <w:t xml:space="preserve">　先端の交換 → 足りない行 → blobs → Merge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+backup_folder() Path</w:t>
      </w:r>
      <w:r>
        <w:rPr>
          <w:rFonts w:ascii="Yu Gothic" w:eastAsia="Yu Gothic" w:hAnsi="Yu Gothic"/>
        </w:rPr>
        <w:t xml:space="preserve">　相手の端末の控えを受ける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+exchange_heads(conn) [(Stream, DeviceId, u64)]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SyncReport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+[(DeviceId, u32)] rows_received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blobs_received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+[Conflict] conflicts</w:t>
      </w:r>
      <w:r>
        <w:rPr>
          <w:rFonts w:ascii="Yu Gothic" w:eastAsia="Yu Gothic" w:hAnsi="Yu Gothic"/>
        </w:rPr>
        <w:t xml:space="preserve">　同じ device・seq で中身が違う行（第1章 8.3）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+Option&lt;u32&gt; bundle_version_offered</w:t>
      </w:r>
      <w:r>
        <w:rPr>
          <w:rFonts w:ascii="Yu Gothic" w:eastAsia="Yu Gothic" w:hAnsi="Yu Gothic"/>
        </w:rPr>
        <w:t xml:space="preserve">　相手の参照情報の版（BundleSource）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Blobs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+fetch(conn, hash: Blake3) Path</w:t>
      </w:r>
      <w:r>
        <w:rPr>
          <w:rFonts w:ascii="Yu Gothic" w:eastAsia="Yu Gothic" w:hAnsi="Yu Gothic"/>
        </w:rPr>
        <w:t xml:space="preserve">　iroh-blobs。途中から再開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5688"/>
        <w:gridCol w:w="1560"/>
        <w:gridCol w:w="1508"/>
      </w:tblGrid>
      <w:tr>
        <w:trPr>
          <w:cantSplit/>
          <w:tblHeader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B-260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link_qr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link_from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5.4、第10章 G-20</w:t>
            </w:r>
          </w:p>
        </w:tc>
      </w:tr>
      <w:tr>
        <w:trPr>
          <w:cantSplit/>
          <w:tblHeader w:val="off"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B-261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（QR・合い言葉・追加・安全番号・確認・一覧・削除）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B-262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Transfer::send_document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（届いたものは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Grants::import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へ）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B-263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Transfer::send_template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8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B-264</w:t>
            </w:r>
          </w:p>
        </w:tc>
        <w:tc>
          <w:tcPr>
            <w:tcW w:type="dxa" w:w="5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Sync::sync_now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backup_folder</w:t>
            </w:r>
          </w:p>
        </w:tc>
        <w:tc>
          <w:tcPr>
            <w:tcW w:type="dxa" w:w="15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046"/>
        <w:gridCol w:w="1030"/>
        <w:gridCol w:w="1032"/>
      </w:tblGrid>
      <w:tr>
        <w:trPr>
          <w:cantSplit/>
          <w:tblHeader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60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SafetyNumber</w:t>
            </w:r>
          </w:p>
        </w:tc>
        <w:tc>
          <w:tcPr>
            <w:tcW w:type="dxa" w:w="60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Signal 方式（版 0、個人のルートの SPKI、告知コード → SHA-512 ×5200 → 30桁 ×2 → 60桁）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CodePhrase</w:t>
            </w:r>
          </w:p>
        </w:tc>
        <w:tc>
          <w:tcPr>
            <w:tcW w:type="dxa" w:w="60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Magic Wormhole の形。Argon2id で Ed25519 の種、pkarr（BEP 44）に10分の記録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Pake</w:t>
            </w:r>
          </w:p>
        </w:tc>
        <w:tc>
          <w:tcPr>
            <w:tcW w:type="dxa" w:w="60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SPAKE2（RFC 9382）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  <w:tr>
        <w:trPr>
          <w:cantSplit/>
          <w:tblHeader w:val="off"/>
        </w:trPr>
        <w:tc>
          <w:tcPr>
            <w:tcW w:type="dxa" w:w="15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転送</w:t>
            </w:r>
          </w:p>
        </w:tc>
        <w:tc>
          <w:tcPr>
            <w:tcW w:type="dxa" w:w="60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QUIC の直接の接続（iroh）、中継は NAT の穴あけだけ、大きいものは iroh-blobs（BLAKE3）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中継を使わない設定（G-20）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1222"/>
        <w:gridCol w:w="5383"/>
        <w:gridCol w:w="1032"/>
      </w:tblGrid>
      <w:tr>
        <w:trPr>
          <w:cantSplit/>
          <w:tblHeader/>
        </w:trPr>
        <w:tc>
          <w:tcPr>
            <w:tcW w:type="dxa" w:w="20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12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53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0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nrsd.peers/1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。最上位。控えに含む・同期しない）</w:t>
            </w:r>
          </w:p>
        </w:tc>
        <w:tc>
          <w:tcPr>
            <w:tcW w:type="dxa" w:w="12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3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の欄（端末の番号、公開鍵、名前、リンクした日時、最後に同期した日時、控えの置き場）。相手：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の欄（告知コード、ルートの SHA-256、名前、確認の日時、知っている端末の番号）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2.1、5.4、第2章 5.5</w:t>
            </w:r>
          </w:p>
        </w:tc>
      </w:tr>
      <w:tr>
        <w:trPr>
          <w:cantSplit/>
          <w:tblHeader w:val="off"/>
        </w:trPr>
        <w:tc>
          <w:tcPr>
            <w:tcW w:type="dxa" w:w="20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state/outbox/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nrsd.outbox/1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2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書類・テンプレートの待ち行列（相手ごと）</w:t>
            </w:r>
          </w:p>
        </w:tc>
        <w:tc>
          <w:tcPr>
            <w:tcW w:type="dxa" w:w="53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送り先、ファイルの SHA-256、作った日時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5.5</w:t>
            </w:r>
          </w:p>
        </w:tc>
      </w:tr>
      <w:tr>
        <w:trPr>
          <w:cantSplit/>
          <w:tblHeader w:val="off"/>
        </w:trPr>
        <w:tc>
          <w:tcPr>
            <w:tcW w:type="dxa" w:w="20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端末の鍵（鍵保管。core-identity）</w:t>
            </w:r>
          </w:p>
        </w:tc>
        <w:tc>
          <w:tcPr>
            <w:tcW w:type="dxa" w:w="12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iroh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NodeId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の秘密鍵は端末の鍵（第2章 7.1）から導く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7.1、第8章 5.4</w:t>
            </w:r>
          </w:p>
        </w:tc>
      </w:tr>
      <w:tr>
        <w:trPr>
          <w:cantSplit/>
          <w:tblHeader w:val="off"/>
        </w:trPr>
        <w:tc>
          <w:tcPr>
            <w:tcW w:type="dxa" w:w="20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線上の形</w:t>
            </w:r>
          </w:p>
        </w:tc>
        <w:tc>
          <w:tcPr>
            <w:tcW w:type="dxa" w:w="12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CBOR（ALPN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c2pa4cosplayer/sync/1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53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Hello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（証明書の連なり、乱数）、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Prove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（署名）、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Heads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Rows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Blob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（BLAKE3）、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Doc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Tpl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5.4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core-sync（業務。端末のリンクと同期、確認済みの相手と書類の直接の受け渡し）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d7a52eb5ae07075da88105a3f192b8d2216e2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core-sync（業務。端末のリンクと同期、確認済みの相手と書類の直接の受け渡し）</dc:title>
  <dc:creator>石川宗</dc:creator>
  <cp:lastModifiedBy>Un-named</cp:lastModifiedBy>
  <cp:revision>1</cp:revision>
  <dcterms:created xsi:type="dcterms:W3CDTF">2026-10-01T17:07:26.811Z</dcterms:created>
  <dcterms:modified xsi:type="dcterms:W3CDTF">2026-10-01T17:07:26.811Z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