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Microsoft YaHei" w:cs="Microsoft YaHei" w:eastAsia="Microsoft YaHei" w:hAnsi="Microsoft YaHei"/>
          <w:color w:val="404040"/>
          <w:sz w:val="26"/>
          <w:szCs w:val="26"/>
        </w:rPr>
        <w:t xml:space="preserve">Cosplay照片防盗图工具</w:t>
      </w:r>
    </w:p>
    <w:p>
      <w:pPr>
        <w:spacing w:after="300"/>
        <w:jc w:val="center"/>
      </w:pPr>
      <w:r>
        <w:rPr>
          <w:rFonts w:ascii="Microsoft YaHei" w:cs="Microsoft YaHei" w:eastAsia="Microsoft YaHei" w:hAnsi="Microsoft YaHei"/>
          <w:b/>
          <w:bCs/>
          <w:color w:val="345A8A"/>
          <w:sz w:val="40"/>
          <w:szCs w:val="40"/>
        </w:rPr>
        <w:t xml:space="preserve">法务调查</w:t>
      </w:r>
    </w:p>
    <w:p>
      <w:pPr>
        <w:spacing w:after="1600"/>
        <w:jc w:val="center"/>
      </w:pPr>
      <w:r>
        <w:rPr>
          <w:rFonts w:ascii="Microsoft YaHei" w:cs="Microsoft YaHei" w:eastAsia="Microsoft YaHei" w:hAnsi="Microsoft YaHei"/>
          <w:sz w:val="24"/>
          <w:szCs w:val="24"/>
        </w:rPr>
        <w:t xml:space="preserve">第1版（草案）　2026-09-29 · 石川宗</w:t>
      </w:r>
    </w:p>
    <w:p>
      <w:pPr>
        <w:spacing w:after="120"/>
        <w:jc w:val="center"/>
      </w:pPr>
      <w:r>
        <w:rPr>
          <w:rFonts w:ascii="Microsoft YaHei" w:cs="Microsoft YaHei" w:eastAsia="Microsoft YaHei" w:hAnsi="Microsoft YaHei"/>
          <w:sz w:val="24"/>
          <w:szCs w:val="24"/>
        </w:rPr>
        <w:t xml:space="preserve">株式会社流山ソフトウェア開発（NRSD）</w:t>
      </w:r>
    </w:p>
    <w:p>
      <w:pPr>
        <w:spacing w:before="2400" w:line="300"/>
      </w:pPr>
      <w:r>
        <w:rPr>
          <w:rFonts w:ascii="Microsoft YaHei" w:cs="Microsoft YaHei" w:eastAsia="Microsoft YaHei" w:hAnsi="Microsoft YaHei"/>
          <w:color w:val="404040"/>
          <w:sz w:val="18"/>
          <w:szCs w:val="18"/>
        </w:rPr>
        <w:t xml:space="preserve">© 2026 株式会社流山ソフトウェア開発（NRSD）负责开发者　石川宗　本文件的著作权归株式会社流山ソフトウェア開発（NRSD）所有。本文件所引用的第三方标准、软件、法令解说等的权利归各权利人所有。本文件为日文原文的译本，如有不一致，以日文原文为准。</w:t>
      </w:r>
    </w:p>
    <w:p>
      <w:pPr>
        <w:pageBreakBefore/>
        <w:spacing w:after="240"/>
      </w:pPr>
      <w:r>
        <w:rPr>
          <w:rFonts w:ascii="Microsoft YaHei" w:cs="Microsoft YaHei" w:eastAsia="Microsoft YaHei" w:hAnsi="Microsoft YaHei"/>
          <w:b/>
          <w:bCs/>
          <w:color w:val="345A8A"/>
          <w:sz w:val="30"/>
          <w:szCs w:val="30"/>
        </w:rPr>
        <w:t xml:space="preserve">目录</w:t>
      </w:r>
    </w:p>
    <w:p>
      <w:pPr>
        <w:spacing w:after="40" w:before="40"/>
        <w:ind w:left="240"/>
      </w:pPr>
      <w:r>
        <w:rPr>
          <w:rFonts w:ascii="Microsoft YaHei" w:cs="Microsoft YaHei" w:eastAsia="Microsoft YaHei" w:hAnsi="Microsoft YaHei"/>
          <w:sz w:val="22"/>
          <w:szCs w:val="22"/>
        </w:rPr>
        <w:t xml:space="preserve">本文件的定位与免责</w:t>
      </w:r>
    </w:p>
    <w:p>
      <w:pPr>
        <w:spacing w:after="40" w:before="40"/>
        <w:ind w:left="240"/>
      </w:pPr>
      <w:r>
        <w:rPr>
          <w:rFonts w:ascii="Microsoft YaHei" w:cs="Microsoft YaHei" w:eastAsia="Microsoft YaHei" w:hAnsi="Microsoft YaHei"/>
          <w:sz w:val="22"/>
          <w:szCs w:val="22"/>
        </w:rPr>
        <w:t xml:space="preserve">1. 一览（法律的领域、国家、本系统的位置）</w:t>
      </w:r>
    </w:p>
    <w:p>
      <w:pPr>
        <w:spacing w:after="40" w:before="40"/>
        <w:ind w:left="240"/>
      </w:pPr>
      <w:r>
        <w:rPr>
          <w:rFonts w:ascii="Microsoft YaHei" w:cs="Microsoft YaHei" w:eastAsia="Microsoft YaHei" w:hAnsi="Microsoft YaHei"/>
          <w:sz w:val="22"/>
          <w:szCs w:val="22"/>
        </w:rPr>
        <w:t xml:space="preserve">2. 各项目</w:t>
      </w:r>
    </w:p>
    <w:p>
      <w:pPr>
        <w:spacing w:after="40" w:before="40"/>
        <w:ind w:left="240"/>
      </w:pPr>
      <w:r>
        <w:rPr>
          <w:rFonts w:ascii="Microsoft YaHei" w:cs="Microsoft YaHei" w:eastAsia="Microsoft YaHei" w:hAnsi="Microsoft YaHei"/>
          <w:sz w:val="22"/>
          <w:szCs w:val="22"/>
        </w:rPr>
        <w:t xml:space="preserve">3. 使用者的申报、登记（是否需要）</w:t>
      </w:r>
    </w:p>
    <w:p>
      <w:pPr>
        <w:spacing w:after="40" w:before="40"/>
        <w:ind w:left="240"/>
      </w:pPr>
      <w:r>
        <w:rPr>
          <w:rFonts w:ascii="Microsoft YaHei" w:cs="Microsoft YaHei" w:eastAsia="Microsoft YaHei" w:hAnsi="Microsoft YaHei"/>
          <w:sz w:val="22"/>
          <w:szCs w:val="22"/>
        </w:rPr>
        <w:t xml:space="preserve">4. 出处</w:t>
      </w:r>
    </w:p>
    <w:p>
      <w:r>
        <w:br w:type="page"/>
      </w:r>
    </w:p>
    <w:p>
      <w:pPr>
        <w:pStyle w:val="Heading1"/>
      </w:pPr>
      <w:r>
        <w:rPr>
          <w:rFonts w:ascii="Microsoft YaHei" w:eastAsia="Microsoft YaHei" w:hAnsi="Microsoft YaHei"/>
        </w:rPr>
        <w:t xml:space="preserve">本文件的定位与免责</w:t>
      </w:r>
    </w:p>
    <w:p>
      <w:pPr>
        <w:pStyle w:val="ListParagraph"/>
        <w:keepNext/>
        <w:keepLines/>
        <w:numPr>
          <w:ilvl w:val="0"/>
          <w:numId w:val="2"/>
        </w:numPr>
        <w:spacing w:after="20" w:before="20" w:line="300"/>
      </w:pPr>
      <w:r>
        <w:rPr>
          <w:rFonts w:ascii="Microsoft YaHei" w:eastAsia="Microsoft YaHei" w:hAnsi="Microsoft YaHei"/>
        </w:rPr>
        <w:t xml:space="preserve">本文件是从概要设计书 第12章“与法务的接点”链接的法务文件群。设计书参照本文件的各项目（L编号）。</w:t>
      </w:r>
    </w:p>
    <w:p>
      <w:pPr>
        <w:pStyle w:val="ListParagraph"/>
        <w:keepNext/>
        <w:keepLines/>
        <w:numPr>
          <w:ilvl w:val="0"/>
          <w:numId w:val="2"/>
        </w:numPr>
        <w:spacing w:after="20" w:before="20" w:line="300"/>
      </w:pPr>
      <w:r>
        <w:rPr>
          <w:rFonts w:ascii="Microsoft YaHei" w:eastAsia="Microsoft YaHei" w:hAnsi="Microsoft YaHei"/>
        </w:rPr>
        <w:t xml:space="preserve">NRSD不是律师或其他法律的专家。本文件汇总了对各法律一般所示的解释及其出处，不保证法律的判断。个别的案件请咨询专家。</w:t>
      </w:r>
    </w:p>
    <w:p>
      <w:pPr>
        <w:pStyle w:val="ListParagraph"/>
        <w:keepNext/>
        <w:keepLines/>
        <w:numPr>
          <w:ilvl w:val="0"/>
          <w:numId w:val="2"/>
        </w:numPr>
        <w:spacing w:after="20" w:before="20" w:line="300"/>
      </w:pPr>
      <w:r>
        <w:rPr>
          <w:rFonts w:ascii="Microsoft YaHei" w:eastAsia="Microsoft YaHei" w:hAnsi="Microsoft YaHei"/>
        </w:rPr>
        <w:t xml:space="preserve">本系统不处理法律问题。目的是显示使用者“看什么能够应对”。</w:t>
      </w:r>
    </w:p>
    <w:p>
      <w:pPr>
        <w:pStyle w:val="ListParagraph"/>
        <w:keepNext/>
        <w:keepLines/>
        <w:numPr>
          <w:ilvl w:val="0"/>
          <w:numId w:val="2"/>
        </w:numPr>
        <w:spacing w:after="20" w:before="20" w:line="300"/>
      </w:pPr>
      <w:r>
        <w:rPr>
          <w:rFonts w:ascii="Microsoft YaHei" w:eastAsia="Microsoft YaHei" w:hAnsi="Microsoft YaHei"/>
        </w:rPr>
        <w:t xml:space="preserve">本系统不处理关于Cosplay原作（角色等）权利的问题（概要设计书“本系统保护的内容、不保护的内容”）。本文件也不处理。</w:t>
      </w:r>
    </w:p>
    <w:p>
      <w:pPr>
        <w:pStyle w:val="ListParagraph"/>
        <w:keepNext/>
        <w:keepLines/>
        <w:numPr>
          <w:ilvl w:val="0"/>
          <w:numId w:val="2"/>
        </w:numPr>
        <w:spacing w:after="20" w:before="20" w:line="300"/>
      </w:pPr>
      <w:r>
        <w:rPr>
          <w:rFonts w:ascii="Microsoft YaHei" w:eastAsia="Microsoft YaHei" w:hAnsi="Microsoft YaHei"/>
        </w:rPr>
        <w:t xml:space="preserve">第2版（2026-09-29）：配合设计计划书第2版（不收集使用者的信息，在客户端应用中完成），修改了L-11“个人信息保护（使用者的信息）（日）”、L-12“个人信息保护、跨境传输（中）”、L-14“含密码软件的出口管制（日、美）”、L-18“GitHub的条款”、L-19“字体的许可证”、L-24“电子签名、电子数据作为证据的处理（日、中、美）”、L-25“使用条款（定型条款）与免责（日）”、L-28“电气通信事业法（申报、外部发送规制）（日）”、第3节“使用者的申报、登记（是否需要）”，加入了L-30“AI生成合成内容的标识（中）”、L-31“与境外消费者的合同（准据法与管辖）（日）”。</w:t>
      </w:r>
    </w:p>
    <w:p>
      <w:pPr>
        <w:pStyle w:val="ListParagraph"/>
        <w:keepNext/>
        <w:keepLines/>
        <w:numPr>
          <w:ilvl w:val="0"/>
          <w:numId w:val="2"/>
        </w:numPr>
        <w:spacing w:after="20" w:before="20" w:line="300"/>
      </w:pPr>
      <w:r>
        <w:rPr>
          <w:rFonts w:ascii="Microsoft YaHei" w:eastAsia="Microsoft YaHei" w:hAnsi="Microsoft YaHei"/>
        </w:rPr>
        <w:t xml:space="preserve">第3版（2026-09-30）：接受外部的审查，修改了L-1“权利管理信息的去除、改变（日）”（项的编号、告诉乃论）、L-2“权利管理信息的去除、改变（中）”与L-3“权利管理信息的去除、改变（美）”（故意的要件与排除）、L-5“肖像权、形象权（日）”（忍受限度的判例）、L-7“删除申请的程序（日）”（限于以公布的方法申请）、L-8“删除申请的程序（中）”（民法典与电子商务法）、L-24“电子签名、电子数据作为证据的处理（日、中、美）”（补强证据的外部手段），加入了L-32“著作权的侵害与救济（日、中、美）”、L-33“发信者信息的公开（日）”、L-34“证据中出现的第三方个人信息（日）”。</w:t>
      </w:r>
    </w:p>
    <w:p>
      <w:pPr>
        <w:pStyle w:val="ListParagraph"/>
        <w:keepNext w:val="false"/>
        <w:keepLines/>
        <w:numPr>
          <w:ilvl w:val="0"/>
          <w:numId w:val="2"/>
        </w:numPr>
        <w:spacing w:after="20" w:before="20" w:line="300"/>
      </w:pPr>
      <w:r>
        <w:rPr>
          <w:rFonts w:ascii="Microsoft YaHei" w:eastAsia="Microsoft YaHei" w:hAnsi="Microsoft YaHei"/>
        </w:rPr>
        <w:t xml:space="preserve">条文为调查时点的内容。跟进修订（概要设计书 R-7-3-1“以“所有国家”的框架积累各国法律的参考，并能送到使用者”、R-5-3-2“能把更新送到使用者（参考信息的分发。1-3）”）。</w:t>
      </w:r>
    </w:p>
    <w:p>
      <w:pPr>
        <w:pStyle w:val="Heading1"/>
      </w:pPr>
      <w:r>
        <w:rPr>
          <w:rFonts w:ascii="Microsoft YaHei" w:eastAsia="Microsoft YaHei" w:hAnsi="Microsoft YaHei"/>
        </w:rPr>
        <w:t xml:space="preserve">1. 一览（法律的领域、国家、本系统的位置）</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0"/>
        <w:gridCol w:w="1175"/>
        <w:gridCol w:w="1030"/>
        <w:gridCol w:w="4542"/>
        <w:gridCol w:w="2161"/>
      </w:tblGrid>
      <w:tr>
        <w:trPr>
          <w:cantSplit/>
          <w:tblHeader/>
        </w:trPr>
        <w:tc>
          <w:tcPr>
            <w:tcW w:type="dxa" w:w="7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L编号</w:t>
            </w:r>
          </w:p>
        </w:tc>
        <w:tc>
          <w:tcPr>
            <w:tcW w:type="dxa" w:w="11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领域</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国家</w:t>
            </w:r>
          </w:p>
        </w:tc>
        <w:tc>
          <w:tcPr>
            <w:tcW w:type="dxa" w:w="454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要旨</w:t>
            </w:r>
          </w:p>
        </w:tc>
        <w:tc>
          <w:tcPr>
            <w:tcW w:type="dxa" w:w="216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设计的位置</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权利管理信息的删除、改变</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著作权法第2条第1款第22项、第113条第8款。视为侵权。以营利为目的者适用刑罚（告诉乃论）。因技术限制的删除除外</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第3章“签名处理”、第5章“权利文书”、第6章“登记与证据保全”、第7章“法律应对指引”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权利管理信息的删除、改变</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著作权法第51条、第53条、第54条（企划草案［16］）。禁止故意的删除，技术上无法避免的情况除外</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第3章“签名处理”、第5章“权利文书”、第6章“登记与证据保全”、第7章“法律应对指引”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权利管理信息的删除、改变</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17 U.S.C. §1202、§1203（法定损害赔偿每次违反2,500至25,000美元）。需要故意，以及与侵权相关联的认识</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第3章“签名处理”、第5章“权利文书”、第6章“登记与证据保全”、第7章“法律应对指引”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L-4</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权利管理信息的保护（条约）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国际</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WIPO著作权条约第12条（设计计划书［27］）</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L-5</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肖像权、形象权</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判例法。肖像权为最高法院平成17年11月10日判决的忍受限度标准。形象权为最高法院平成24年2月2日判决（Pink Lady）的3种类型</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L-6</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肖像权</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民法典第1018条、第1019条（企划草案［17］）</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L-7</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删除申请的程序</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《信息流通平台应对法》（2025年4月1日施行）。大规模事业者对以公布的方法提出的申请，原则上在7日以内通知判断的结果</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L-8</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删除申请的程序</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民法典第1195条、第1196条，电子商务法第42条、第43条，信息网络传播权保护条例第14条至第17条。通知需要权利人真实的身份信息。反驳之后，若在合理期限（电子商务为15日）内不投诉、起诉，措施即终止</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L-9</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删除申请的程序</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17 U.S.C. §512(c)(3)。通知需要申诉人的联系方式。反通知会转送给申诉人</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L-10</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法律事务的处理（非律师从事法律业务）</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律师法第72条。法务省指南（令和5年8月）</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L-11</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个人信息的保护（使用者的信息）</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个人信息保护法。NRSD接收的意见电子邮件的处理（第32条的公布）。境外云服务的使用与“外部环境的把握”</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L-12</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个人信息的保护、跨境传输</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个人信息保护法第3条（域外适用）、第38条（跨境传输的条件）、第53条（境外处理者的境内代表）</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L-13</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个人信息的保护（域外适用）</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EU</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GDPR第3条第2款</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L-14</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含有密码的软件的出口管制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日：提供公开了源代码的程序不需要许可（贸易外省令第9条第2款第九项(ニ)）。美：公开的密码源代码不属于EAR的对象。通知仅限于非标准的密码（2021年修订）</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第9章“分发与更新”、第11章“开发基础”、第12章“与法务的接点”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L-15</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可信时间戳作为证据的处理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以可信时间戳为证据的裁判文书超过10万件（2025年4月）</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L-16</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可信时间戳的制度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总务大臣的时间戳认定制度（2021年起）</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L-17</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销售平台的规约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Patreon使用条款：创作者拥有，会员有私人使用的有限许可，未经创作者许可不得共享</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L-18</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GitHub的规约</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DMCA的方针。禁止刊载第三方的个人信息</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第8章“仓库与数据管理”</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L-19</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字体的许可证</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SIL OFL允许与软件同捆。删减字符属于修改，不能使用保留字体名。制作的图像不属于OFL的对象</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第4章“图片编辑与批量套用”、第11章“开发基础”</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L-20</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损害赔偿的请求期间</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日：自知道时起3年、自行为时起20年。中：3年、最长20年。美：自请求发生起3年（多数巡回区以发现时为起点）</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第1章“整体结构”（证据的保持）、第6章“登记与证据保全”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L-21</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为证据的复制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著作权法第41条之2：在认为审判程序所必需的限度内可以复制（不当损害著作权人利益的情况除外）</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L-22</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著作权的登记</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实名的登记（第75条）、首次发行日期等的登记（第76条）。登记簿公开，可以检索登记状况</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第12章“与法务的接点”（对使用者登记的指引）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L-23</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作品的登记</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作品自愿登记试行办法。任意。外国的著作者由国家版权局管辖</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L-24</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电子签名、电子数据作为证据的处理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日：电子签名法第3条（本人电子签名的推定）。中：电子签名法第13条、第14条，民事诉讼证据规定第93条、第94条。美：联邦证据规则902(14)</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第3章“签名处理”、第6章“登记与证据保全”</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L-25</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使用条款（格式条款）与免责</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民法第548条之2至第548条之4。消费者合同法第8条（令和4年修订的第3款）。免费也属于消费者合同。与OSS许可无担保条款的关系。制造物责任法不涉及软件</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L-26</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未成年的使用者</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日：成年为18岁，未成年人法律行为的撤销（民法第4条、第5条）。中：不满14岁需要监护人的同意（个人信息保护法第31条）。美：COPPA（不满13岁）</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第2章“签名信息与比对”、第10章“界面与设计”</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L-27</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境外事业者的代理人、适用的门槛</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EU、英、美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GDPR、UK GDPR第27条（境内的代理人）。美国加利福尼亚州CCPA适用的门槛</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L-28</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电信事业法（申报、外部发送规制）</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不媒介他人通信、不持有线路设备的“第三号事业”不需要申报。外部发送规制在对象服务中使使用者的终端向第三方发送信息时，要求通知、公布、同意中的任一项。提供服务真正必需的信息不在对象之内</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第1章“整体结构”、第10章“界面与设计”、第12章“与法务的接点”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L-29</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设计、角色的委托</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在转让著作权的合同中，若未特别列明翻案权等（第27条、第28条），推定为保留给转让人（第61条第2款）。著作人格权不能转让（第59条）</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第10章“界面与设计”</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L-30</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AI生成、合成的标识</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中</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《人工智能生成合成内容标识办法》（2025年9月1日施行）、GB 45438-2025。发布网站会确认元数据中的AI标识</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第3章“签名处理”、第12章“与法务的接点”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L-31</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与境外消费者的合同（准据法与管辖）</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法律适用通则法第11条、民事诉讼法第3条之4、第3条之7第5款</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第12章“与法务的接点”</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L-32</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著作权的侵害与救济</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日、中、美</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日：停止侵害（第112条）、损害额的推定（第114条）、刑罚（第119条。告诉乃论，有偿著作物等除外）。中：第52条至第54条。美：第501条、第502条、第504条</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第5章“权利文书”、第7章“法律应对指引”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L-33</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发送者信息的公开</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《信息流通平台应对法》第5条（公开请求）、第8条（公开命令）</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第7章“法律应对指引”</w:t>
            </w:r>
          </w:p>
        </w:tc>
      </w:tr>
      <w:tr>
        <w:trPr>
          <w:cantSplit/>
          <w:tblHeader w:val="off"/>
        </w:trPr>
        <w:tc>
          <w:tcPr>
            <w:tcW w:type="dxa" w:w="7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L-34</w:t>
            </w:r>
          </w:p>
        </w:tc>
        <w:tc>
          <w:tcPr>
            <w:tcW w:type="dxa" w:w="11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证据中拍入的第三方个人信息</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日</w:t>
            </w:r>
          </w:p>
        </w:tc>
        <w:tc>
          <w:tcPr>
            <w:tcW w:type="dxa" w:w="454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个人信息处理事业者是将其用于事业者。NRSD不接收。使用者是否属于取决于使用者的情况</w:t>
            </w:r>
          </w:p>
        </w:tc>
        <w:tc>
          <w:tcPr>
            <w:tcW w:type="dxa" w:w="216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第6章“登记与证据保全”、第8章“仓库与数据管理”</w:t>
            </w:r>
          </w:p>
        </w:tc>
      </w:tr>
    </w:tbl>
    <w:p>
      <w:pPr>
        <w:spacing w:after="100" w:before="0"/>
      </w:pPr>
    </w:p>
    <w:p>
      <w:pPr>
        <w:pStyle w:val="Heading1"/>
      </w:pPr>
      <w:r>
        <w:rPr>
          <w:rFonts w:ascii="Microsoft YaHei" w:eastAsia="Microsoft YaHei" w:hAnsi="Microsoft YaHei"/>
        </w:rPr>
        <w:t xml:space="preserve">2. 各项目</w:t>
      </w:r>
    </w:p>
    <w:p>
      <w:pPr>
        <w:pStyle w:val="Heading2"/>
      </w:pPr>
      <w:r>
        <w:rPr>
          <w:rFonts w:ascii="Microsoft YaHei" w:eastAsia="Microsoft YaHei" w:hAnsi="Microsoft YaHei"/>
        </w:rPr>
        <w:t xml:space="preserve">L-1“权利管理信息的去除、改变（日）” 日本：权利管理信息</w:t>
      </w:r>
    </w:p>
    <w:p>
      <w:pPr>
        <w:pStyle w:val="ListParagraph"/>
        <w:keepNext/>
        <w:keepLines/>
        <w:numPr>
          <w:ilvl w:val="0"/>
          <w:numId w:val="2"/>
        </w:numPr>
        <w:spacing w:after="20" w:before="20" w:line="300"/>
      </w:pPr>
      <w:r>
        <w:rPr>
          <w:rFonts w:ascii="Microsoft YaHei" w:eastAsia="Microsoft YaHei" w:hAnsi="Microsoft YaHei"/>
        </w:rPr>
        <w:t xml:space="preserve">定义（著作权法第2条第1款第22项。第21项为技术性利用限制手段）：关于著作权等的信息，属于イ（特定著作物等、著作权等的拥有者及其他政令规定事项的信息）、ロ（许可使用时关于使用方法及条件的信息）、ハ（通过与其他信息对照而能够特定イ或ロ事项的信息）中的任一项，以电磁方法与著作物等一同记录在记录介质上或一同传输的信息。但“未用于把握著作物等的使用状况、与著作物等使用许可相关的事务处理及其他著作权等的管理（限于以电子计算机进行的管理）者”除外。［J1］</w:t>
      </w:r>
    </w:p>
    <w:p>
      <w:pPr>
        <w:pStyle w:val="ListParagraph"/>
        <w:keepNext/>
        <w:keepLines/>
        <w:numPr>
          <w:ilvl w:val="0"/>
          <w:numId w:val="2"/>
        </w:numPr>
        <w:spacing w:after="20" w:before="20" w:line="300"/>
      </w:pPr>
      <w:r>
        <w:rPr>
          <w:rFonts w:ascii="Microsoft YaHei" w:eastAsia="Microsoft YaHei" w:hAnsi="Microsoft YaHei"/>
        </w:rPr>
        <w:t xml:space="preserve">视为侵权（第113条第8款）：①故意附加虚假信息作为权利管理信息的行为，②故意删除或改变权利管理信息的行为（“伴随记录或传输方式转换的技术限制的情况，以及其他根据著作物或表演等的使用目的及形态被认为不得已的情况除外”），③明知而分发、公众传输进行了上述行为的复制品等的行为。［J1］</w:t>
      </w:r>
    </w:p>
    <w:p>
      <w:pPr>
        <w:pStyle w:val="ListParagraph"/>
        <w:keepNext/>
        <w:keepLines/>
        <w:numPr>
          <w:ilvl w:val="0"/>
          <w:numId w:val="2"/>
        </w:numPr>
        <w:spacing w:after="20" w:before="20" w:line="300"/>
      </w:pPr>
      <w:r>
        <w:rPr>
          <w:rFonts w:ascii="Microsoft YaHei" w:eastAsia="Microsoft YaHei" w:hAnsi="Microsoft YaHei"/>
        </w:rPr>
        <w:t xml:space="preserve">罚则（第120条之2第5项）：以营利为目的进行第113条第8款行为者，处3年以下拘禁刑或300万日元以下罚金，或并处。此罪为告诉乃论，没有告诉不得提起公诉（第123条第1款）。［J1］</w:t>
      </w:r>
    </w:p>
    <w:p>
      <w:pPr>
        <w:pStyle w:val="ListParagraph"/>
        <w:keepNext/>
        <w:keepLines/>
        <w:numPr>
          <w:ilvl w:val="0"/>
          <w:numId w:val="2"/>
        </w:numPr>
        <w:spacing w:after="20" w:before="20" w:line="300"/>
      </w:pPr>
      <w:r>
        <w:rPr>
          <w:rFonts w:ascii="Microsoft YaHei" w:eastAsia="Microsoft YaHei" w:hAnsi="Microsoft YaHei"/>
        </w:rPr>
        <w:t xml:space="preserve">ハ的“通过对照而能够特定的信息”，是把识别编号（放入水印与清单，与使用者终端的作品数据对照以特定作品与权利人。基本设计 第3章 7.1“识别编号”）解释为属于权利管理信息的依据之一（需要专家的确认）。</w:t>
      </w:r>
    </w:p>
    <w:p>
      <w:pPr>
        <w:pStyle w:val="ListParagraph"/>
        <w:keepNext/>
        <w:keepLines/>
        <w:numPr>
          <w:ilvl w:val="0"/>
          <w:numId w:val="2"/>
        </w:numPr>
        <w:spacing w:after="20" w:before="20" w:line="300"/>
      </w:pPr>
      <w:r>
        <w:rPr>
          <w:rFonts w:ascii="Microsoft YaHei" w:eastAsia="Microsoft YaHei" w:hAnsi="Microsoft YaHei"/>
        </w:rPr>
        <w:t xml:space="preserve">对设计的归结</w:t>
      </w:r>
    </w:p>
    <w:p>
      <w:pPr>
        <w:pStyle w:val="ListParagraph"/>
        <w:keepNext/>
        <w:keepLines/>
        <w:numPr>
          <w:ilvl w:val="1"/>
          <w:numId w:val="2"/>
        </w:numPr>
        <w:spacing w:after="20" w:before="20" w:line="300"/>
      </w:pPr>
      <w:r>
        <w:rPr>
          <w:rFonts w:ascii="Microsoft YaHei" w:eastAsia="Microsoft YaHei" w:hAnsi="Microsoft YaHei"/>
        </w:rPr>
        <w:t xml:space="preserve">C2PA的清单与水印的标识符要属于“权利管理信息”，需要包含关于著作权等的信息，且被用于以电子计算机进行的管理（比对、使用许可的事务）。本系统将其用于比对，因此有解释为属于的余地（需要专家的确认）。因此，在清单中记录权利人与使用条件的设计（第3章“签名处理”）支持此解释。</w:t>
      </w:r>
    </w:p>
    <w:p>
      <w:pPr>
        <w:pStyle w:val="ListParagraph"/>
        <w:keepNext w:val="false"/>
        <w:keepLines/>
        <w:numPr>
          <w:ilvl w:val="1"/>
          <w:numId w:val="2"/>
        </w:numPr>
        <w:spacing w:after="20" w:before="20" w:line="300"/>
      </w:pPr>
      <w:r>
        <w:rPr>
          <w:rFonts w:ascii="Microsoft YaHei" w:eastAsia="Microsoft YaHei" w:hAnsi="Microsoft YaHei"/>
        </w:rPr>
        <w:t xml:space="preserve">删除属于“伴随方式转换的技术限制”的情况除外。因社交平台重新编码导致的消失，或购买者转换格式时的消失，可能不能说是故意的删除。因此，设计计划书 D-7-6“签名的缺失，按可以断定为接收方故意去除处理”在日本法上受到限定。中国（L-2“权利管理信息的去除、改变（中）”）与美国（L-3“权利管理信息的去除、改变（美）”）也有同样宗旨的限定。在概要设计书 13-4“缺口的声明”中作为缺口声明。</w:t>
      </w:r>
    </w:p>
    <w:p>
      <w:pPr>
        <w:pStyle w:val="Heading2"/>
      </w:pPr>
      <w:r>
        <w:rPr>
          <w:rFonts w:ascii="Microsoft YaHei" w:eastAsia="Microsoft YaHei" w:hAnsi="Microsoft YaHei"/>
        </w:rPr>
        <w:t xml:space="preserve">L-2“权利管理信息的去除、改变（中）” 中国：权利管理信息</w:t>
      </w:r>
    </w:p>
    <w:p>
      <w:pPr>
        <w:pStyle w:val="ListParagraph"/>
        <w:keepNext/>
        <w:keepLines/>
        <w:numPr>
          <w:ilvl w:val="0"/>
          <w:numId w:val="2"/>
        </w:numPr>
        <w:spacing w:after="20" w:before="20" w:line="300"/>
      </w:pPr>
      <w:r>
        <w:rPr>
          <w:rFonts w:ascii="Microsoft YaHei" w:eastAsia="Microsoft YaHei" w:hAnsi="Microsoft YaHei"/>
        </w:rPr>
        <w:t xml:space="preserve">著作权法（2020年修正）第51条（禁止删除、改变权利管理信息）、第53条（侵权行为）、第54条（损害赔偿。对故意侵权处以1倍以上5倍以下的惩罚性赔偿，法定赔偿的上限为500万元）。依据企划草案［16］的出处。［C1］</w:t>
      </w:r>
    </w:p>
    <w:p>
      <w:pPr>
        <w:pStyle w:val="ListParagraph"/>
        <w:keepNext w:val="false"/>
        <w:keepLines/>
        <w:numPr>
          <w:ilvl w:val="0"/>
          <w:numId w:val="2"/>
        </w:numPr>
        <w:spacing w:after="20" w:before="20" w:line="300"/>
      </w:pPr>
      <w:r>
        <w:rPr>
          <w:rFonts w:ascii="Microsoft YaHei" w:eastAsia="Microsoft YaHei" w:hAnsi="Microsoft YaHei"/>
        </w:rPr>
        <w:t xml:space="preserve">第51条第1项禁止未经权利人许可“故意”删除、改变权利管理信息的行为，“由于技术上的原因无法避免的除外”。因格式转换、再压缩导致的消失，可能属于此除外。［C1］</w:t>
      </w:r>
    </w:p>
    <w:p>
      <w:pPr>
        <w:pStyle w:val="Heading2"/>
      </w:pPr>
      <w:r>
        <w:rPr>
          <w:rFonts w:ascii="Microsoft YaHei" w:eastAsia="Microsoft YaHei" w:hAnsi="Microsoft YaHei"/>
        </w:rPr>
        <w:t xml:space="preserve">L-3“权利管理信息的去除、改变（美）” 美国：著作权管理信息</w:t>
      </w:r>
    </w:p>
    <w:p>
      <w:pPr>
        <w:pStyle w:val="ListParagraph"/>
        <w:keepNext/>
        <w:keepLines/>
        <w:numPr>
          <w:ilvl w:val="0"/>
          <w:numId w:val="2"/>
        </w:numPr>
        <w:spacing w:after="20" w:before="20" w:line="300"/>
      </w:pPr>
      <w:r>
        <w:rPr>
          <w:rFonts w:ascii="Microsoft YaHei" w:eastAsia="Microsoft YaHei" w:hAnsi="Microsoft YaHei"/>
        </w:rPr>
        <w:t xml:space="preserve">17 U.S.C. §1202（著作权管理信息的完整性）。第1203条(c)(3)(B)：对第1202条的每次违反，可以选择2,500美元以上25,000美元以下的法定损害赔偿。［U1］［U2］</w:t>
      </w:r>
    </w:p>
    <w:p>
      <w:pPr>
        <w:pStyle w:val="ListParagraph"/>
        <w:keepNext w:val="false"/>
        <w:keepLines/>
        <w:numPr>
          <w:ilvl w:val="0"/>
          <w:numId w:val="2"/>
        </w:numPr>
        <w:spacing w:after="20" w:before="20" w:line="300"/>
      </w:pPr>
      <w:r>
        <w:rPr>
          <w:rFonts w:ascii="Microsoft YaHei" w:eastAsia="Microsoft YaHei" w:hAnsi="Microsoft YaHei"/>
        </w:rPr>
        <w:t xml:space="preserve">第1202条(b)禁止在没有著作权人或法律许可的情况下，明知（关于第1203条的民事救济，有合理理由应当知道）会诱使、使能、协助、隐瞒侵权而“故意”删除、改变著作权管理信息等的行为。有故意与和侵权相关联的认识这双重要件，因格式转换、再压缩导致的消失通常不属于此。［U1］</w:t>
      </w:r>
    </w:p>
    <w:p>
      <w:pPr>
        <w:pStyle w:val="Heading2"/>
      </w:pPr>
      <w:r>
        <w:rPr>
          <w:rFonts w:ascii="Microsoft YaHei" w:eastAsia="Microsoft YaHei" w:hAnsi="Microsoft YaHei"/>
        </w:rPr>
        <w:t xml:space="preserve">L-4“权利管理信息的保护（条约）（国际）” 国际：WIPO著作权条约第12条</w:t>
      </w:r>
    </w:p>
    <w:p>
      <w:pPr>
        <w:pStyle w:val="ListParagraph"/>
        <w:keepNext w:val="false"/>
        <w:keepLines/>
        <w:numPr>
          <w:ilvl w:val="0"/>
          <w:numId w:val="2"/>
        </w:numPr>
        <w:spacing w:after="20" w:before="20" w:line="300"/>
      </w:pPr>
      <w:r>
        <w:rPr>
          <w:rFonts w:ascii="Microsoft YaHei" w:eastAsia="Microsoft YaHei" w:hAnsi="Microsoft YaHei"/>
        </w:rPr>
        <w:t xml:space="preserve">缔约国负有对未经授权删除、改变电子权利管理信息等行为规定法律救济的义务。［设计计划书［27］］</w:t>
      </w:r>
    </w:p>
    <w:p>
      <w:pPr>
        <w:pStyle w:val="Heading2"/>
      </w:pPr>
      <w:r>
        <w:rPr>
          <w:rFonts w:ascii="Microsoft YaHei" w:eastAsia="Microsoft YaHei" w:hAnsi="Microsoft YaHei"/>
        </w:rPr>
        <w:t xml:space="preserve">L-5“肖像权、形象权（日）” 日本：肖像权、形象权</w:t>
      </w:r>
    </w:p>
    <w:p>
      <w:pPr>
        <w:pStyle w:val="ListParagraph"/>
        <w:keepNext/>
        <w:keepLines/>
        <w:numPr>
          <w:ilvl w:val="0"/>
          <w:numId w:val="2"/>
        </w:numPr>
        <w:spacing w:after="20" w:before="20" w:line="300"/>
      </w:pPr>
      <w:r>
        <w:rPr>
          <w:rFonts w:ascii="Microsoft YaHei" w:eastAsia="Microsoft YaHei" w:hAnsi="Microsoft YaHei"/>
        </w:rPr>
        <w:t xml:space="preserve">肖像权、形象权依据判例法。最高法院平成24年2月2日判决承认排他性地利用姓名、肖像等的顾客吸引力的权利（形象权）是源自人格权的权利，并认为在①把肖像等本身作为独立欣赏对象的商品等使用、②以使商品等差别化为目的把肖像等附在商品等上、③把肖像等作为商品等的广告使用等“专以利用肖像等所具有的顾客吸引力为目的”的情况下构成侵害。［J2］</w:t>
      </w:r>
    </w:p>
    <w:p>
      <w:pPr>
        <w:pStyle w:val="ListParagraph"/>
        <w:keepNext/>
        <w:keepLines/>
        <w:numPr>
          <w:ilvl w:val="0"/>
          <w:numId w:val="2"/>
        </w:numPr>
        <w:spacing w:after="20" w:before="20" w:line="300"/>
      </w:pPr>
      <w:r>
        <w:rPr>
          <w:rFonts w:ascii="Microsoft YaHei" w:eastAsia="Microsoft YaHei" w:hAnsi="Microsoft YaHei"/>
        </w:rPr>
        <w:t xml:space="preserve">关于肖像权（不是形象权，而是不被随意拍摄、公开的人格利益），最高法院平成17年11月10日判决（民集59卷9号2428页，平成15年(受)第281号）认为，人具有自己的容貌等不被随意拍摄的人格利益，拍摄是否构成侵权行为，应综合考虑被拍摄者的社会地位、被拍摄活动的内容、拍摄的场所、目的、形态、必要性等，以人格利益的侵害是否“超过社会生活上忍受的限度”来判断，公开所拍摄照片的行为也同样。［J25］此判决是关于在法庭上未经许可拍摄的照片与插画的公开的判断。被摄者多数不是名人，因此NRSD认为，对在同意之下拍摄的照片因擅自转载而公开肖像的情况，也比形象权更适用此忍受限度的标准，但是否适用需要专家的确认（没有出处的推论）。</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对设计的归结：擅自转载后的销售、广告利用（企划草案第8节的“商业利用”）接近②③。对非名人被摄者肖像的申请，依据是否超过忍受限度的标准（基本设计 第7章 3.4“申请人的立场”）。在指引（第7章“法律应对指引”）中，可以作为优先处理商业利用的依据之一显示。</w:t>
      </w:r>
    </w:p>
    <w:p>
      <w:pPr>
        <w:pStyle w:val="Heading2"/>
      </w:pPr>
      <w:r>
        <w:rPr>
          <w:rFonts w:ascii="Microsoft YaHei" w:eastAsia="Microsoft YaHei" w:hAnsi="Microsoft YaHei"/>
        </w:rPr>
        <w:t xml:space="preserve">L-6“肖像权（中）” 中国：肖像权</w:t>
      </w:r>
    </w:p>
    <w:p>
      <w:pPr>
        <w:pStyle w:val="ListParagraph"/>
        <w:keepNext w:val="false"/>
        <w:keepLines/>
        <w:numPr>
          <w:ilvl w:val="0"/>
          <w:numId w:val="2"/>
        </w:numPr>
        <w:spacing w:after="20" w:before="20" w:line="300"/>
      </w:pPr>
      <w:r>
        <w:rPr>
          <w:rFonts w:ascii="Microsoft YaHei" w:eastAsia="Microsoft YaHei" w:hAnsi="Microsoft YaHei"/>
        </w:rPr>
        <w:t xml:space="preserve">民法典第1018条、第1019条（企划草案［17］）。</w:t>
      </w:r>
    </w:p>
    <w:p>
      <w:pPr>
        <w:pStyle w:val="Heading2"/>
      </w:pPr>
      <w:r>
        <w:rPr>
          <w:rFonts w:ascii="Microsoft YaHei" w:eastAsia="Microsoft YaHei" w:hAnsi="Microsoft YaHei"/>
        </w:rPr>
        <w:t xml:space="preserve">L-7“删除申请的程序（日）” 日本：删除申请</w:t>
      </w:r>
    </w:p>
    <w:p>
      <w:pPr>
        <w:pStyle w:val="ListParagraph"/>
        <w:keepNext/>
        <w:keepLines/>
        <w:numPr>
          <w:ilvl w:val="0"/>
          <w:numId w:val="2"/>
        </w:numPr>
        <w:spacing w:after="20" w:before="20" w:line="300"/>
      </w:pPr>
      <w:r>
        <w:rPr>
          <w:rFonts w:ascii="Microsoft YaHei" w:eastAsia="Microsoft YaHei" w:hAnsi="Microsoft YaHei"/>
        </w:rPr>
        <w:t xml:space="preserve">2025年4月1日，《提供者责任限制法》改为《关于应对因特定电信信息流通而产生的权利侵害等的法律》（《信息流通平台应对法》）。对大规模特定电信服务提供者，规定其有义务应对删除申请、制定并公布删除标准等。对申请判断的结果，在总务省令规定的期间（7日）内通知申请人。［J3］［J4］</w:t>
      </w:r>
    </w:p>
    <w:p>
      <w:pPr>
        <w:pStyle w:val="ListParagraph"/>
        <w:keepNext/>
        <w:keepLines/>
        <w:numPr>
          <w:ilvl w:val="0"/>
          <w:numId w:val="2"/>
        </w:numPr>
        <w:spacing w:after="20" w:before="20" w:line="300"/>
      </w:pPr>
      <w:r>
        <w:rPr>
          <w:rFonts w:ascii="Microsoft YaHei" w:eastAsia="Microsoft YaHei" w:hAnsi="Microsoft YaHei"/>
        </w:rPr>
        <w:t xml:space="preserve">条文（以e-Gov法令检索API获取）：第20条（大规模特定电信服务提供者的指定）、第21条（自指定起3个月以内的申报）、第22条（申请方法的公布。电子的方法、不课以过重的负担、申请人能知道受理的日期时间）、第23条（无延迟地调查）、第25条（在自受理申请之日起14日以内由总务省令规定的期间内，通知是否采取了措施，未采取时通知其理由。施行规则规定为7日。听取发送者意见等情况下，在期间内通知该意旨，判断之后无延迟地通知）、第27条（对发送者的通知）、第3条第2款第2项（向发送者询问是否同意，经过7日仍无不同意的申请时，进行删除的事业者对发送者不承担责任）。［J3］［J22］</w:t>
      </w:r>
    </w:p>
    <w:p>
      <w:pPr>
        <w:pStyle w:val="ListParagraph"/>
        <w:keepNext/>
        <w:keepLines/>
        <w:numPr>
          <w:ilvl w:val="0"/>
          <w:numId w:val="2"/>
        </w:numPr>
        <w:spacing w:after="20" w:before="20" w:line="300"/>
      </w:pPr>
      <w:r>
        <w:rPr>
          <w:rFonts w:ascii="Microsoft YaHei" w:eastAsia="Microsoft YaHei" w:hAnsi="Microsoft YaHei"/>
        </w:rPr>
        <w:t xml:space="preserve">第23条调查与第25条通知的义务，适用于被侵害者“按照前条第1款的方法”（事业者依据第22条第1款公布的方法）提出申请的情况。即使对同一事业者，从美国DMCA的报告表单等非公布方法的窗口发送的申请，也不适用此义务。［J22］</w:t>
      </w:r>
    </w:p>
    <w:p>
      <w:pPr>
        <w:pStyle w:val="ListParagraph"/>
        <w:keepNext/>
        <w:keepLines/>
        <w:numPr>
          <w:ilvl w:val="0"/>
          <w:numId w:val="2"/>
        </w:numPr>
        <w:spacing w:after="20" w:before="20" w:line="300"/>
      </w:pPr>
      <w:r>
        <w:rPr>
          <w:rFonts w:ascii="Microsoft YaHei" w:eastAsia="Microsoft YaHei" w:hAnsi="Microsoft YaHei"/>
        </w:rPr>
        <w:t xml:space="preserve">因错误的申请给发送者造成损害时申请人的责任，此法律中没有规定，依据一般的侵权行为（民法第709条）（需要专家的确认）。［J10］</w:t>
      </w:r>
    </w:p>
    <w:p>
      <w:pPr>
        <w:pStyle w:val="ListParagraph"/>
        <w:keepNext/>
        <w:keepLines/>
        <w:numPr>
          <w:ilvl w:val="0"/>
          <w:numId w:val="2"/>
        </w:numPr>
        <w:spacing w:after="20" w:before="20" w:line="300"/>
      </w:pPr>
      <w:r>
        <w:rPr>
          <w:rFonts w:ascii="Microsoft YaHei" w:eastAsia="Microsoft YaHei" w:hAnsi="Microsoft YaHei"/>
        </w:rPr>
        <w:t xml:space="preserve">指定（总务省的新闻资料）：2025年4月30日 Google（YouTube）、LINE雅虎、Meta（Facebook、Instagram、Threads）、TikTok、X。2025年5月30日 Pinterest、CyberAgent（Ameba博客）、湘南西武Home（爆Sai.com）、Dwango（Niconico）。2026年8月31日 J Squared（Girls Channel）、pixiv（pixiv）、note、个人（好き嫌い.com）。各公司的申请窗口载于总务省的“依据第21条申报的删除申请窗口及删除标准（一览）”。［J23］</w:t>
      </w:r>
    </w:p>
    <w:p>
      <w:pPr>
        <w:pStyle w:val="ListParagraph"/>
        <w:keepNext/>
        <w:keepLines/>
        <w:numPr>
          <w:ilvl w:val="0"/>
          <w:numId w:val="2"/>
        </w:numPr>
        <w:spacing w:after="20" w:before="20" w:line="300"/>
      </w:pPr>
      <w:r>
        <w:rPr>
          <w:rFonts w:ascii="Microsoft YaHei" w:eastAsia="Microsoft YaHei" w:hAnsi="Microsoft YaHei"/>
        </w:rPr>
        <w:t xml:space="preserve">著作权申请的样式：“《信息流通平台应对法》著作权相关指南”第3版（2025年5月，《信息流通平台应对法》指南等研讨协议会著作权相关WG）。样式A的记载事项、申请人本人身份的确认（书面为署名盖章与公共证明书的副本等，海外人士可以签名代替）、作为著作权人等的确认资料（登记的证明、姓名等标示的副本（著作权法第14条）、申请前向一般公众提供的资料、经适当管理的数据库）、侵权信息的特定（URL与特征）、侵害的形态（照抄等）、未许可的陈述。［J24］</w:t>
      </w:r>
    </w:p>
    <w:p>
      <w:pPr>
        <w:pStyle w:val="ListParagraph"/>
        <w:keepNext/>
        <w:keepLines/>
        <w:numPr>
          <w:ilvl w:val="0"/>
          <w:numId w:val="2"/>
        </w:numPr>
        <w:spacing w:after="20" w:before="20" w:line="300"/>
      </w:pPr>
      <w:r>
        <w:rPr>
          <w:rFonts w:ascii="Microsoft YaHei" w:eastAsia="Microsoft YaHei" w:hAnsi="Microsoft YaHei"/>
        </w:rPr>
        <w:t xml:space="preserve">著作权相关指南第3版把申请人限于著作权人等，不以来自第三方的申请为对象（Ⅱ1的注、Ⅲ1）。被摄者肖像的申请不是著作权申请的对象。［J24］</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对设计的归结：使日本申请的范本与样式A一致，仅在从被指定事业者以公布的方法设置的窗口申请时显示7日通知的期限。先让使用者选择申请人的立场（著作权人、被摄者、代理）（基本设计 第7章 DD-7-5“日本的范本依照样式A”、3.3.3“日本（侵权信息传送防止措施的申请。著作权相关指南第3版的样式A）”、3.4“申请人的立场”、6.3“程序期限的显示”）。</w:t>
      </w:r>
    </w:p>
    <w:p>
      <w:pPr>
        <w:pStyle w:val="Heading2"/>
      </w:pPr>
      <w:r>
        <w:rPr>
          <w:rFonts w:ascii="Microsoft YaHei" w:eastAsia="Microsoft YaHei" w:hAnsi="Microsoft YaHei"/>
        </w:rPr>
        <w:t xml:space="preserve">L-8“删除申请的程序（中）” 中国：通知的内容</w:t>
      </w:r>
    </w:p>
    <w:p>
      <w:pPr>
        <w:pStyle w:val="ListParagraph"/>
        <w:keepNext/>
        <w:keepLines/>
        <w:numPr>
          <w:ilvl w:val="0"/>
          <w:numId w:val="2"/>
        </w:numPr>
        <w:spacing w:after="20" w:before="20" w:line="300"/>
      </w:pPr>
      <w:r>
        <w:rPr>
          <w:rFonts w:ascii="Microsoft YaHei" w:eastAsia="Microsoft YaHei" w:hAnsi="Microsoft YaHei"/>
        </w:rPr>
        <w:t xml:space="preserve">信息网络传播权保护条例第14条：权利人可以以作品侵犯信息网络传播权，或者权利管理电子信息被删除、改变为由，书面要求提供信息存储空间、搜索、链接服务的服务提供者删除或断开链接。通知书应包含①权利人的姓名（名称）、联系方式和地址，②侵权作品的名称和网络地址等。［C2］</w:t>
      </w:r>
    </w:p>
    <w:p>
      <w:pPr>
        <w:pStyle w:val="ListParagraph"/>
        <w:keepNext/>
        <w:keepLines/>
        <w:numPr>
          <w:ilvl w:val="0"/>
          <w:numId w:val="2"/>
        </w:numPr>
        <w:spacing w:after="20" w:before="20" w:line="300"/>
      </w:pPr>
      <w:r>
        <w:rPr>
          <w:rFonts w:ascii="Microsoft YaHei" w:eastAsia="Microsoft YaHei" w:hAnsi="Microsoft YaHei"/>
        </w:rPr>
        <w:t xml:space="preserve">第15条：事业者收到通知书后，立即删除或断开链接，并把通知书转送服务对象。第16条：服务对象认为不构成侵权的，可以以书面说明（姓名、联系方式、地址，要求恢复的作品名称与所在，不构成侵权的初步证明材料）要求恢复。第17条：事业者收到书面说明后，“应当立即恢复”被删除的作品，“可以恢复”被断开的链接。同时把说明转送权利人。权利人不得再次通知删除同一作品。第24条：因权利人的通知导致事业者错误删除而给服务对象造成损失的，由权利人赔偿。第26条：权利管理电子信息是指说明作品及其作者、权利人的信息和使用条件的信息等。［C2］</w:t>
      </w:r>
    </w:p>
    <w:p>
      <w:pPr>
        <w:pStyle w:val="ListParagraph"/>
        <w:keepNext/>
        <w:keepLines/>
        <w:numPr>
          <w:ilvl w:val="0"/>
          <w:numId w:val="2"/>
        </w:numPr>
        <w:spacing w:after="20" w:before="20" w:line="300"/>
      </w:pPr>
      <w:r>
        <w:rPr>
          <w:rFonts w:ascii="Microsoft YaHei" w:eastAsia="Microsoft YaHei" w:hAnsi="Microsoft YaHei"/>
        </w:rPr>
        <w:t xml:space="preserve">民法典（2021年施行）第1195条：权利人有权通知网络服务提供者采取删除、屏蔽、断开链接等必要措施。通知应当包括构成侵权的初步证据及权利人的真实身份信息。事业者把通知转送网络用户并采取措施。因错误通知造成网络用户或者事业者损害的，权利人应当承担侵权责任（第3款）。第1196条：网络用户可以提交不存在侵权行为的声明（包括初步证据与真实身份信息）。事业者把声明转送权利人，并告知其可以投诉或起诉。转送的声明到达权利人后的“合理期限”内，未收到权利人已经投诉或者提起诉讼通知的，事业者应当及时终止所采取的措施。［C12］</w:t>
      </w:r>
    </w:p>
    <w:p>
      <w:pPr>
        <w:pStyle w:val="ListParagraph"/>
        <w:keepNext/>
        <w:keepLines/>
        <w:numPr>
          <w:ilvl w:val="0"/>
          <w:numId w:val="2"/>
        </w:numPr>
        <w:spacing w:after="20" w:before="20" w:line="300"/>
      </w:pPr>
      <w:r>
        <w:rPr>
          <w:rFonts w:ascii="Microsoft YaHei" w:eastAsia="Microsoft YaHei" w:hAnsi="Microsoft YaHei"/>
        </w:rPr>
        <w:t xml:space="preserve">电子商务法（2019年施行）第42条、第43条：对电子商务平台规定了相同的框架，期限为“十五日内”。恶意发出错误通知的，加倍承担赔偿责任（第42条）。［C13］</w:t>
      </w:r>
    </w:p>
    <w:p>
      <w:pPr>
        <w:pStyle w:val="ListParagraph"/>
        <w:keepNext/>
        <w:keepLines/>
        <w:numPr>
          <w:ilvl w:val="0"/>
          <w:numId w:val="2"/>
        </w:numPr>
        <w:spacing w:after="20" w:before="20" w:line="300"/>
      </w:pPr>
      <w:r>
        <w:rPr>
          <w:rFonts w:ascii="Microsoft YaHei" w:eastAsia="Microsoft YaHei" w:hAnsi="Microsoft YaHei"/>
        </w:rPr>
        <w:t xml:space="preserve">条例（第15条至第17条。有书面反驳说明则应当立即恢复被删除的作品）与民法典（在合理期限内未投诉、起诉则终止措施）的关系需要专家的确认。</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申诉需要使用者的姓名、地址（真实的身份信息）（项目划分的遗漏A-21“申诉使使用者的个人信息传给对方”）。把反驳之后若在合理期限（电子商务平台为15日）内不投诉、起诉则转载会恢复，作为程序的期限显示（基本设计 第7章 6.3“程序期限的显示”）。在指引（R-7-2-2“使用者能事先知道申诉时自己的个人信息可能传给对方”）中事先明示。在申诉之前显示错误通知的赔偿责任（条例第24条、民法典第1195条第3款、电子商务法第42条）（基本设计 第7章 DD-7-6“先显示错误申诉的责任”）。第26条的定义，支持在C2PA清单中记录权利人与使用条件的设计（基本设计 第3章）。</w:t>
      </w:r>
    </w:p>
    <w:p>
      <w:pPr>
        <w:pStyle w:val="Heading2"/>
      </w:pPr>
      <w:r>
        <w:rPr>
          <w:rFonts w:ascii="Microsoft YaHei" w:eastAsia="Microsoft YaHei" w:hAnsi="Microsoft YaHei"/>
        </w:rPr>
        <w:t xml:space="preserve">L-9“删除申请的程序（美）” 美国：DMCA通知</w:t>
      </w:r>
    </w:p>
    <w:p>
      <w:pPr>
        <w:pStyle w:val="ListParagraph"/>
        <w:keepNext/>
        <w:keepLines/>
        <w:numPr>
          <w:ilvl w:val="0"/>
          <w:numId w:val="2"/>
        </w:numPr>
        <w:spacing w:after="20" w:before="20" w:line="300"/>
      </w:pPr>
      <w:r>
        <w:rPr>
          <w:rFonts w:ascii="Microsoft YaHei" w:eastAsia="Microsoft YaHei" w:hAnsi="Microsoft YaHei"/>
        </w:rPr>
        <w:t xml:space="preserve">第512条(c)(3)(A)：通知应包含①有权限者的签名，②被侵害著作物的特定，③被指称侵权的素材的特定与所在，④用于联系申诉人的信息（地址、电话号码，若有则电子邮件），⑤诚信相信未经许可的声明，⑥通知准确、在伪证罚则下具有权限的声明。［U3］</w:t>
      </w:r>
    </w:p>
    <w:p>
      <w:pPr>
        <w:pStyle w:val="ListParagraph"/>
        <w:keepNext/>
        <w:keepLines/>
        <w:numPr>
          <w:ilvl w:val="0"/>
          <w:numId w:val="2"/>
        </w:numPr>
        <w:spacing w:after="20" w:before="20" w:line="300"/>
      </w:pPr>
      <w:r>
        <w:rPr>
          <w:rFonts w:ascii="Microsoft YaHei" w:eastAsia="Microsoft YaHei" w:hAnsi="Microsoft YaHei"/>
        </w:rPr>
        <w:t xml:space="preserve">第512条(g)：有反通知时，事业者把副本送给申诉人，告知将在10个工作日内恢复，除非收到申诉人已提起诉讼的通知，否则在收到反通知后10个工作日以上14个工作日以内恢复（(g)(2)(B)(C)）。反通知包括签名、被删除素材的特定、在伪证罚则下关于因错误而被删除的声明、联系方式与对法院管辖的同意（(g)(3)）。［U3］</w:t>
      </w:r>
    </w:p>
    <w:p>
      <w:pPr>
        <w:pStyle w:val="ListParagraph"/>
        <w:keepNext/>
        <w:keepLines/>
        <w:numPr>
          <w:ilvl w:val="0"/>
          <w:numId w:val="2"/>
        </w:numPr>
        <w:spacing w:after="20" w:before="20" w:line="300"/>
      </w:pPr>
      <w:r>
        <w:rPr>
          <w:rFonts w:ascii="Microsoft YaHei" w:eastAsia="Microsoft YaHei" w:hAnsi="Microsoft YaHei"/>
        </w:rPr>
        <w:t xml:space="preserve">第512条(f)：故意在重要之处虚假申诉构成侵权者，对受害者所受的损害（包括费用与律师费用）承担赔偿责任。［U3］</w:t>
      </w:r>
    </w:p>
    <w:p>
      <w:pPr>
        <w:pStyle w:val="ListParagraph"/>
        <w:keepNext/>
        <w:keepLines/>
        <w:numPr>
          <w:ilvl w:val="0"/>
          <w:numId w:val="2"/>
        </w:numPr>
        <w:spacing w:after="20" w:before="20" w:line="300"/>
      </w:pPr>
      <w:r>
        <w:rPr>
          <w:rFonts w:ascii="Microsoft YaHei" w:eastAsia="Microsoft YaHei" w:hAnsi="Microsoft YaHei"/>
        </w:rPr>
        <w:t xml:space="preserve">对设计的归结：申诉人的联系方式也可能传达到对方（反通知者）一方。在指引中事先明示。</w:t>
      </w:r>
    </w:p>
    <w:p>
      <w:pPr>
        <w:pStyle w:val="ListParagraph"/>
        <w:keepNext w:val="false"/>
        <w:keepLines/>
        <w:numPr>
          <w:ilvl w:val="0"/>
          <w:numId w:val="2"/>
        </w:numPr>
        <w:spacing w:after="20" w:before="20" w:line="300"/>
      </w:pPr>
      <w:r>
        <w:rPr>
          <w:rFonts w:ascii="Microsoft YaHei" w:eastAsia="Microsoft YaHei" w:hAnsi="Microsoft YaHei"/>
        </w:rPr>
        <w:t xml:space="preserve">在美国，有判例认为权利管理信息删除（第1202条）的请求不需要登记，另一方面，著作权侵权的法定损害赔偿原则上需要登记（第412条）。［U5］［U6］［U7］因此，删除水印、C2PA，在美国对没有登记的使用者而言可能成为有力的请求依据（需要专家的确认）。</w:t>
      </w:r>
    </w:p>
    <w:p>
      <w:pPr>
        <w:pStyle w:val="Heading2"/>
      </w:pPr>
      <w:r>
        <w:rPr>
          <w:rFonts w:ascii="Microsoft YaHei" w:eastAsia="Microsoft YaHei" w:hAnsi="Microsoft YaHei"/>
        </w:rPr>
        <w:t xml:space="preserve">L-10“法律事务的处理（非律师执业）（日）” 日本：非律师从事法律业务（律师法第72条）</w:t>
      </w:r>
    </w:p>
    <w:p>
      <w:pPr>
        <w:pStyle w:val="ListParagraph"/>
        <w:keepNext/>
        <w:keepLines/>
        <w:numPr>
          <w:ilvl w:val="0"/>
          <w:numId w:val="2"/>
        </w:numPr>
        <w:spacing w:after="20" w:before="20" w:line="300"/>
      </w:pPr>
      <w:r>
        <w:rPr>
          <w:rFonts w:ascii="Microsoft YaHei" w:eastAsia="Microsoft YaHei" w:hAnsi="Microsoft YaHei"/>
        </w:rPr>
        <w:t xml:space="preserve">要件：非律师以获得报酬为目的，就法律案件以处理法律事务为业（全部要件均满足时违法）。［J5］</w:t>
      </w:r>
    </w:p>
    <w:p>
      <w:pPr>
        <w:pStyle w:val="ListParagraph"/>
        <w:keepNext/>
        <w:keepLines/>
        <w:numPr>
          <w:ilvl w:val="0"/>
          <w:numId w:val="2"/>
        </w:numPr>
        <w:spacing w:after="20" w:before="20" w:line="300"/>
      </w:pPr>
      <w:r>
        <w:rPr>
          <w:rFonts w:ascii="Microsoft YaHei" w:eastAsia="Microsoft YaHei" w:hAnsi="Microsoft YaHei"/>
        </w:rPr>
        <w:t xml:space="preserve">法务省指南（令和5年8月“关于提供利用AI等的合同书等相关业务支援服务与律师法第72条的关系”）：</w:t>
      </w:r>
    </w:p>
    <w:p>
      <w:pPr>
        <w:pStyle w:val="ListParagraph"/>
        <w:keepNext/>
        <w:keepLines/>
        <w:numPr>
          <w:ilvl w:val="1"/>
          <w:numId w:val="2"/>
        </w:numPr>
        <w:spacing w:after="20" w:before="20" w:line="300"/>
      </w:pPr>
      <w:r>
        <w:rPr>
          <w:rFonts w:ascii="Microsoft YaHei" w:eastAsia="Microsoft YaHei" w:hAnsi="Microsoft YaHei"/>
        </w:rPr>
        <w:t xml:space="preserve">“事业者在不接受使用费等任何利益提供的情况下提供本服务的，通常不属于‘以获得报酬为目的’，不违反该条”。但引导至其他收费服务、从第三方收费服务获得对价、只向支付了会费等的人提供等情况，可能属于“以获得报酬为目的”。［J5］</w:t>
      </w:r>
    </w:p>
    <w:p>
      <w:pPr>
        <w:pStyle w:val="ListParagraph"/>
        <w:keepNext/>
        <w:keepLines/>
        <w:numPr>
          <w:ilvl w:val="1"/>
          <w:numId w:val="2"/>
        </w:numPr>
        <w:spacing w:after="20" w:before="20" w:line="300"/>
      </w:pPr>
      <w:r>
        <w:rPr>
          <w:rFonts w:ascii="Microsoft YaHei" w:eastAsia="Microsoft YaHei" w:hAnsi="Microsoft YaHei"/>
        </w:rPr>
        <w:t xml:space="preserve">纠纷发生后和解合同等的制作，可能被认定具有“案件性”。［J5］</w:t>
      </w:r>
    </w:p>
    <w:p>
      <w:pPr>
        <w:pStyle w:val="ListParagraph"/>
        <w:keepNext/>
        <w:keepLines/>
        <w:numPr>
          <w:ilvl w:val="1"/>
          <w:numId w:val="2"/>
        </w:numPr>
        <w:spacing w:after="20" w:before="20" w:line="300"/>
      </w:pPr>
      <w:r>
        <w:rPr>
          <w:rFonts w:ascii="Microsoft YaHei" w:eastAsia="Microsoft YaHei" w:hAnsi="Microsoft YaHei"/>
        </w:rPr>
        <w:t xml:space="preserve">显示了从已登记的范本中选择并原样显示等功能，不属于该条“鉴定……其他法律事务”的情形。［J5］</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对转载的申诉具有“案件性”。本系统免费提供，不引导至NRSD或第三方的收费法律服务，文字仅限于提示一般的范本而不陈述个别的法律见解，以此作为第7章界线（R-7-6-1“明示不是法律建议，并明示信息的出处”）的依据。企划草案第9节的“负责律师”是应对与本系统运营相关的诉讼，不得成为有偿处理使用者申诉的途径。</w:t>
      </w:r>
    </w:p>
    <w:p>
      <w:pPr>
        <w:pStyle w:val="Heading2"/>
      </w:pPr>
      <w:r>
        <w:rPr>
          <w:rFonts w:ascii="Microsoft YaHei" w:eastAsia="Microsoft YaHei" w:hAnsi="Microsoft YaHei"/>
        </w:rPr>
        <w:t xml:space="preserve">L-11“个人信息保护（使用者的信息）（日）” 日本：个人信息的保护</w:t>
      </w:r>
    </w:p>
    <w:p>
      <w:pPr>
        <w:pStyle w:val="ListParagraph"/>
        <w:keepNext/>
        <w:keepLines/>
        <w:numPr>
          <w:ilvl w:val="0"/>
          <w:numId w:val="2"/>
        </w:numPr>
        <w:spacing w:after="20" w:before="20" w:line="300"/>
      </w:pPr>
      <w:r>
        <w:rPr>
          <w:rFonts w:ascii="Microsoft YaHei" w:eastAsia="Microsoft YaHei" w:hAnsi="Microsoft YaHei"/>
        </w:rPr>
        <w:t xml:space="preserve">使用位于境外的第三方提供的云服务时，若云服务事业者不处理个人数据，则不属于向第三方的“提供”。但须自行采取安全管理措施，对保有个人数据，须明示事业者所在的外国与服务器所在的外国的名称，在把握该外国的制度等之后，把所采取的措施置于本人可以知道的状态（外部环境的把握）。［J6］</w:t>
      </w:r>
    </w:p>
    <w:p>
      <w:pPr>
        <w:pStyle w:val="ListParagraph"/>
        <w:keepNext/>
        <w:keepLines/>
        <w:numPr>
          <w:ilvl w:val="0"/>
          <w:numId w:val="2"/>
        </w:numPr>
        <w:spacing w:after="20" w:before="20" w:line="300"/>
      </w:pPr>
      <w:r>
        <w:rPr>
          <w:rFonts w:ascii="Microsoft YaHei" w:eastAsia="Microsoft YaHei" w:hAnsi="Microsoft YaHei"/>
        </w:rPr>
        <w:t xml:space="preserve">个人信息处理事业者（第16条第2款）是把个人信息数据库等（为能以电子计算机检索特定的个人信息而系统地构成的内容。第16条第1款）用于事业者。个人信息保护委员会的指南（通则编）2-4把“保存在电子邮件软件中的邮件地址簿（输入了电子邮件地址与姓名组合的信息时）”列为个人信息数据库等的示例。［J6］［J15］</w:t>
      </w:r>
    </w:p>
    <w:p>
      <w:pPr>
        <w:pStyle w:val="ListParagraph"/>
        <w:keepNext/>
        <w:keepLines/>
        <w:numPr>
          <w:ilvl w:val="0"/>
          <w:numId w:val="2"/>
        </w:numPr>
        <w:spacing w:after="20" w:before="20" w:line="300"/>
      </w:pPr>
      <w:r>
        <w:rPr>
          <w:rFonts w:ascii="Microsoft YaHei" w:eastAsia="Microsoft YaHei" w:hAnsi="Microsoft YaHei"/>
        </w:rPr>
        <w:t xml:space="preserve">个人信息处理事业者尽可能特定使用目的（第17条），取得后，除事先已公布的情况外，迅速通知或公布（第21条第1款）。对保有个人数据，把①姓名或名称与地址（法人为代表者的姓名）、②全部保有个人数据的使用目的、③回应公开等请求的程序、④政令规定的事项（施行令第10条：为安全管理采取的措施、投诉的受理处、认定个人信息保护团体的名称），置于本人可以知道的状态（包括应本人的请求无延迟地回答的情况）（第32条第1款）。［J15］</w:t>
      </w:r>
    </w:p>
    <w:p>
      <w:pPr>
        <w:pStyle w:val="ListParagraph"/>
        <w:keepNext/>
        <w:keepLines/>
        <w:numPr>
          <w:ilvl w:val="0"/>
          <w:numId w:val="2"/>
        </w:numPr>
        <w:spacing w:after="20" w:before="20" w:line="300"/>
      </w:pPr>
      <w:r>
        <w:rPr>
          <w:rFonts w:ascii="Microsoft YaHei" w:eastAsia="Microsoft YaHei" w:hAnsi="Microsoft YaHei"/>
        </w:rPr>
        <w:t xml:space="preserve">对设计的归结（第2版）：</w:t>
      </w:r>
    </w:p>
    <w:p>
      <w:pPr>
        <w:pStyle w:val="ListParagraph"/>
        <w:keepNext/>
        <w:keepLines/>
        <w:numPr>
          <w:ilvl w:val="1"/>
          <w:numId w:val="2"/>
        </w:numPr>
        <w:spacing w:after="20" w:before="20" w:line="300"/>
      </w:pPr>
      <w:r>
        <w:rPr>
          <w:rFonts w:ascii="Microsoft YaHei" w:eastAsia="Microsoft YaHei" w:hAnsi="Microsoft YaHei"/>
        </w:rPr>
        <w:t xml:space="preserve">NRSD不接收使用者的C2PA签名信息、照片、记录（设计计划书 D-5-1“本系统不确认使用者，不收集使用者的信息。使用本系统不要求登记”）。公开仓库中也不放置使用者的信息（基本设计 第8章 3“公开仓库”）。</w:t>
      </w:r>
    </w:p>
    <w:p>
      <w:pPr>
        <w:pStyle w:val="ListParagraph"/>
        <w:keepNext/>
        <w:keepLines/>
        <w:numPr>
          <w:ilvl w:val="1"/>
          <w:numId w:val="2"/>
        </w:numPr>
        <w:spacing w:after="20" w:before="20" w:line="300"/>
      </w:pPr>
      <w:r>
        <w:rPr>
          <w:rFonts w:ascii="Microsoft YaHei" w:eastAsia="Microsoft YaHei" w:hAnsi="Microsoft YaHei"/>
        </w:rPr>
        <w:t xml:space="preserve">NRSD接收的只有使用者自己发送的意见电子邮件（基本设计 第10章 9“意见受理渠道”）。收件箱可以检索，因此可能属于个人信息数据库等。NRSD将其作为属于的情况对待，在隐私政策中公布第32条的事项（基本设计 第12章 DD-12-6“公布第32条的事项”、5“隐私政策”）。</w:t>
      </w:r>
    </w:p>
    <w:p>
      <w:pPr>
        <w:pStyle w:val="ListParagraph"/>
        <w:keepNext w:val="false"/>
        <w:keepLines/>
        <w:numPr>
          <w:ilvl w:val="1"/>
          <w:numId w:val="2"/>
        </w:numPr>
        <w:spacing w:after="20" w:before="20" w:line="300"/>
      </w:pPr>
      <w:r>
        <w:rPr>
          <w:rFonts w:ascii="Microsoft YaHei" w:eastAsia="Microsoft YaHei" w:hAnsi="Microsoft YaHei"/>
        </w:rPr>
        <w:t xml:space="preserve">在电子邮件的接收中使用境外事业者的云服务时，作为外部环境的把握，显示事业者与数据所在国家的名称。</w:t>
      </w:r>
    </w:p>
    <w:p>
      <w:pPr>
        <w:pStyle w:val="Heading2"/>
      </w:pPr>
      <w:r>
        <w:rPr>
          <w:rFonts w:ascii="Microsoft YaHei" w:eastAsia="Microsoft YaHei" w:hAnsi="Microsoft YaHei"/>
        </w:rPr>
        <w:t xml:space="preserve">L-12“个人信息保护、跨境传输（中）” 中国：个人信息保护法</w:t>
      </w:r>
    </w:p>
    <w:p>
      <w:pPr>
        <w:pStyle w:val="ListParagraph"/>
        <w:keepNext/>
        <w:keepLines/>
        <w:numPr>
          <w:ilvl w:val="0"/>
          <w:numId w:val="2"/>
        </w:numPr>
        <w:spacing w:after="20" w:before="20" w:line="300"/>
      </w:pPr>
      <w:r>
        <w:rPr>
          <w:rFonts w:ascii="Microsoft YaHei" w:eastAsia="Microsoft YaHei" w:hAnsi="Microsoft YaHei"/>
        </w:rPr>
        <w:t xml:space="preserve">第3条：在中华人民共和国境外处理中华人民共和国境内自然人个人信息的活动，以向境内自然人提供产品或者服务为目的等情形的，也适用。［C3］</w:t>
      </w:r>
    </w:p>
    <w:p>
      <w:pPr>
        <w:pStyle w:val="ListParagraph"/>
        <w:keepNext/>
        <w:keepLines/>
        <w:numPr>
          <w:ilvl w:val="0"/>
          <w:numId w:val="2"/>
        </w:numPr>
        <w:spacing w:after="20" w:before="20" w:line="300"/>
      </w:pPr>
      <w:r>
        <w:rPr>
          <w:rFonts w:ascii="Microsoft YaHei" w:eastAsia="Microsoft YaHei" w:hAnsi="Microsoft YaHei"/>
        </w:rPr>
        <w:t xml:space="preserve">第38条：向境外提供个人信息，应当满足①国家的安全评估，②专业机构的个人信息保护认证，③订立标准合同，④其他条件中的任一项。［C3］</w:t>
      </w:r>
    </w:p>
    <w:p>
      <w:pPr>
        <w:pStyle w:val="ListParagraph"/>
        <w:keepNext/>
        <w:keepLines/>
        <w:numPr>
          <w:ilvl w:val="0"/>
          <w:numId w:val="2"/>
        </w:numPr>
        <w:spacing w:after="20" w:before="20" w:line="300"/>
      </w:pPr>
      <w:r>
        <w:rPr>
          <w:rFonts w:ascii="Microsoft YaHei" w:eastAsia="Microsoft YaHei" w:hAnsi="Microsoft YaHei"/>
        </w:rPr>
        <w:t xml:space="preserve">第53条：属于第3条第2款的境外个人信息处理者，应当在中华人民共和国境内设立专门机构或者指定代表，负责处理个人信息保护相关事务，并将有关机构的名称或者代表的姓名、联系方式等报送履行个人信息保护职责的部门。［C3］</w:t>
      </w:r>
    </w:p>
    <w:p>
      <w:pPr>
        <w:pStyle w:val="ListParagraph"/>
        <w:keepNext/>
        <w:keepLines/>
        <w:numPr>
          <w:ilvl w:val="0"/>
          <w:numId w:val="2"/>
        </w:numPr>
        <w:spacing w:after="20" w:before="20" w:line="300"/>
      </w:pPr>
      <w:r>
        <w:rPr>
          <w:rFonts w:ascii="Microsoft YaHei" w:eastAsia="Microsoft YaHei" w:hAnsi="Microsoft YaHei"/>
        </w:rPr>
        <w:t xml:space="preserve">对设计的归结：</w:t>
      </w:r>
    </w:p>
    <w:p>
      <w:pPr>
        <w:pStyle w:val="ListParagraph"/>
        <w:keepNext/>
        <w:keepLines/>
        <w:numPr>
          <w:ilvl w:val="1"/>
          <w:numId w:val="2"/>
        </w:numPr>
        <w:spacing w:after="20" w:before="20" w:line="300"/>
      </w:pPr>
      <w:r>
        <w:rPr>
          <w:rFonts w:ascii="Microsoft YaHei" w:eastAsia="Microsoft YaHei" w:hAnsi="Microsoft YaHei"/>
        </w:rPr>
        <w:t xml:space="preserve">第2版的本系统不把中国使用者的C2PA签名信息、照片、记录发送给NRSD。NRSD可能处理中国境内自然人个人信息的，只有使用者自己发送的意见电子邮件。</w:t>
      </w:r>
    </w:p>
    <w:p>
      <w:pPr>
        <w:pStyle w:val="ListParagraph"/>
        <w:keepNext w:val="false"/>
        <w:keepLines/>
        <w:numPr>
          <w:ilvl w:val="1"/>
          <w:numId w:val="2"/>
        </w:numPr>
        <w:spacing w:after="20" w:before="20" w:line="300"/>
      </w:pPr>
      <w:r>
        <w:rPr>
          <w:rFonts w:ascii="Microsoft YaHei" w:eastAsia="Microsoft YaHei" w:hAnsi="Microsoft YaHei"/>
        </w:rPr>
        <w:t xml:space="preserve">此处理属于第3条第2款（以向境内自然人提供产品、服务为目的）时，第53条境内代表的指定会成为问题。是否需要作为NRSD运营的论点（基本设计 第12章 7“法务的论点（放在法务调查中，作为运营判断材料的内容）”）。如设计计划书 3.3“使用者的实际情况”所述，中国的使用者是本系统的使用者，不在设计中以此论点为理由缩小使用者的范围。</w:t>
      </w:r>
    </w:p>
    <w:p>
      <w:pPr>
        <w:pStyle w:val="Heading2"/>
      </w:pPr>
      <w:r>
        <w:rPr>
          <w:rFonts w:ascii="Microsoft YaHei" w:eastAsia="Microsoft YaHei" w:hAnsi="Microsoft YaHei"/>
        </w:rPr>
        <w:t xml:space="preserve">L-13“个人信息保护（域外适用）（EU）” EU：GDPR</w:t>
      </w:r>
    </w:p>
    <w:p>
      <w:pPr>
        <w:pStyle w:val="ListParagraph"/>
        <w:keepNext/>
        <w:keepLines/>
        <w:numPr>
          <w:ilvl w:val="0"/>
          <w:numId w:val="2"/>
        </w:numPr>
        <w:spacing w:after="20" w:before="20" w:line="300"/>
      </w:pPr>
      <w:r>
        <w:rPr>
          <w:rFonts w:ascii="Microsoft YaHei" w:eastAsia="Microsoft YaHei" w:hAnsi="Microsoft YaHei"/>
        </w:rPr>
        <w:t xml:space="preserve">第3条第2款：即使是未在EU设立的控制者，向EU境内的数据主体（无论是否付费）提供商品、服务等情形也适用。［E1］</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对设计的归结：与EU的使用者向NRSD发送意见电子邮件的情况相关。作为NRSD运营的论点（基本设计 第12章 7“法务的论点（放在法务调查中，作为运营判断材料的内容）”、L-27“境外经营者的代理人、适用门槛（EU、英、美）”）。</w:t>
      </w:r>
    </w:p>
    <w:p>
      <w:pPr>
        <w:pStyle w:val="Heading2"/>
      </w:pPr>
      <w:r>
        <w:rPr>
          <w:rFonts w:ascii="Microsoft YaHei" w:eastAsia="Microsoft YaHei" w:hAnsi="Microsoft YaHei"/>
        </w:rPr>
        <w:t xml:space="preserve">L-14“含密码软件的出口管制（日、美）” 日本：外汇法，美国：出口管制（EAR）</w:t>
      </w:r>
    </w:p>
    <w:p>
      <w:pPr>
        <w:pStyle w:val="ListParagraph"/>
        <w:keepNext/>
        <w:keepLines/>
        <w:numPr>
          <w:ilvl w:val="0"/>
          <w:numId w:val="2"/>
        </w:numPr>
        <w:spacing w:after="20" w:before="20" w:line="300"/>
      </w:pPr>
      <w:r>
        <w:rPr>
          <w:rFonts w:ascii="Microsoft YaHei" w:eastAsia="Microsoft YaHei" w:hAnsi="Microsoft YaHei"/>
        </w:rPr>
        <w:t xml:space="preserve">日本：《贸易关系贸易外交易等相关省令》第9条第2款规定不需要许可的劳务交易。第九项为“提供公知技术的交易或为使技术公知而提供该技术的交易（以向特定者提供为目的而使之公知的交易除外）”，在其(ニ)中列举“提供源代码已公开的程序的交易”。第十四项(イ)列举提供对购买不受任何限制、“对使用者无任何限制地免费提供”，且“设计为在使用时不需要该程序的供给者或销售店技术支援”的程序的交易（属于有被用于核武器等开发之虞的告示、通知的情况除外）。［J16］</w:t>
      </w:r>
    </w:p>
    <w:p>
      <w:pPr>
        <w:pStyle w:val="ListParagraph"/>
        <w:keepNext/>
        <w:keepLines/>
        <w:numPr>
          <w:ilvl w:val="0"/>
          <w:numId w:val="2"/>
        </w:numPr>
        <w:spacing w:after="20" w:before="20" w:line="300"/>
      </w:pPr>
      <w:r>
        <w:rPr>
          <w:rFonts w:ascii="Microsoft YaHei" w:eastAsia="Microsoft YaHei" w:hAnsi="Microsoft YaHei"/>
        </w:rPr>
        <w:t xml:space="preserve">美国：15 CFR 742.15(b)(1)“公开的密码源代码（5D002）不属于EAR的对象”。(b)(2)：仅对实现“非标准密码”的公开源代码，以电子邮件通知BIS与NSA的ENC Encryption Request Coordinator。2021年3月29日的规则废止了对标准密码公开源代码的通知。［U4］［U13］</w:t>
      </w:r>
    </w:p>
    <w:p>
      <w:pPr>
        <w:pStyle w:val="ListParagraph"/>
        <w:keepNext/>
        <w:keepLines/>
        <w:numPr>
          <w:ilvl w:val="0"/>
          <w:numId w:val="2"/>
        </w:numPr>
        <w:spacing w:after="20" w:before="20" w:line="300"/>
      </w:pPr>
      <w:r>
        <w:rPr>
          <w:rFonts w:ascii="Microsoft YaHei" w:eastAsia="Microsoft YaHei" w:hAnsi="Microsoft YaHei"/>
        </w:rPr>
        <w:t xml:space="preserve">对设计的归结：本系统只使用公开的标准密码（ECDSA P-256、SHA-256、ChaCha20-Poly1305、HMAC-SHA-256、scrypt、TLS、更新电子签名的Ed25519（Tauri签名密钥的格式）），公开源代码，无限制、免费地分发分发物。解释为在日本属于不需要许可的交易，在美国不需要通知（需要专家的确认）。在发布的步骤中每次确认此条件（基本设计 第9章 6.3“含有密码的软件的出口管制”、第12章 DD-12-8“只使用公开的标准密码，公开、免费分发”）。</w:t>
      </w:r>
    </w:p>
    <w:p>
      <w:pPr>
        <w:pStyle w:val="ListParagraph"/>
        <w:keepNext w:val="false"/>
        <w:keepLines/>
        <w:numPr>
          <w:ilvl w:val="0"/>
          <w:numId w:val="2"/>
        </w:numPr>
        <w:spacing w:after="20" w:before="20" w:line="300"/>
      </w:pPr>
      <w:r>
        <w:rPr>
          <w:rFonts w:ascii="Microsoft YaHei" w:eastAsia="Microsoft YaHei" w:hAnsi="Microsoft YaHei"/>
        </w:rPr>
        <w:t xml:space="preserve">第1版的“发送742.15(b)的电子邮件通知”，依据的是2021年修订前的规定，已改正。</w:t>
      </w:r>
    </w:p>
    <w:p>
      <w:pPr>
        <w:pStyle w:val="Heading2"/>
      </w:pPr>
      <w:r>
        <w:rPr>
          <w:rFonts w:ascii="Microsoft YaHei" w:eastAsia="Microsoft YaHei" w:hAnsi="Microsoft YaHei"/>
        </w:rPr>
        <w:t xml:space="preserve">L-15“可信时间戳作为证据的处理（中）” 中国：可信时间戳</w:t>
      </w:r>
    </w:p>
    <w:p>
      <w:pPr>
        <w:pStyle w:val="ListParagraph"/>
        <w:keepNext w:val="false"/>
        <w:keepLines/>
        <w:numPr>
          <w:ilvl w:val="0"/>
          <w:numId w:val="2"/>
        </w:numPr>
        <w:spacing w:after="20" w:before="20" w:line="300"/>
      </w:pPr>
      <w:r>
        <w:rPr>
          <w:rFonts w:ascii="Microsoft YaHei" w:eastAsia="Microsoft YaHei" w:hAnsi="Microsoft YaHei"/>
        </w:rPr>
        <w:t xml:space="preserve">联合信任时间戳服务中心（国家授时中心与联合信任）依据RFC 3161与GB/T 20520-2006提供。截至2025年4月，以可信时间戳为证据的裁判文书超过10万件，涉及1,221个法院。［C4］</w:t>
      </w:r>
    </w:p>
    <w:p>
      <w:pPr>
        <w:pStyle w:val="Heading2"/>
      </w:pPr>
      <w:r>
        <w:rPr>
          <w:rFonts w:ascii="Microsoft YaHei" w:eastAsia="Microsoft YaHei" w:hAnsi="Microsoft YaHei"/>
        </w:rPr>
        <w:t xml:space="preserve">L-16“时间戳制度（日）” 日本：时间戳认定制度</w:t>
      </w:r>
    </w:p>
    <w:p>
      <w:pPr>
        <w:pStyle w:val="ListParagraph"/>
        <w:keepNext w:val="false"/>
        <w:keepLines/>
        <w:numPr>
          <w:ilvl w:val="0"/>
          <w:numId w:val="2"/>
        </w:numPr>
        <w:spacing w:after="20" w:before="20" w:line="300"/>
      </w:pPr>
      <w:r>
        <w:rPr>
          <w:rFonts w:ascii="Microsoft YaHei" w:eastAsia="Microsoft YaHei" w:hAnsi="Microsoft YaHei"/>
        </w:rPr>
        <w:t xml:space="preserve">2021年开始了总务大臣的时间戳认定制度。Amano时间戳服务3161于2023年2月16日获得首个认定，2025年2月16日更新。［J7］</w:t>
      </w:r>
    </w:p>
    <w:p>
      <w:pPr>
        <w:pStyle w:val="Heading2"/>
      </w:pPr>
      <w:r>
        <w:rPr>
          <w:rFonts w:ascii="Microsoft YaHei" w:eastAsia="Microsoft YaHei" w:hAnsi="Microsoft YaHei"/>
        </w:rPr>
        <w:t xml:space="preserve">L-17“销售平台的条款” Patreon的使用条款</w:t>
      </w:r>
    </w:p>
    <w:p>
      <w:pPr>
        <w:pStyle w:val="ListParagraph"/>
        <w:keepNext/>
        <w:keepLines/>
        <w:numPr>
          <w:ilvl w:val="0"/>
          <w:numId w:val="2"/>
        </w:numPr>
        <w:spacing w:after="20" w:before="20" w:line="300"/>
      </w:pPr>
      <w:r>
        <w:rPr>
          <w:rFonts w:ascii="Microsoft YaHei" w:eastAsia="Microsoft YaHei" w:hAnsi="Microsoft YaHei"/>
        </w:rPr>
        <w:t xml:space="preserve">创作者保留作品的所有权。会员获得用于私人、个人、非宣传、非商业观看的、非独占、不可转让、不可再许可、可撤销的有限许可。会员不得以创作者不允许的方法使用作品，包括与他人共享。［P1］</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对设计的归结：随附文件的许可范围（第5章“权利文书”），在Patreon的条款上作为“创作者的许可”起作用。可以读作由创作者判断，也可以使许可范围比Patreon的默认更宽（需要专家的确认）。</w:t>
      </w:r>
    </w:p>
    <w:p>
      <w:pPr>
        <w:pStyle w:val="Heading2"/>
      </w:pPr>
      <w:r>
        <w:rPr>
          <w:rFonts w:ascii="Microsoft YaHei" w:eastAsia="Microsoft YaHei" w:hAnsi="Microsoft YaHei"/>
        </w:rPr>
        <w:t xml:space="preserve">L-18“GitHub的条款” GitHub的规约</w:t>
      </w:r>
    </w:p>
    <w:p>
      <w:pPr>
        <w:pStyle w:val="ListParagraph"/>
        <w:keepNext/>
        <w:keepLines/>
        <w:numPr>
          <w:ilvl w:val="0"/>
          <w:numId w:val="2"/>
        </w:numPr>
        <w:spacing w:after="20" w:before="20" w:line="300"/>
      </w:pPr>
      <w:r>
        <w:rPr>
          <w:rFonts w:ascii="Microsoft YaHei" w:eastAsia="Microsoft YaHei" w:hAnsi="Microsoft YaHei"/>
        </w:rPr>
        <w:t xml:space="preserve">GitHub的DMCA方针涉及公开、非公开仓库的内容。［G1］</w:t>
      </w:r>
    </w:p>
    <w:p>
      <w:pPr>
        <w:pStyle w:val="ListParagraph"/>
        <w:keepNext/>
        <w:keepLines/>
        <w:numPr>
          <w:ilvl w:val="0"/>
          <w:numId w:val="2"/>
        </w:numPr>
        <w:spacing w:after="20" w:before="20" w:line="300"/>
      </w:pPr>
      <w:r>
        <w:rPr>
          <w:rFonts w:ascii="Microsoft YaHei" w:eastAsia="Microsoft YaHei" w:hAnsi="Microsoft YaHei"/>
        </w:rPr>
        <w:t xml:space="preserve">不允许未经同意刊载第三方的个人信息等侵犯第三方隐私的内容。［G2］</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对设计的归结：在第2版中，证据（转载页面的记录）只放在使用者的终端上，不放在GitHub上。公开仓库中只放置参考信息、分发物、README，不放置转载网站的名称与URL、使用者的信息（基本设计 第8章 3“公开仓库”）。</w:t>
      </w:r>
    </w:p>
    <w:p>
      <w:pPr>
        <w:pStyle w:val="Heading2"/>
      </w:pPr>
      <w:r>
        <w:rPr>
          <w:rFonts w:ascii="Microsoft YaHei" w:eastAsia="Microsoft YaHei" w:hAnsi="Microsoft YaHei"/>
        </w:rPr>
        <w:t xml:space="preserve">L-19“字体的许可证” 字体</w:t>
      </w:r>
    </w:p>
    <w:p>
      <w:pPr>
        <w:pStyle w:val="ListParagraph"/>
        <w:keepNext/>
        <w:keepLines/>
        <w:numPr>
          <w:ilvl w:val="0"/>
          <w:numId w:val="2"/>
        </w:numPr>
        <w:spacing w:after="20" w:before="20" w:line="300"/>
      </w:pPr>
      <w:r>
        <w:rPr>
          <w:rFonts w:ascii="Microsoft YaHei" w:eastAsia="Microsoft YaHei" w:hAnsi="Microsoft YaHei"/>
        </w:rPr>
        <w:t xml:space="preserve">SIL OFL的字体可以与软件同捆、嵌入、再分发。同捆时，至少包含著作权的标示、许可的告知、许可的正文。字体本身保持OFL。［F1］</w:t>
      </w:r>
    </w:p>
    <w:p>
      <w:pPr>
        <w:pStyle w:val="ListParagraph"/>
        <w:keepNext/>
        <w:keepLines/>
        <w:numPr>
          <w:ilvl w:val="0"/>
          <w:numId w:val="2"/>
        </w:numPr>
        <w:spacing w:after="20" w:before="20" w:line="300"/>
      </w:pPr>
      <w:r>
        <w:rPr>
          <w:rFonts w:ascii="Microsoft YaHei" w:eastAsia="Microsoft YaHei" w:hAnsi="Microsoft YaHei"/>
        </w:rPr>
        <w:t xml:space="preserve">减少字符（子集化）属于修改。修改后的字体，除与原版功能相同的情况外，不能使用保留字体名（RFN）。［F1］</w:t>
      </w:r>
    </w:p>
    <w:p>
      <w:pPr>
        <w:pStyle w:val="ListParagraph"/>
        <w:keepNext/>
        <w:keepLines/>
        <w:numPr>
          <w:ilvl w:val="0"/>
          <w:numId w:val="2"/>
        </w:numPr>
        <w:spacing w:after="20" w:before="20" w:line="300"/>
      </w:pPr>
      <w:r>
        <w:rPr>
          <w:rFonts w:ascii="Microsoft YaHei" w:eastAsia="Microsoft YaHei" w:hAnsi="Microsoft YaHei"/>
        </w:rPr>
        <w:t xml:space="preserve">在文件中参照、嵌入OFL的字体，文件的许可不变。以字体制作的图与图像的权利属于制作者。［F1］</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对设计的归结：字体不加修改（不删减字符）地同捆（基本设计 第4章 6.1“同捆的字体”）。绘入了可见签名的图像不属于OFL的对象，使用者可以自由分发。使用者带入字体的使用条件按字体各不相同，因此由使用者确认（基本设计 第4章 6.4“带入的字体”）。</w:t>
      </w:r>
    </w:p>
    <w:p>
      <w:pPr>
        <w:pStyle w:val="Heading2"/>
      </w:pPr>
      <w:r>
        <w:rPr>
          <w:rFonts w:ascii="Microsoft YaHei" w:eastAsia="Microsoft YaHei" w:hAnsi="Microsoft YaHei"/>
        </w:rPr>
        <w:t xml:space="preserve">L-20“损害赔偿请求的期间（日、中、美）” 损害赔偿的请求期间</w:t>
      </w:r>
    </w:p>
    <w:p>
      <w:pPr>
        <w:pStyle w:val="ListParagraph"/>
        <w:keepNext/>
        <w:keepLines/>
        <w:numPr>
          <w:ilvl w:val="0"/>
          <w:numId w:val="2"/>
        </w:numPr>
        <w:spacing w:after="20" w:before="20" w:line="300"/>
      </w:pPr>
      <w:r>
        <w:rPr>
          <w:rFonts w:ascii="Microsoft YaHei" w:eastAsia="Microsoft YaHei" w:hAnsi="Microsoft YaHei"/>
        </w:rPr>
        <w:t xml:space="preserve">日本：著作权侵权的损害赔偿，依据民法第724条，自知道损害及加害人时起3年，或自侵权时起20年。［T1］</w:t>
      </w:r>
    </w:p>
    <w:p>
      <w:pPr>
        <w:pStyle w:val="ListParagraph"/>
        <w:keepNext/>
        <w:keepLines/>
        <w:numPr>
          <w:ilvl w:val="0"/>
          <w:numId w:val="2"/>
        </w:numPr>
        <w:spacing w:after="20" w:before="20" w:line="300"/>
      </w:pPr>
      <w:r>
        <w:rPr>
          <w:rFonts w:ascii="Microsoft YaHei" w:eastAsia="Microsoft YaHei" w:hAnsi="Microsoft YaHei"/>
        </w:rPr>
        <w:t xml:space="preserve">中国：依据民法典第188条，诉讼时效为3年。最长自权利受到损害之日起20年。［T2］</w:t>
      </w:r>
    </w:p>
    <w:p>
      <w:pPr>
        <w:pStyle w:val="ListParagraph"/>
        <w:keepNext/>
        <w:keepLines/>
        <w:numPr>
          <w:ilvl w:val="0"/>
          <w:numId w:val="2"/>
        </w:numPr>
        <w:spacing w:after="20" w:before="20" w:line="300"/>
      </w:pPr>
      <w:r>
        <w:rPr>
          <w:rFonts w:ascii="Microsoft YaHei" w:eastAsia="Microsoft YaHei" w:hAnsi="Microsoft YaHei"/>
        </w:rPr>
        <w:t xml:space="preserve">美国：17 U.S.C. §507(b)“除非在请求发生后3年内开始，否则民事诉讼不得维持”。至少11个巡回区以“发现之时”为起点。Warner Chappell Music v. Nealy（2024）认为，若诉讼适时，损害赔偿的追溯没有另外的3年上限。［T3］［T4］</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对设计的归结：证据只要使用者不删除就予以保持。删除之前显示请求的期间，建议导出证据包（基本设计 第1章 8.4“保留与删除”）。</w:t>
      </w:r>
    </w:p>
    <w:p>
      <w:pPr>
        <w:pStyle w:val="Heading2"/>
      </w:pPr>
      <w:r>
        <w:rPr>
          <w:rFonts w:ascii="Microsoft YaHei" w:eastAsia="Microsoft YaHei" w:hAnsi="Microsoft YaHei"/>
        </w:rPr>
        <w:t xml:space="preserve">L-21“为证据的复制（日、中、美）” 日本：审判程序等中的复制（证据的保存）</w:t>
      </w:r>
    </w:p>
    <w:p>
      <w:pPr>
        <w:pStyle w:val="ListParagraph"/>
        <w:keepNext/>
        <w:keepLines/>
        <w:numPr>
          <w:ilvl w:val="0"/>
          <w:numId w:val="2"/>
        </w:numPr>
        <w:spacing w:after="20" w:before="20" w:line="300"/>
      </w:pPr>
      <w:r>
        <w:rPr>
          <w:rFonts w:ascii="Microsoft YaHei" w:eastAsia="Microsoft YaHei" w:hAnsi="Microsoft YaHei"/>
        </w:rPr>
        <w:t xml:space="preserve">著作权法第41条之2第1款：“著作物在被认为审判程序及行政审判程序所必需的情况下，可以在被认为必需的限度内复制”。但根据著作物的种类、用途、复制的份数、形态不当损害著作权人利益的情况除外。［J1］</w:t>
      </w:r>
    </w:p>
    <w:p>
      <w:pPr>
        <w:pStyle w:val="ListParagraph"/>
        <w:keepNext/>
        <w:keepLines/>
        <w:numPr>
          <w:ilvl w:val="0"/>
          <w:numId w:val="2"/>
        </w:numPr>
        <w:spacing w:after="20" w:before="20" w:line="300"/>
      </w:pPr>
      <w:r>
        <w:rPr>
          <w:rFonts w:ascii="Microsoft YaHei" w:eastAsia="Microsoft YaHei" w:hAnsi="Microsoft YaHei"/>
        </w:rPr>
        <w:t xml:space="preserve">对设计的归结：</w:t>
      </w:r>
    </w:p>
    <w:p>
      <w:pPr>
        <w:pStyle w:val="ListParagraph"/>
        <w:keepNext/>
        <w:keepLines/>
        <w:numPr>
          <w:ilvl w:val="1"/>
          <w:numId w:val="2"/>
        </w:numPr>
        <w:spacing w:after="20" w:before="20" w:line="300"/>
      </w:pPr>
      <w:r>
        <w:rPr>
          <w:rFonts w:ascii="Microsoft YaHei" w:eastAsia="Microsoft YaHei" w:hAnsi="Microsoft YaHei"/>
        </w:rPr>
        <w:t xml:space="preserve">证据的大部分是使用者自己作品的转载物（使用者为权利人），复制没有问题。</w:t>
      </w:r>
    </w:p>
    <w:p>
      <w:pPr>
        <w:pStyle w:val="ListParagraph"/>
        <w:keepNext/>
        <w:keepLines/>
        <w:numPr>
          <w:ilvl w:val="1"/>
          <w:numId w:val="2"/>
        </w:numPr>
        <w:spacing w:after="20" w:before="20" w:line="300"/>
      </w:pPr>
      <w:r>
        <w:rPr>
          <w:rFonts w:ascii="Microsoft YaHei" w:eastAsia="Microsoft YaHei" w:hAnsi="Microsoft YaHei"/>
        </w:rPr>
        <w:t xml:space="preserve">转载页面的屏幕记录中拍入的第三方著作物（其他图像、文章），有作为审判程序所必需限度内的复制处理的余地。但提起诉讼之前的保全是否属于此条“被认为审判程序所必需的情况”，需要专家的确认。</w:t>
      </w:r>
    </w:p>
    <w:p>
      <w:pPr>
        <w:pStyle w:val="ListParagraph"/>
        <w:keepNext/>
        <w:keepLines/>
        <w:numPr>
          <w:ilvl w:val="1"/>
          <w:numId w:val="2"/>
        </w:numPr>
        <w:spacing w:after="20" w:before="20" w:line="300"/>
      </w:pPr>
      <w:r>
        <w:rPr>
          <w:rFonts w:ascii="Microsoft YaHei" w:eastAsia="Microsoft YaHei" w:hAnsi="Microsoft YaHei"/>
        </w:rPr>
        <w:t xml:space="preserve">获取限于使用者指定的1页，不进行整个页面网罗式的获取（网站的巡查）（第6章“登记与证据保全”。也与自动检测在范围之外一致）。</w:t>
      </w:r>
    </w:p>
    <w:p>
      <w:pPr>
        <w:pStyle w:val="ListParagraph"/>
        <w:keepNext/>
        <w:keepLines/>
        <w:numPr>
          <w:ilvl w:val="1"/>
          <w:numId w:val="2"/>
        </w:numPr>
        <w:spacing w:after="20" w:before="20" w:line="300"/>
      </w:pPr>
      <w:r>
        <w:rPr>
          <w:rFonts w:ascii="Microsoft YaHei" w:eastAsia="Microsoft YaHei" w:hAnsi="Microsoft YaHei"/>
        </w:rPr>
        <w:t xml:space="preserve">保存含有违法内容（淫秽物等）的页面的危险，向使用者说明（第6章“登记与证据保全”界面上的注意）。</w:t>
      </w:r>
    </w:p>
    <w:p>
      <w:pPr>
        <w:pStyle w:val="ListParagraph"/>
        <w:keepNext/>
        <w:keepLines/>
        <w:numPr>
          <w:ilvl w:val="0"/>
          <w:numId w:val="2"/>
        </w:numPr>
        <w:spacing w:after="20" w:before="20" w:line="300"/>
      </w:pPr>
      <w:r>
        <w:rPr>
          <w:rFonts w:ascii="Microsoft YaHei" w:eastAsia="Microsoft YaHei" w:hAnsi="Microsoft YaHei"/>
        </w:rPr>
        <w:t xml:space="preserve">美国：Bond v. Blum, 317 F.3d 385（4th Cir. 2003）认为，把著作物作为诉讼证据复制的行为，是为了内容而不是表达而使用，属于合理使用（但不是统一的规则，而是依据第107条要素的判断）。［U8］</w:t>
      </w:r>
    </w:p>
    <w:p>
      <w:pPr>
        <w:pStyle w:val="ListParagraph"/>
        <w:keepNext w:val="false"/>
        <w:keepLines/>
        <w:numPr>
          <w:ilvl w:val="0"/>
          <w:numId w:val="2"/>
        </w:numPr>
        <w:spacing w:after="20" w:before="20" w:line="300"/>
      </w:pPr>
      <w:r>
        <w:rPr>
          <w:rFonts w:ascii="Microsoft YaHei" w:eastAsia="Microsoft YaHei" w:hAnsi="Microsoft YaHei"/>
        </w:rPr>
        <w:t xml:space="preserve">中国：著作权法第24条把合理使用限于列举的12种类型与“法律、行政法规规定的其他情形”。在公开信息中未能确认明文规定私人为诉讼证据复制他人著作物的类型（有国家机关执行公务的类型）。［C5］因此，拍入的第三方著作物的处理需要专家的确认（作为未解决事项保留）。</w:t>
      </w:r>
    </w:p>
    <w:p>
      <w:pPr>
        <w:pStyle w:val="Heading2"/>
      </w:pPr>
      <w:r>
        <w:rPr>
          <w:rFonts w:ascii="Microsoft YaHei" w:eastAsia="Microsoft YaHei" w:hAnsi="Microsoft YaHei"/>
        </w:rPr>
        <w:t xml:space="preserve">L-22“著作权的登记（日）” 日本：著作权的登记</w:t>
      </w:r>
    </w:p>
    <w:p>
      <w:pPr>
        <w:pStyle w:val="ListParagraph"/>
        <w:keepNext/>
        <w:keepLines/>
        <w:numPr>
          <w:ilvl w:val="0"/>
          <w:numId w:val="2"/>
        </w:numPr>
        <w:spacing w:after="20" w:before="20" w:line="300"/>
      </w:pPr>
      <w:r>
        <w:rPr>
          <w:rFonts w:ascii="Microsoft YaHei" w:eastAsia="Microsoft YaHei" w:hAnsi="Microsoft YaHei"/>
        </w:rPr>
        <w:t xml:space="preserve">登记不是权利发生的要件。作为任意的登记，有以下几种。［J8］</w:t>
      </w:r>
    </w:p>
    <w:p>
      <w:pPr>
        <w:pStyle w:val="ListParagraph"/>
        <w:keepNext/>
        <w:keepLines/>
        <w:numPr>
          <w:ilvl w:val="1"/>
          <w:numId w:val="2"/>
        </w:numPr>
        <w:spacing w:after="20" w:before="20" w:line="300"/>
      </w:pPr>
      <w:r>
        <w:rPr>
          <w:rFonts w:ascii="Microsoft YaHei" w:eastAsia="Microsoft YaHei" w:hAnsi="Microsoft YaHei"/>
        </w:rPr>
        <w:t xml:space="preserve">实名的登记（第75条）：以无名或化名（网名等）公开的著作者可以申请。登记者被推定为著作者。登记许可税每件9,000日元。</w:t>
      </w:r>
    </w:p>
    <w:p>
      <w:pPr>
        <w:pStyle w:val="ListParagraph"/>
        <w:keepNext/>
        <w:keepLines/>
        <w:numPr>
          <w:ilvl w:val="1"/>
          <w:numId w:val="2"/>
        </w:numPr>
        <w:spacing w:after="20" w:before="20" w:line="300"/>
      </w:pPr>
      <w:r>
        <w:rPr>
          <w:rFonts w:ascii="Microsoft YaHei" w:eastAsia="Microsoft YaHei" w:hAnsi="Microsoft YaHei"/>
        </w:rPr>
        <w:t xml:space="preserve">首次发行日期等的登记（第76条）：著作权人、无名或化名著作物的发行者可以申请。推定为在登记的日期首次发行、公开。登记许可税每件3,000日元。</w:t>
      </w:r>
    </w:p>
    <w:p>
      <w:pPr>
        <w:pStyle w:val="ListParagraph"/>
        <w:keepNext/>
        <w:keepLines/>
        <w:numPr>
          <w:ilvl w:val="1"/>
          <w:numId w:val="2"/>
        </w:numPr>
        <w:spacing w:after="20" w:before="20" w:line="300"/>
      </w:pPr>
      <w:r>
        <w:rPr>
          <w:rFonts w:ascii="Microsoft YaHei" w:eastAsia="Microsoft YaHei" w:hAnsi="Microsoft YaHei"/>
        </w:rPr>
        <w:t xml:space="preserve">可以请求交付、阅览登记簿的副本，登记状况的检索机制是公开的。［J8］</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进行实名的登记时，真实姓名会载入公开的登记簿。对采取不公开真实姓名方针（R-2-5-2“真实姓名不会在签名、界面上被无意公开”）的使用者，先指引首次发行日期等的登记，实名的登记在明示真实姓名会被公开之后再指引（基本设计 第12章“与法务的接点”）。</w:t>
      </w:r>
    </w:p>
    <w:p>
      <w:pPr>
        <w:pStyle w:val="Heading2"/>
      </w:pPr>
      <w:r>
        <w:rPr>
          <w:rFonts w:ascii="Microsoft YaHei" w:eastAsia="Microsoft YaHei" w:hAnsi="Microsoft YaHei"/>
        </w:rPr>
        <w:t xml:space="preserve">L-23“作品登记（中）” 中国：作品的登记</w:t>
      </w:r>
    </w:p>
    <w:p>
      <w:pPr>
        <w:pStyle w:val="ListParagraph"/>
        <w:keepNext/>
        <w:keepLines/>
        <w:numPr>
          <w:ilvl w:val="0"/>
          <w:numId w:val="2"/>
        </w:numPr>
        <w:spacing w:after="20" w:before="20" w:line="300"/>
      </w:pPr>
      <w:r>
        <w:rPr>
          <w:rFonts w:ascii="Microsoft YaHei" w:eastAsia="Microsoft YaHei" w:hAnsi="Microsoft YaHei"/>
        </w:rPr>
        <w:t xml:space="preserve">作品自愿登记试行办法第2条：作品不论是否登记，作者或其他著作权人依法取得的著作权不受影响。第3条：外国以及台湾、香港和澳门地区的作者的作品登记，由国家版权局负责。［C6］</w:t>
      </w:r>
    </w:p>
    <w:p>
      <w:pPr>
        <w:pStyle w:val="ListParagraph"/>
        <w:keepNext/>
        <w:keepLines/>
        <w:numPr>
          <w:ilvl w:val="0"/>
          <w:numId w:val="2"/>
        </w:numPr>
        <w:spacing w:after="20" w:before="20" w:line="300"/>
      </w:pPr>
      <w:r>
        <w:rPr>
          <w:rFonts w:ascii="Microsoft YaHei" w:eastAsia="Microsoft YaHei" w:hAnsi="Microsoft YaHei"/>
        </w:rPr>
        <w:t xml:space="preserve">登记只进行形式的审查，不进行独创性的实质审查。作品登记证书被作为权利归属的初步证据处理（解说）。［C6］</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对设计的归结：作为补强在中国权利归属证据的任意手段予以指引（企划草案第8节）。</w:t>
      </w:r>
    </w:p>
    <w:p>
      <w:pPr>
        <w:pStyle w:val="Heading2"/>
      </w:pPr>
      <w:r>
        <w:rPr>
          <w:rFonts w:ascii="Microsoft YaHei" w:eastAsia="Microsoft YaHei" w:hAnsi="Microsoft YaHei"/>
        </w:rPr>
        <w:t xml:space="preserve">L-24“电子签名、电子数据作为证据的处理（日、中、美）” 电子签名、电子数据作为证据的处理</w:t>
      </w:r>
    </w:p>
    <w:p>
      <w:pPr>
        <w:pStyle w:val="ListParagraph"/>
        <w:keepNext/>
        <w:keepLines/>
        <w:numPr>
          <w:ilvl w:val="0"/>
          <w:numId w:val="2"/>
        </w:numPr>
        <w:spacing w:after="20" w:before="20" w:line="300"/>
      </w:pPr>
      <w:r>
        <w:rPr>
          <w:rFonts w:ascii="Microsoft YaHei" w:eastAsia="Microsoft YaHei" w:hAnsi="Microsoft YaHei"/>
        </w:rPr>
        <w:t xml:space="preserve">日本：电子签名法第3条规定，电磁记录上有“本人的电子签名（限于通过适当管理为此所需的符号及物件而只有本人能够进行的电子签名）”时，推定为真实成立。［J9］</w:t>
      </w:r>
    </w:p>
    <w:p>
      <w:pPr>
        <w:pStyle w:val="ListParagraph"/>
        <w:keepNext/>
        <w:keepLines/>
        <w:numPr>
          <w:ilvl w:val="0"/>
          <w:numId w:val="2"/>
        </w:numPr>
        <w:spacing w:after="20" w:before="20" w:line="300"/>
      </w:pPr>
      <w:r>
        <w:rPr>
          <w:rFonts w:ascii="Microsoft YaHei" w:eastAsia="Microsoft YaHei" w:hAnsi="Microsoft YaHei"/>
        </w:rPr>
        <w:t xml:space="preserve">中国：电子签名法第13条把同时符合①电子签名制作数据用于电子签名时属于电子签名人专有，②签署时电子签名制作数据仅由电子签名人控制，③签署后对电子签名的任何改动能够被发现，④签署后对数据电文内容和形式的任何改动能够被发现的电子签名作为“可靠的电子签名”，第14条规定其与手写签名或者盖章具有同等的法律效力。［C7］</w:t>
      </w:r>
    </w:p>
    <w:p>
      <w:pPr>
        <w:pStyle w:val="ListParagraph"/>
        <w:keepNext/>
        <w:keepLines/>
        <w:numPr>
          <w:ilvl w:val="0"/>
          <w:numId w:val="2"/>
        </w:numPr>
        <w:spacing w:after="20" w:before="20" w:line="300"/>
      </w:pPr>
      <w:r>
        <w:rPr>
          <w:rFonts w:ascii="Microsoft YaHei" w:eastAsia="Microsoft YaHei" w:hAnsi="Microsoft YaHei"/>
        </w:rPr>
        <w:t xml:space="preserve">中国：民事诉讼证据规定（2019年修正）第93条规定，从电子数据生成、存储、传输所依赖的系统的完整性、可靠性等方面综合判断电子数据的真实性，第94条规定，由记录和保存电子数据的中立第三方平台提供或者确认的电子数据，没有相反证据的，可以确认其真实性。［C8］</w:t>
      </w:r>
    </w:p>
    <w:p>
      <w:pPr>
        <w:pStyle w:val="ListParagraph"/>
        <w:keepNext/>
        <w:keepLines/>
        <w:numPr>
          <w:ilvl w:val="0"/>
          <w:numId w:val="2"/>
        </w:numPr>
        <w:spacing w:after="20" w:before="20" w:line="300"/>
      </w:pPr>
      <w:r>
        <w:rPr>
          <w:rFonts w:ascii="Microsoft YaHei" w:eastAsia="Microsoft YaHei" w:hAnsi="Microsoft YaHei"/>
        </w:rPr>
        <w:t xml:space="preserve">美国：联邦证据规则902(14)允许从电子设备、存储介质、文件中复制的数据，以具备资格者关于已通过数字识别程序（通常为哈希值的一致）确认的证明书，作为自我认证（无需证人的真实性证明）。［U10］</w:t>
      </w:r>
    </w:p>
    <w:p>
      <w:pPr>
        <w:pStyle w:val="ListParagraph"/>
        <w:keepNext/>
        <w:keepLines/>
        <w:numPr>
          <w:ilvl w:val="0"/>
          <w:numId w:val="2"/>
        </w:numPr>
        <w:spacing w:after="20" w:before="20" w:line="300"/>
      </w:pPr>
      <w:r>
        <w:rPr>
          <w:rFonts w:ascii="Microsoft YaHei" w:eastAsia="Microsoft YaHei" w:hAnsi="Microsoft YaHei"/>
        </w:rPr>
        <w:t xml:space="preserve">对设计的归结：</w:t>
      </w:r>
    </w:p>
    <w:p>
      <w:pPr>
        <w:pStyle w:val="ListParagraph"/>
        <w:keepNext/>
        <w:keepLines/>
        <w:numPr>
          <w:ilvl w:val="1"/>
          <w:numId w:val="2"/>
        </w:numPr>
        <w:spacing w:after="20" w:before="20" w:line="300"/>
      </w:pPr>
      <w:r>
        <w:rPr>
          <w:rFonts w:ascii="Microsoft YaHei" w:eastAsia="Microsoft YaHei" w:hAnsi="Microsoft YaHei"/>
        </w:rPr>
        <w:t xml:space="preserve">本系统的签名密钥放在操作系统的密钥存储中，只在以使用者口令加密的备份文件中离开终端（没有Secret Service的Linux，放在以口令加密的密钥文件中。基本设计 第2章 7“签名密钥”、第8章 5“备份文件”）。能使用密钥的，是终端的使用者，以及持有备份文件及其口令者。以此构造力求符合中国第13条的①（电子签名制作数据属于电子签名人专有）、②（签署时仅由电子签名人控制），以及日本第3条的“只有本人能够进行”，但备份文件与口令的管理交给使用者（需要专家的确认）。但证书是使用者在终端上制作的自己的认证机构的证书（基本设计 第2章 3“证书”），没有第三方确认本人，也不证明与真实姓名的联系，因此不能说当然可以主张日本第3条的推定（需要专家的确认）。</w:t>
      </w:r>
    </w:p>
    <w:p>
      <w:pPr>
        <w:pStyle w:val="ListParagraph"/>
        <w:keepNext/>
        <w:keepLines/>
        <w:numPr>
          <w:ilvl w:val="1"/>
          <w:numId w:val="2"/>
        </w:numPr>
        <w:spacing w:after="20" w:before="20" w:line="300"/>
      </w:pPr>
      <w:r>
        <w:rPr>
          <w:rFonts w:ascii="Microsoft YaHei" w:eastAsia="Microsoft YaHei" w:hAnsi="Microsoft YaHei"/>
        </w:rPr>
        <w:t xml:space="preserve">可信时间戳依据外部的TSA（中国为可信时间戳）。可能属于中国第94条“中立第三方”的确认。</w:t>
      </w:r>
    </w:p>
    <w:p>
      <w:pPr>
        <w:pStyle w:val="ListParagraph"/>
        <w:keepNext/>
        <w:keepLines/>
        <w:numPr>
          <w:ilvl w:val="1"/>
          <w:numId w:val="2"/>
        </w:numPr>
        <w:spacing w:after="20" w:before="20" w:line="300"/>
      </w:pPr>
      <w:r>
        <w:rPr>
          <w:rFonts w:ascii="Microsoft YaHei" w:eastAsia="Microsoft YaHei" w:hAnsi="Microsoft YaHei"/>
        </w:rPr>
        <w:t xml:space="preserve">导出的证据包中放入全部文件的SHA-256一览（基本设计 第6章“登记与证据保全”）。可以成为具备资格者制作美国902(14)证明书的材料。</w:t>
      </w:r>
    </w:p>
    <w:p>
      <w:pPr>
        <w:pStyle w:val="ListParagraph"/>
        <w:keepNext/>
        <w:keepLines/>
        <w:numPr>
          <w:ilvl w:val="0"/>
          <w:numId w:val="2"/>
        </w:numPr>
        <w:spacing w:after="20" w:before="20" w:line="300"/>
      </w:pPr>
      <w:r>
        <w:rPr>
          <w:rFonts w:ascii="Microsoft YaHei" w:eastAsia="Microsoft YaHei" w:hAnsi="Microsoft YaHei"/>
        </w:rPr>
        <w:t xml:space="preserve">补强证据的外部手段（设计计划书10.3规定参照的内容）</w:t>
      </w:r>
    </w:p>
    <w:p>
      <w:pPr>
        <w:pStyle w:val="ListParagraph"/>
        <w:keepNext/>
        <w:keepLines/>
        <w:numPr>
          <w:ilvl w:val="1"/>
          <w:numId w:val="2"/>
        </w:numPr>
        <w:spacing w:after="20" w:before="20" w:line="300"/>
      </w:pPr>
      <w:r>
        <w:rPr>
          <w:rFonts w:ascii="Microsoft YaHei" w:eastAsia="Microsoft YaHei" w:hAnsi="Microsoft YaHei"/>
        </w:rPr>
        <w:t xml:space="preserve">中国：最高人民法院关于互联网法院审理案件若干问题的规定（2018年9月7日施行）第11条规定，当事人提交的电子数据，通过电子签名、可信时间戳、哈希值校验、区块链等证据收集、固定和防篡改的技术手段或者通过电子取证存证平台认证，能够证明其真实性的，互联网法院应当确认。［C14］</w:t>
      </w:r>
    </w:p>
    <w:p>
      <w:pPr>
        <w:pStyle w:val="ListParagraph"/>
        <w:keepNext/>
        <w:keepLines/>
        <w:numPr>
          <w:ilvl w:val="1"/>
          <w:numId w:val="2"/>
        </w:numPr>
        <w:spacing w:after="20" w:before="20" w:line="300"/>
      </w:pPr>
      <w:r>
        <w:rPr>
          <w:rFonts w:ascii="Microsoft YaHei" w:eastAsia="Microsoft YaHei" w:hAnsi="Microsoft YaHei"/>
        </w:rPr>
        <w:t xml:space="preserve">日本：记载公证人以五感直接体验的事实的事实实验公证证书，原件保存在公证役场，用于保全网页的显示状态等证据。手续费依时间与事务量确定。［J26］</w:t>
      </w:r>
    </w:p>
    <w:p>
      <w:pPr>
        <w:pStyle w:val="ListParagraph"/>
        <w:keepNext w:val="false"/>
        <w:keepLines/>
        <w:numPr>
          <w:ilvl w:val="1"/>
          <w:numId w:val="2"/>
        </w:numPr>
        <w:spacing w:after="20" w:before="20" w:line="300"/>
      </w:pPr>
      <w:r>
        <w:rPr>
          <w:rFonts w:ascii="Microsoft YaHei" w:eastAsia="Microsoft YaHei" w:hAnsi="Microsoft YaHei"/>
        </w:rPr>
        <w:t xml:space="preserve">对设计的归结：本系统不进行这些程序。证据包的导出（基本设计 第6章 3.4“导出”）采用能原样带入这些程序的文件形式，作为指引显示名称与链接（第6章 3.2“可信时间戳”）。</w:t>
      </w:r>
    </w:p>
    <w:p>
      <w:pPr>
        <w:pStyle w:val="Heading2"/>
      </w:pPr>
      <w:r>
        <w:rPr>
          <w:rFonts w:ascii="Microsoft YaHei" w:eastAsia="Microsoft YaHei" w:hAnsi="Microsoft YaHei"/>
        </w:rPr>
        <w:t xml:space="preserve">L-25“使用条款（定型条款）与免责（日）” 日本：使用条款（格式条款）与免责</w:t>
      </w:r>
    </w:p>
    <w:p>
      <w:pPr>
        <w:pStyle w:val="ListParagraph"/>
        <w:keepNext/>
        <w:keepLines/>
        <w:numPr>
          <w:ilvl w:val="0"/>
          <w:numId w:val="2"/>
        </w:numPr>
        <w:spacing w:after="20" w:before="20" w:line="300"/>
      </w:pPr>
      <w:r>
        <w:rPr>
          <w:rFonts w:ascii="Microsoft YaHei" w:eastAsia="Microsoft YaHei" w:hAnsi="Microsoft YaHei"/>
        </w:rPr>
        <w:t xml:space="preserve">民法第548条之2：达成以格式条款作为合同内容的合意时，或事先已向对方表示该意旨时，视为对各条款达成了合意。［J10］</w:t>
      </w:r>
    </w:p>
    <w:p>
      <w:pPr>
        <w:pStyle w:val="ListParagraph"/>
        <w:keepNext/>
        <w:keepLines/>
        <w:numPr>
          <w:ilvl w:val="0"/>
          <w:numId w:val="2"/>
        </w:numPr>
        <w:spacing w:after="20" w:before="20" w:line="300"/>
      </w:pPr>
      <w:r>
        <w:rPr>
          <w:rFonts w:ascii="Microsoft YaHei" w:eastAsia="Microsoft YaHei" w:hAnsi="Microsoft YaHei"/>
        </w:rPr>
        <w:t xml:space="preserve">民法第548条之4：符合对方一般利益的情况，或不违反合同目的且合理的情况，可以不经个别合意进行变更。变更须规定生效的时期，通过互联网等告知变更的意旨、内容、时期。后者的变更，若在生效的时期之前未告知则不发生效力。［J10］</w:t>
      </w:r>
    </w:p>
    <w:p>
      <w:pPr>
        <w:pStyle w:val="ListParagraph"/>
        <w:keepNext/>
        <w:keepLines/>
        <w:numPr>
          <w:ilvl w:val="0"/>
          <w:numId w:val="2"/>
        </w:numPr>
        <w:spacing w:after="20" w:before="20" w:line="300"/>
      </w:pPr>
      <w:r>
        <w:rPr>
          <w:rFonts w:ascii="Microsoft YaHei" w:eastAsia="Microsoft YaHei" w:hAnsi="Microsoft YaHei"/>
        </w:rPr>
        <w:t xml:space="preserve">消费者合同法第8条：免除事业者全部损害赔偿责任的条款等无效。第3款（令和4年修订，2023年6月施行）规定，免除一部分责任的条款，未明确其仅适用于重大过失以外的过失（轻过失）的，无效。即使是免费提供也属于消费者合同。［J11］</w:t>
      </w:r>
    </w:p>
    <w:p>
      <w:pPr>
        <w:pStyle w:val="ListParagraph"/>
        <w:keepNext/>
        <w:keepLines/>
        <w:numPr>
          <w:ilvl w:val="0"/>
          <w:numId w:val="2"/>
        </w:numPr>
        <w:spacing w:after="20" w:before="20" w:line="300"/>
      </w:pPr>
      <w:r>
        <w:rPr>
          <w:rFonts w:ascii="Microsoft YaHei" w:eastAsia="Microsoft YaHei" w:hAnsi="Microsoft YaHei"/>
        </w:rPr>
        <w:t xml:space="preserve">民法第548条之2第2款：限制对方权利或加重其义务的条款中，违反诚信原则单方面损害对方利益的，视为未达成合意。第548条之3：在合意之前或之后的相当期间内对方请求时，无延迟地显示内容。在合意之前拒绝请求的，不适用第548条之2。［J10］</w:t>
      </w:r>
    </w:p>
    <w:p>
      <w:pPr>
        <w:pStyle w:val="ListParagraph"/>
        <w:keepNext/>
        <w:keepLines/>
        <w:numPr>
          <w:ilvl w:val="0"/>
          <w:numId w:val="2"/>
        </w:numPr>
        <w:spacing w:after="20" w:before="20" w:line="300"/>
      </w:pPr>
      <w:r>
        <w:rPr>
          <w:rFonts w:ascii="Microsoft YaHei" w:eastAsia="Microsoft YaHei" w:hAnsi="Microsoft YaHei"/>
        </w:rPr>
        <w:t xml:space="preserve">消费者合同法第2条第3款：消费者合同是消费者与事业者之间的合同，无论有偿、无偿。有解说认为免费的应用只要使用者是消费者也适用。［J11］［J17］</w:t>
      </w:r>
    </w:p>
    <w:p>
      <w:pPr>
        <w:pStyle w:val="ListParagraph"/>
        <w:keepNext/>
        <w:keepLines/>
        <w:numPr>
          <w:ilvl w:val="0"/>
          <w:numId w:val="2"/>
        </w:numPr>
        <w:spacing w:after="20" w:before="20" w:line="300"/>
      </w:pPr>
      <w:r>
        <w:rPr>
          <w:rFonts w:ascii="Microsoft YaHei" w:eastAsia="Microsoft YaHei" w:hAnsi="Microsoft YaHei"/>
        </w:rPr>
        <w:t xml:space="preserve">有解说认为，开源许可（Apache-2.0、MIT）的无担保、免责条款，在使用者是消费者时，可能依据消费者合同法第8条第1款第1项、第3项而无效。［J18］</w:t>
      </w:r>
    </w:p>
    <w:p>
      <w:pPr>
        <w:pStyle w:val="ListParagraph"/>
        <w:keepNext/>
        <w:keepLines/>
        <w:numPr>
          <w:ilvl w:val="0"/>
          <w:numId w:val="2"/>
        </w:numPr>
        <w:spacing w:after="20" w:before="20" w:line="300"/>
      </w:pPr>
      <w:r>
        <w:rPr>
          <w:rFonts w:ascii="Microsoft YaHei" w:eastAsia="Microsoft YaHei" w:hAnsi="Microsoft YaHei"/>
        </w:rPr>
        <w:t xml:space="preserve">制造物责任法的“制造物”是经制造或加工的动产，软件（无体物）不在对象之内。［J19］</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使用条款在首次的界面（G-02“同意”）中显示全文，把同意的操作记录在终端。免责不写“不承担任何责任”，而明示“NRSD故意或重大过失的情况除外”的范围。区分书写软件的许可与使用条款。变更在公开页面与应用的通知中告知，显示生效日（基本设计 第12章 DD-12-2“使用条款与隐私政策作为定型条款取得同意”、DD-12-4“明示免责的范围”、DD-12-5“许可证与使用条款分开书写”、4“使用条款”）。</w:t>
      </w:r>
    </w:p>
    <w:p>
      <w:pPr>
        <w:pStyle w:val="Heading2"/>
      </w:pPr>
      <w:r>
        <w:rPr>
          <w:rFonts w:ascii="Microsoft YaHei" w:eastAsia="Microsoft YaHei" w:hAnsi="Microsoft YaHei"/>
        </w:rPr>
        <w:t xml:space="preserve">L-26“未成年使用者（日、中、美）” 未成年的使用者</w:t>
      </w:r>
    </w:p>
    <w:p>
      <w:pPr>
        <w:pStyle w:val="ListParagraph"/>
        <w:keepNext/>
        <w:keepLines/>
        <w:numPr>
          <w:ilvl w:val="0"/>
          <w:numId w:val="2"/>
        </w:numPr>
        <w:spacing w:after="20" w:before="20" w:line="300"/>
      </w:pPr>
      <w:r>
        <w:rPr>
          <w:rFonts w:ascii="Microsoft YaHei" w:eastAsia="Microsoft YaHei" w:hAnsi="Microsoft YaHei"/>
        </w:rPr>
        <w:t xml:space="preserve">日本：成年为18岁（民法第4条）。未成年人进行法律行为需要法定代理人的同意，没有同意的行为可以撤销（民法第5条）。但未成年人为使人相信其为行为能力人而使用欺诈手段时，不得撤销（民法第21条）。仅虚报年龄是否属于欺诈手段因事而异。［J12］</w:t>
      </w:r>
    </w:p>
    <w:p>
      <w:pPr>
        <w:pStyle w:val="ListParagraph"/>
        <w:keepNext/>
        <w:keepLines/>
        <w:numPr>
          <w:ilvl w:val="0"/>
          <w:numId w:val="2"/>
        </w:numPr>
        <w:spacing w:after="20" w:before="20" w:line="300"/>
      </w:pPr>
      <w:r>
        <w:rPr>
          <w:rFonts w:ascii="Microsoft YaHei" w:eastAsia="Microsoft YaHei" w:hAnsi="Microsoft YaHei"/>
        </w:rPr>
        <w:t xml:space="preserve">中国：处理不满十四周岁未成年人的个人信息，应当取得未成年人的父母或者其他监护人的同意，并制定专门的个人信息处理规则。不满十四周岁未成年人的个人信息属于敏感个人信息（个人信息保护法第28条、第31条）。［C3］</w:t>
      </w:r>
    </w:p>
    <w:p>
      <w:pPr>
        <w:pStyle w:val="ListParagraph"/>
        <w:keepNext/>
        <w:keepLines/>
        <w:numPr>
          <w:ilvl w:val="0"/>
          <w:numId w:val="2"/>
        </w:numPr>
        <w:spacing w:after="20" w:before="20" w:line="300"/>
      </w:pPr>
      <w:r>
        <w:rPr>
          <w:rFonts w:ascii="Microsoft YaHei" w:eastAsia="Microsoft YaHei" w:hAnsi="Microsoft YaHei"/>
        </w:rPr>
        <w:t xml:space="preserve">美国：COPPA适用于即使是面向一般的服务，但实际知道正在从不满13岁者收集个人信息的运营者。可以以中立的方法询问年龄，并依赖其申报。［U11］</w:t>
      </w:r>
    </w:p>
    <w:p>
      <w:pPr>
        <w:pStyle w:val="ListParagraph"/>
        <w:keepNext w:val="false"/>
        <w:keepLines/>
        <w:numPr>
          <w:ilvl w:val="0"/>
          <w:numId w:val="2"/>
        </w:numPr>
        <w:spacing w:after="20" w:before="20" w:line="300"/>
      </w:pPr>
      <w:r>
        <w:rPr>
          <w:rFonts w:ascii="Microsoft YaHei" w:eastAsia="Microsoft YaHei" w:hAnsi="Microsoft YaHei"/>
        </w:rPr>
        <w:t xml:space="preserve">本系统不收集年龄（基本设计 第2章“签名信息与比对”）。未成年使用者的处理（各国的成年年龄：日本、中国为18岁，美国因州而为18至21岁）作为NRSD运营的论点（基本设计 第12章 7“法务的论点（放在法务调查中，作为运营判断材料的内容）”）。</w:t>
      </w:r>
    </w:p>
    <w:p>
      <w:pPr>
        <w:pStyle w:val="Heading2"/>
      </w:pPr>
      <w:r>
        <w:rPr>
          <w:rFonts w:ascii="Microsoft YaHei" w:eastAsia="Microsoft YaHei" w:hAnsi="Microsoft YaHei"/>
        </w:rPr>
        <w:t xml:space="preserve">L-27“境外经营者的代理人、适用门槛（EU、英、美）” 境外事业者的代理人、适用的门槛</w:t>
      </w:r>
    </w:p>
    <w:p>
      <w:pPr>
        <w:pStyle w:val="ListParagraph"/>
        <w:keepNext/>
        <w:keepLines/>
        <w:numPr>
          <w:ilvl w:val="0"/>
          <w:numId w:val="2"/>
        </w:numPr>
        <w:spacing w:after="20" w:before="20" w:line="300"/>
      </w:pPr>
      <w:r>
        <w:rPr>
          <w:rFonts w:ascii="Microsoft YaHei" w:eastAsia="Microsoft YaHei" w:hAnsi="Microsoft YaHei"/>
        </w:rPr>
        <w:t xml:space="preserve">EU：适用GDPR第3条第2款的EU境外控制者，以书面指定EU境内的代理人（第27条）。例外限于处理为“偶尔”、不大规模处理特殊类别的数据、对权利的风险较低的情况，并作狭义解释。［E2］</w:t>
      </w:r>
    </w:p>
    <w:p>
      <w:pPr>
        <w:pStyle w:val="ListParagraph"/>
        <w:keepNext/>
        <w:keepLines/>
        <w:numPr>
          <w:ilvl w:val="0"/>
          <w:numId w:val="2"/>
        </w:numPr>
        <w:spacing w:after="20" w:before="20" w:line="300"/>
      </w:pPr>
      <w:r>
        <w:rPr>
          <w:rFonts w:ascii="Microsoft YaHei" w:eastAsia="Microsoft YaHei" w:hAnsi="Microsoft YaHei"/>
        </w:rPr>
        <w:t xml:space="preserve">英国：UK GDPR第27条要求适用第3条第2款的英国境外控制者，以书面指定英国境内的代理人。［E3］</w:t>
      </w:r>
    </w:p>
    <w:p>
      <w:pPr>
        <w:pStyle w:val="ListParagraph"/>
        <w:keepNext/>
        <w:keepLines/>
        <w:numPr>
          <w:ilvl w:val="0"/>
          <w:numId w:val="2"/>
        </w:numPr>
        <w:spacing w:after="20" w:before="20" w:line="300"/>
      </w:pPr>
      <w:r>
        <w:rPr>
          <w:rFonts w:ascii="Microsoft YaHei" w:eastAsia="Microsoft YaHei" w:hAnsi="Microsoft YaHei"/>
        </w:rPr>
        <w:t xml:space="preserve">美国：加利福尼亚州CCPA适用于年度总收入超过门槛（2026年为2,662.5万美元）、买卖或共享10万名以上加利福尼亚消费者的个人信息，或一半以上收入来自销售个人信息的事业者。［U12］</w:t>
      </w:r>
    </w:p>
    <w:p>
      <w:pPr>
        <w:pStyle w:val="ListParagraph"/>
        <w:keepNext w:val="false"/>
        <w:keepLines/>
        <w:numPr>
          <w:ilvl w:val="0"/>
          <w:numId w:val="2"/>
        </w:numPr>
        <w:spacing w:after="20" w:before="20" w:line="300"/>
      </w:pPr>
      <w:r>
        <w:rPr>
          <w:rFonts w:ascii="Microsoft YaHei" w:eastAsia="Microsoft YaHei" w:hAnsi="Microsoft YaHei"/>
        </w:rPr>
        <w:t xml:space="preserve">EU、英国居民使用时是否需要境内的代理人，作为NRSD运营的论点（基本设计 第12章 7“法务的论点（放在法务调查中，作为运营判断材料的内容）”）。以NRSD的规模预计达不到CCPA的门槛。</w:t>
      </w:r>
    </w:p>
    <w:p>
      <w:pPr>
        <w:pStyle w:val="Heading2"/>
      </w:pPr>
      <w:r>
        <w:rPr>
          <w:rFonts w:ascii="Microsoft YaHei" w:eastAsia="Microsoft YaHei" w:hAnsi="Microsoft YaHei"/>
        </w:rPr>
        <w:t xml:space="preserve">L-28“电气通信事业法（申报、外部发送规制）（日）” 日本：电信事业法</w:t>
      </w:r>
    </w:p>
    <w:p>
      <w:pPr>
        <w:pStyle w:val="ListParagraph"/>
        <w:keepNext/>
        <w:keepLines/>
        <w:numPr>
          <w:ilvl w:val="0"/>
          <w:numId w:val="2"/>
        </w:numPr>
        <w:spacing w:after="20" w:before="20" w:line="300"/>
      </w:pPr>
      <w:r>
        <w:rPr>
          <w:rFonts w:ascii="Microsoft YaHei" w:eastAsia="Microsoft YaHei" w:hAnsi="Microsoft YaHei"/>
        </w:rPr>
        <w:t xml:space="preserve">不媒介他人的通信、不设置电信线路设备的事业（第164条第1款第3项的“第三号事业”），不需要登记、申报。社交平台、搜索、各种信息的在线提供等为其示例。［J13］</w:t>
      </w:r>
    </w:p>
    <w:p>
      <w:pPr>
        <w:pStyle w:val="ListParagraph"/>
        <w:keepNext/>
        <w:keepLines/>
        <w:numPr>
          <w:ilvl w:val="0"/>
          <w:numId w:val="2"/>
        </w:numPr>
        <w:spacing w:after="20" w:before="20" w:line="300"/>
      </w:pPr>
      <w:r>
        <w:rPr>
          <w:rFonts w:ascii="Microsoft YaHei" w:eastAsia="Microsoft YaHei" w:hAnsi="Microsoft YaHei"/>
        </w:rPr>
        <w:t xml:space="preserve">外部发送规制（第27条之12，2023年6月施行）：在对使用者利益影响不小的服务（包括在线提供各种信息的应用）中，使使用者的终端向第三方发送使用者的信息时，进行通知、公布、同意（或选择退出）中的任一项。为提供服务真正必需的信息的发送不在对象之内。［J14］</w:t>
      </w:r>
    </w:p>
    <w:p>
      <w:pPr>
        <w:pStyle w:val="ListParagraph"/>
        <w:keepNext/>
        <w:keepLines/>
        <w:numPr>
          <w:ilvl w:val="0"/>
          <w:numId w:val="2"/>
        </w:numPr>
        <w:spacing w:after="20" w:before="20" w:line="300"/>
      </w:pPr>
      <w:r>
        <w:rPr>
          <w:rFonts w:ascii="Microsoft YaHei" w:eastAsia="Microsoft YaHei" w:hAnsi="Microsoft YaHei"/>
        </w:rPr>
        <w:t xml:space="preserve">对设计的归结：</w:t>
      </w:r>
    </w:p>
    <w:p>
      <w:pPr>
        <w:pStyle w:val="ListParagraph"/>
        <w:keepNext/>
        <w:keepLines/>
        <w:numPr>
          <w:ilvl w:val="1"/>
          <w:numId w:val="2"/>
        </w:numPr>
        <w:spacing w:after="20" w:before="20" w:line="300"/>
      </w:pPr>
      <w:r>
        <w:rPr>
          <w:rFonts w:ascii="Microsoft YaHei" w:eastAsia="Microsoft YaHei" w:hAnsi="Microsoft YaHei"/>
        </w:rPr>
        <w:t xml:space="preserve">本系统不媒介使用者之间的通信，NRSD不设服务器（第2版）。公开仓库参考信息的分发是否属于“各种信息的在线提供”而成为第三号事业，或本来就不属于电信事业，需要专家的确认。</w:t>
      </w:r>
    </w:p>
    <w:p>
      <w:pPr>
        <w:pStyle w:val="ListParagraph"/>
        <w:keepNext w:val="false"/>
        <w:keepLines/>
        <w:numPr>
          <w:ilvl w:val="1"/>
          <w:numId w:val="2"/>
        </w:numPr>
        <w:spacing w:after="20" w:before="20" w:line="300"/>
      </w:pPr>
      <w:r>
        <w:rPr>
          <w:rFonts w:ascii="Microsoft YaHei" w:eastAsia="Microsoft YaHei" w:hAnsi="Microsoft YaHei"/>
        </w:rPr>
        <w:t xml:space="preserve">应用完全不进行用于分析、广告的发送。发送对象限于公开仓库（GitHub）、香港镜像、TSA、使用者指定的转载页面、RDAP与DNS，均为功能所必需的发送（基本设计 第1章 4.2“与外部的交互”）。无论是否属于规制的对象，都在隐私政策中公布发送对象与发送信息的一览（公布是规制中确认机会的方法之一）。</w:t>
      </w:r>
    </w:p>
    <w:p>
      <w:pPr>
        <w:pStyle w:val="Heading2"/>
      </w:pPr>
      <w:r>
        <w:rPr>
          <w:rFonts w:ascii="Microsoft YaHei" w:eastAsia="Microsoft YaHei" w:hAnsi="Microsoft YaHei"/>
        </w:rPr>
        <w:t xml:space="preserve">L-29“设计、角色的委托（日）” 日本：设计、角色的委托</w:t>
      </w:r>
    </w:p>
    <w:p>
      <w:pPr>
        <w:pStyle w:val="ListParagraph"/>
        <w:keepNext/>
        <w:keepLines/>
        <w:numPr>
          <w:ilvl w:val="0"/>
          <w:numId w:val="2"/>
        </w:numPr>
        <w:spacing w:after="20" w:before="20" w:line="300"/>
      </w:pPr>
      <w:r>
        <w:rPr>
          <w:rFonts w:ascii="Microsoft YaHei" w:eastAsia="Microsoft YaHei" w:hAnsi="Microsoft YaHei"/>
        </w:rPr>
        <w:t xml:space="preserve">著作权法第61条第2款：在转让著作权的合同中，第27条（翻译权、翻案权等）或第28条（原著作者关于二次著作物使用的权利）规定的权利未被特别列明为转让的目的时，推定这些权利保留给转让人。［J1］</w:t>
      </w:r>
    </w:p>
    <w:p>
      <w:pPr>
        <w:pStyle w:val="ListParagraph"/>
        <w:keepNext/>
        <w:keepLines/>
        <w:numPr>
          <w:ilvl w:val="0"/>
          <w:numId w:val="2"/>
        </w:numPr>
        <w:spacing w:after="20" w:before="20" w:line="300"/>
      </w:pPr>
      <w:r>
        <w:rPr>
          <w:rFonts w:ascii="Microsoft YaHei" w:eastAsia="Microsoft YaHei" w:hAnsi="Microsoft YaHei"/>
        </w:rPr>
        <w:t xml:space="preserve">著作权法第59条：著作人格权专属于著作者一身，不能转让。［J1］</w:t>
      </w:r>
    </w:p>
    <w:p>
      <w:pPr>
        <w:pStyle w:val="ListParagraph"/>
        <w:keepNext/>
        <w:keepLines/>
        <w:numPr>
          <w:ilvl w:val="0"/>
          <w:numId w:val="2"/>
        </w:numPr>
        <w:spacing w:after="20" w:before="20" w:line="300"/>
      </w:pPr>
      <w:r>
        <w:rPr>
          <w:rFonts w:ascii="Microsoft YaHei" w:eastAsia="Microsoft YaHei" w:hAnsi="Microsoft YaHei"/>
        </w:rPr>
        <w:t xml:space="preserve">对设计的归结：截至2026-09-30没有可委托的设计师，设计由NRSD的负责开发者进行（基本设计 第10章 DD-10-2“设计由NRSD的负责开发者进行并自行判定”）。将来把界面的设计与向导角色委托外部时，在合同中放入“包括第27条及第28条权利在内的著作权转让”与“不行使著作人格权的意旨”。这是为了使NRSD能够自由进行表情与姿势的追加、其他语言的版本、在公开页面与README中的使用（基本设计 第10章“界面与设计”）。</w:t>
      </w:r>
    </w:p>
    <w:p>
      <w:pPr>
        <w:pStyle w:val="ListParagraph"/>
        <w:keepNext w:val="false"/>
        <w:keepLines/>
        <w:numPr>
          <w:ilvl w:val="0"/>
          <w:numId w:val="2"/>
        </w:numPr>
        <w:spacing w:after="20" w:before="20" w:line="300"/>
      </w:pPr>
      <w:r>
        <w:rPr>
          <w:rFonts w:ascii="Microsoft YaHei" w:eastAsia="Microsoft YaHei" w:hAnsi="Microsoft YaHei"/>
        </w:rPr>
        <w:t xml:space="preserve">角色不模仿已有作品的角色（为了不处理原作权利的系统，自己不触及他人的权利。概要设计书“本系统保护的内容、不保护的内容”）。</w:t>
      </w:r>
    </w:p>
    <w:p>
      <w:pPr>
        <w:pStyle w:val="Heading2"/>
      </w:pPr>
      <w:r>
        <w:rPr>
          <w:rFonts w:ascii="Microsoft YaHei" w:eastAsia="Microsoft YaHei" w:hAnsi="Microsoft YaHei"/>
        </w:rPr>
        <w:t xml:space="preserve">L-30“AI生成合成内容的标识（中）” 中国：人工智能生成合成内容标识办法</w:t>
      </w:r>
    </w:p>
    <w:p>
      <w:pPr>
        <w:pStyle w:val="ListParagraph"/>
        <w:keepNext/>
        <w:keepLines/>
        <w:numPr>
          <w:ilvl w:val="0"/>
          <w:numId w:val="2"/>
        </w:numPr>
        <w:spacing w:after="20" w:before="20" w:line="300"/>
      </w:pPr>
      <w:r>
        <w:rPr>
          <w:rFonts w:ascii="Microsoft YaHei" w:eastAsia="Microsoft YaHei" w:hAnsi="Microsoft YaHei"/>
        </w:rPr>
        <w:t xml:space="preserve">《人工智能生成合成内容标识办法》（国家互联网信息办公室、工业和信息化部、公安部、国家广播电视总局，2025年9月1日施行）。第2条：适用于属于算法推荐、深度合成、生成式人工智能相关既有规定的网络信息服务提供者的标识活动。第3条：生成合成内容，是指利用人工智能技术生成、合成的文本、图片、音频、视频、虚拟场景等信息。有显式标识（使用者可以明显感知的标识）与隐式标识（在文件数据中通过技术措施添加的标识）。提供传播服务的平台核验文件元数据中是否含有隐式标识，并向使用者提示。［C9］</w:t>
      </w:r>
    </w:p>
    <w:p>
      <w:pPr>
        <w:pStyle w:val="ListParagraph"/>
        <w:keepNext/>
        <w:keepLines/>
        <w:numPr>
          <w:ilvl w:val="0"/>
          <w:numId w:val="2"/>
        </w:numPr>
        <w:spacing w:after="20" w:before="20" w:line="300"/>
      </w:pPr>
      <w:r>
        <w:rPr>
          <w:rFonts w:ascii="Microsoft YaHei" w:eastAsia="Microsoft YaHei" w:hAnsi="Microsoft YaHei"/>
        </w:rPr>
        <w:t xml:space="preserve">GB 45438-2025《网络安全技术 人工智能生成合成内容标识方法》（强制性国家标准，2025年2月28日发布，9月1日施行）。规定元数据的项目与水印的格式。［C10］</w:t>
      </w:r>
    </w:p>
    <w:p>
      <w:pPr>
        <w:pStyle w:val="ListParagraph"/>
        <w:keepNext/>
        <w:keepLines/>
        <w:numPr>
          <w:ilvl w:val="0"/>
          <w:numId w:val="2"/>
        </w:numPr>
        <w:spacing w:after="20" w:before="20" w:line="300"/>
      </w:pPr>
      <w:r>
        <w:rPr>
          <w:rFonts w:ascii="Microsoft YaHei" w:eastAsia="Microsoft YaHei" w:hAnsi="Microsoft YaHei"/>
        </w:rPr>
        <w:t xml:space="preserve">对设计的归结：本系统不提供AI生成、合成的服务。自动布局的模型（u2netp）只选择放置位置，不生成像素。解释为输出不属于生成合成内容。若在C2PA的制作方式种类中附加生成式AI的值，发布网站可能在使用者的照片上附加AI的标识，因此不附加（基本设计 第3章 3.4“操作的记录”、第12章 DD-12-9“不附加生成式AI的值”）。</w:t>
      </w:r>
    </w:p>
    <w:p>
      <w:pPr>
        <w:pStyle w:val="ListParagraph"/>
        <w:keepNext w:val="false"/>
        <w:keepLines/>
        <w:numPr>
          <w:ilvl w:val="0"/>
          <w:numId w:val="2"/>
        </w:numPr>
        <w:spacing w:after="20" w:before="20" w:line="300"/>
      </w:pPr>
      <w:r>
        <w:rPr>
          <w:rFonts w:ascii="Microsoft YaHei" w:eastAsia="Microsoft YaHei" w:hAnsi="Microsoft YaHei"/>
        </w:rPr>
        <w:t xml:space="preserve">附记：中国的App备案（工业和信息化部《关于开展移动互联网应用程序备案工作的通知》，工信部信管〔2023〕105号），以在中华人民共和国境内从事互联网信息服务的移动互联网应用程序（APP、小程序、快应用）的主办者为对象。本系统是电脑的应用，不在中国境内提供信息服务。解释为不属于对象（需要专家的确认）。［C11］</w:t>
      </w:r>
    </w:p>
    <w:p>
      <w:pPr>
        <w:pStyle w:val="Heading2"/>
      </w:pPr>
      <w:r>
        <w:rPr>
          <w:rFonts w:ascii="Microsoft YaHei" w:eastAsia="Microsoft YaHei" w:hAnsi="Microsoft YaHei"/>
        </w:rPr>
        <w:t xml:space="preserve">L-31“与境外消费者的合同（准据法与管辖）（日）” 日本：法律适用通则法、民事诉讼法</w:t>
      </w:r>
    </w:p>
    <w:p>
      <w:pPr>
        <w:pStyle w:val="ListParagraph"/>
        <w:keepNext/>
        <w:keepLines/>
        <w:numPr>
          <w:ilvl w:val="0"/>
          <w:numId w:val="2"/>
        </w:numPr>
        <w:spacing w:after="20" w:before="20" w:line="300"/>
      </w:pPr>
      <w:r>
        <w:rPr>
          <w:rFonts w:ascii="Microsoft YaHei" w:eastAsia="Microsoft YaHei" w:hAnsi="Microsoft YaHei"/>
        </w:rPr>
        <w:t xml:space="preserve">法律适用通则法第11条第1款：关于消费者合同的成立与效力，即使所选择的法律不是消费者的经常居所地法，消费者向事业者表示应适用经常居所地法中特定的强制性规定时，也适用该强制性规定。［J20］</w:t>
      </w:r>
    </w:p>
    <w:p>
      <w:pPr>
        <w:pStyle w:val="ListParagraph"/>
        <w:keepNext/>
        <w:keepLines/>
        <w:numPr>
          <w:ilvl w:val="0"/>
          <w:numId w:val="2"/>
        </w:numPr>
        <w:spacing w:after="20" w:before="20" w:line="300"/>
      </w:pPr>
      <w:r>
        <w:rPr>
          <w:rFonts w:ascii="Microsoft YaHei" w:eastAsia="Microsoft YaHei" w:hAnsi="Microsoft YaHei"/>
        </w:rPr>
        <w:t xml:space="preserve">民事诉讼法第3条之4第1款：消费者对事业者的诉讼，在提起诉讼时或订立合同时消费者的住所在日本时，可以向日本的法院提起。第3条之7第5款：以将来消费者合同纠纷为对象的管辖合意，仅在是可以向订立合同时消费者住所所在国的法院提起诉讼的合意，或消费者依据该合意提起诉讼、或援用该合意的情况下，才具有效力。［J21］</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对设计的归结：即使使用条款以日本法为准据法、以日本的法院为管辖，对境外作为消费者的使用者，仍保留经常居所地的强制性规定与住所所在国的法院。使用条款采用不排除这些的写法（基本设计 第12章 DD-12-7“准据法为日本法，不妨碍使用者所在国的强制性规定”）。</w:t>
      </w:r>
    </w:p>
    <w:p>
      <w:pPr>
        <w:pStyle w:val="Heading2"/>
      </w:pPr>
      <w:r>
        <w:rPr>
          <w:rFonts w:ascii="Microsoft YaHei" w:eastAsia="Microsoft YaHei" w:hAnsi="Microsoft YaHei"/>
        </w:rPr>
        <w:t xml:space="preserve">L-32“著作权的侵害与救济（日、中、美）” 著作权的侵害与救济</w:t>
      </w:r>
    </w:p>
    <w:p>
      <w:pPr>
        <w:pStyle w:val="ListParagraph"/>
        <w:keepNext/>
        <w:keepLines/>
        <w:numPr>
          <w:ilvl w:val="0"/>
          <w:numId w:val="2"/>
        </w:numPr>
        <w:spacing w:after="20" w:before="20" w:line="300"/>
      </w:pPr>
      <w:r>
        <w:rPr>
          <w:rFonts w:ascii="Microsoft YaHei" w:eastAsia="Microsoft YaHei" w:hAnsi="Microsoft YaHei"/>
        </w:rPr>
        <w:t xml:space="preserve">日本：擅自转载可能构成对公众传输权（包括使之可传输权。著作权法第23条）、复制权（第21条）的侵害。著作权人可以请求停止、预防侵害（停止侵害。第112条），对故意、过失的侵害可以请求损害赔偿。侵害者进行了侵权的公众传输时，可以根据接收而制作的复制品的数量等计算损害的金额（第114条）。刑罚为10年以下拘禁刑或1,000万日元以下罚金，或并处（第119条第1款）。第119条第1款的罪为告诉乃论（第123条第1款），但以获得对价为目的等把有偿著作物等按原作原样公众传输等的情况，不需要告诉（同条第2款、第3款）。销售的照片是否属于“有偿著作物等”（有偿向公众提供或提示的著作物），需要专家的确认。［J1］</w:t>
      </w:r>
    </w:p>
    <w:p>
      <w:pPr>
        <w:pStyle w:val="ListParagraph"/>
        <w:keepNext/>
        <w:keepLines/>
        <w:numPr>
          <w:ilvl w:val="0"/>
          <w:numId w:val="2"/>
        </w:numPr>
        <w:spacing w:after="20" w:before="20" w:line="300"/>
      </w:pPr>
      <w:r>
        <w:rPr>
          <w:rFonts w:ascii="Microsoft YaHei" w:eastAsia="Microsoft YaHei" w:hAnsi="Microsoft YaHei"/>
        </w:rPr>
        <w:t xml:space="preserve">中国：著作权法第52条、第53条列举侵权行为，第54条规定损害赔偿（对故意侵权处以1倍以上5倍以下的惩罚性赔偿，法定赔偿为500元以上500万元以下）（与L-2“权利管理信息的去除、改变（中）”相同的出处）。［C1］</w:t>
      </w:r>
    </w:p>
    <w:p>
      <w:pPr>
        <w:pStyle w:val="ListParagraph"/>
        <w:keepNext/>
        <w:keepLines/>
        <w:numPr>
          <w:ilvl w:val="0"/>
          <w:numId w:val="2"/>
        </w:numPr>
        <w:spacing w:after="20" w:before="20" w:line="300"/>
      </w:pPr>
      <w:r>
        <w:rPr>
          <w:rFonts w:ascii="Microsoft YaHei" w:eastAsia="Microsoft YaHei" w:hAnsi="Microsoft YaHei"/>
        </w:rPr>
        <w:t xml:space="preserve">美国：第501条（侵权）、第502条（禁令）、第504条（损害赔偿。实际损害与利润，或法定损害赔偿。每件作品750美元以上30,000美元以下，故意侵权可增加至150,000美元以下）。法定损害赔偿与律师费用原则上需要登记（第412条。L-9“删除申请的程序（美）”的末尾、第3节“使用者的申报、登记（是否需要）”）。［U14］［U6］</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对设计的归结：本系统不进行侵权的判断（设计计划书 D-2-6“不进行法律程序的代理及法律判断”）。在权利文书（基本设计 第5章）与指引（第7章）中显示“可能构成侵害”的权利名称时，参照本项目作为依据。</w:t>
      </w:r>
    </w:p>
    <w:p>
      <w:pPr>
        <w:pStyle w:val="Heading2"/>
      </w:pPr>
      <w:r>
        <w:rPr>
          <w:rFonts w:ascii="Microsoft YaHei" w:eastAsia="Microsoft YaHei" w:hAnsi="Microsoft YaHei"/>
        </w:rPr>
        <w:t xml:space="preserve">L-33“发信者信息的公开（日）” 日本：发送者信息的公开请求与公开命令</w:t>
      </w:r>
    </w:p>
    <w:p>
      <w:pPr>
        <w:pStyle w:val="ListParagraph"/>
        <w:keepNext/>
        <w:keepLines/>
        <w:numPr>
          <w:ilvl w:val="0"/>
          <w:numId w:val="2"/>
        </w:numPr>
        <w:spacing w:after="20" w:before="20" w:line="300"/>
      </w:pPr>
      <w:r>
        <w:rPr>
          <w:rFonts w:ascii="Microsoft YaHei" w:eastAsia="Microsoft YaHei" w:hAnsi="Microsoft YaHei"/>
        </w:rPr>
        <w:t xml:space="preserve">《信息流通平台应对法》第5条：主张因特定电信的信息流通而自己的权利受到侵害者，在权利侵害明显、存在为行使损害赔偿请求权所必需等正当理由时，可以请求特定电信服务提供者公开发送者信息。第8条：法院可以依申请，以决定命令公开发送者信息（发送者信息公开命令。2022年10月施行的非讼程序）。［J22］</w:t>
      </w:r>
    </w:p>
    <w:p>
      <w:pPr>
        <w:pStyle w:val="ListParagraph"/>
        <w:keepNext/>
        <w:keepLines/>
        <w:numPr>
          <w:ilvl w:val="0"/>
          <w:numId w:val="2"/>
        </w:numPr>
        <w:spacing w:after="20" w:before="20" w:line="300"/>
      </w:pPr>
      <w:r>
        <w:rPr>
          <w:rFonts w:ascii="Microsoft YaHei" w:eastAsia="Microsoft YaHei" w:hAnsi="Microsoft YaHei"/>
        </w:rPr>
        <w:t xml:space="preserve">依据设计计划书 D-9-6“追究的对象为违法者，不问其是否为购买者”，是确定转载者的入口程序。程序是向法院的申请，本系统不进行（D-2-6“不进行法律程序的代理及法律判断”）。</w:t>
      </w:r>
    </w:p>
    <w:p>
      <w:pPr>
        <w:pStyle w:val="ListParagraph"/>
        <w:keepNext/>
        <w:keepLines/>
        <w:numPr>
          <w:ilvl w:val="0"/>
          <w:numId w:val="2"/>
        </w:numPr>
        <w:spacing w:after="20" w:before="20" w:line="300"/>
      </w:pPr>
      <w:r>
        <w:rPr>
          <w:rFonts w:ascii="Microsoft YaHei" w:eastAsia="Microsoft YaHei" w:hAnsi="Microsoft YaHei"/>
        </w:rPr>
        <w:t xml:space="preserve">事业者保存成为公开对象的通信记录（访问日志）的期间，法律没有规定，因事业者而异。发现之后时间一长，记录可能消失而无法确定。</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对设计的归结：在各国法律的参照对象（基本设计 第7章 4“各国法律的参照对象”）中，把日本的公开请求、公开命令作为1个项目放置，显示指向法院说明（最高法院“发送者信息公开命令案件”的页面）的链接，以及作为向专家咨询准备的导出（第6章 8“一览与手段”）。当局（警察、行政）的窗口，作为刑事告诉（L-32“著作权的侵害与救济（日、中、美）”的告诉乃论）的咨询处，只在各国的参照对象中放置名称与链接。</w:t>
      </w:r>
    </w:p>
    <w:p>
      <w:pPr>
        <w:pStyle w:val="Heading2"/>
      </w:pPr>
      <w:r>
        <w:rPr>
          <w:rFonts w:ascii="Microsoft YaHei" w:eastAsia="Microsoft YaHei" w:hAnsi="Microsoft YaHei"/>
        </w:rPr>
        <w:t xml:space="preserve">L-34“证据中出现的第三方个人信息（日）” 日本：个人信息的保护（使用者终端的记录）</w:t>
      </w:r>
    </w:p>
    <w:p>
      <w:pPr>
        <w:pStyle w:val="ListParagraph"/>
        <w:keepNext/>
        <w:keepLines/>
        <w:numPr>
          <w:ilvl w:val="0"/>
          <w:numId w:val="2"/>
        </w:numPr>
        <w:spacing w:after="20" w:before="20" w:line="300"/>
      </w:pPr>
      <w:r>
        <w:rPr>
          <w:rFonts w:ascii="Microsoft YaHei" w:eastAsia="Microsoft YaHei" w:hAnsi="Microsoft YaHei"/>
        </w:rPr>
        <w:t xml:space="preserve">承担个人信息保护法义务的是个人信息处理事业者（把个人信息数据库等用于事业者。第16条第2款）。个人信息保护委员会的指南（通则编）2-5把“事业”定义为以一定目的反复持续进行、按社会通念被认为是事业的同种行为，无论营利、非营利，没有法人资格的团体与个人也可能属于。［J15］NRSD解释为纯粹私人目的的使用不属于“事业”（根据指南定义的推论。指南2-5中没有此句）。</w:t>
      </w:r>
    </w:p>
    <w:p>
      <w:pPr>
        <w:pStyle w:val="ListParagraph"/>
        <w:keepNext/>
        <w:keepLines/>
        <w:numPr>
          <w:ilvl w:val="0"/>
          <w:numId w:val="2"/>
        </w:numPr>
        <w:spacing w:after="20" w:before="20" w:line="300"/>
      </w:pPr>
      <w:r>
        <w:rPr>
          <w:rFonts w:ascii="Microsoft YaHei" w:eastAsia="Microsoft YaHei" w:hAnsi="Microsoft YaHei"/>
        </w:rPr>
        <w:t xml:space="preserve">转载页面的记录中，可能包含转载者的显示名、账号名等第三方的个人信息。本系统的台账可以按转载网站检索，可能属于个人信息数据库等。销售照片并持续活动的使用者作为其活动的一环使用台账时，使用者本人有属于个人信息处理事业者的余地（需要专家的确认）。</w:t>
      </w:r>
    </w:p>
    <w:p>
      <w:pPr>
        <w:pStyle w:val="ListParagraph"/>
        <w:keepNext/>
        <w:keepLines/>
        <w:numPr>
          <w:ilvl w:val="0"/>
          <w:numId w:val="2"/>
        </w:numPr>
        <w:spacing w:after="20" w:before="20" w:line="300"/>
      </w:pPr>
      <w:r>
        <w:rPr>
          <w:rFonts w:ascii="Microsoft YaHei" w:eastAsia="Microsoft YaHei" w:hAnsi="Microsoft YaHei"/>
        </w:rPr>
        <w:t xml:space="preserve">NRSD不接收使用者的台账、证据（设计计划书 D-10-7“证据保存在使用者的终端，不予公开。本系统不收集证据”）。NRSD对这些记录不承担个人信息处理事业者的义务。</w:t>
      </w:r>
    </w:p>
    <w:p>
      <w:pPr>
        <w:pStyle w:val="ListParagraph"/>
        <w:keepNext w:val="false"/>
        <w:keepLines/>
        <w:numPr>
          <w:ilvl w:val="0"/>
          <w:numId w:val="2"/>
        </w:numPr>
        <w:spacing w:after="20" w:before="20" w:line="300"/>
      </w:pPr>
      <w:r>
        <w:rPr>
          <w:rFonts w:ascii="Microsoft YaHei" w:eastAsia="Microsoft YaHei" w:hAnsi="Microsoft YaHei"/>
        </w:rPr>
        <w:t xml:space="preserve">对设计的归结：本系统把使用者的记录放在终端上，除使用者导出的情况外不向外发送（基本设计 第8章）。在界面上显示获取的目的（为主张权利的证据保全）（第6章）。使用者是否属于事业者取决于使用者的情况，因此不作判断。</w:t>
      </w:r>
    </w:p>
    <w:p>
      <w:pPr>
        <w:pStyle w:val="Heading1"/>
      </w:pPr>
      <w:r>
        <w:rPr>
          <w:rFonts w:ascii="Microsoft YaHei" w:eastAsia="Microsoft YaHei" w:hAnsi="Microsoft YaHei"/>
        </w:rPr>
        <w:t xml:space="preserve">3. 使用者的申报、登记（是否需要）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70"/>
        <w:gridCol w:w="5821"/>
        <w:gridCol w:w="2647"/>
      </w:tblGrid>
      <w:tr>
        <w:trPr>
          <w:cantSplit/>
          <w:tblHeader/>
        </w:trPr>
        <w:tc>
          <w:tcPr>
            <w:tcW w:type="dxa" w:w="11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事项</w:t>
            </w:r>
          </w:p>
        </w:tc>
        <w:tc>
          <w:tcPr>
            <w:tcW w:type="dxa" w:w="582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是否需要</w:t>
            </w:r>
          </w:p>
        </w:tc>
        <w:tc>
          <w:tcPr>
            <w:tcW w:type="dxa" w:w="264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Microsoft YaHei" w:eastAsia="Microsoft YaHei" w:hAnsi="Microsoft YaHei"/>
                <w:b/>
                <w:bCs/>
                <w:sz w:val="18"/>
                <w:szCs w:val="18"/>
              </w:rPr>
              <w:t xml:space="preserve">依据</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声明的刊载</w:t>
            </w:r>
          </w:p>
        </w:tc>
        <w:tc>
          <w:tcPr>
            <w:tcW w:type="dxa" w:w="5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作为本系统效力的前提为必须（不是法律上的义务）</w:t>
            </w:r>
          </w:p>
        </w:tc>
        <w:tc>
          <w:tcPr>
            <w:tcW w:type="dxa" w:w="2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企划草案第3节</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作品登记（中国版权保护中心）</w:t>
            </w:r>
          </w:p>
        </w:tc>
        <w:tc>
          <w:tcPr>
            <w:tcW w:type="dxa" w:w="5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任意。补强在中国权利归属的证据</w:t>
            </w:r>
          </w:p>
        </w:tc>
        <w:tc>
          <w:tcPr>
            <w:tcW w:type="dxa" w:w="2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企划草案第8节、［C1］、L-23“作品登记（中）”</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在日本的著作权登记</w:t>
            </w:r>
          </w:p>
        </w:tc>
        <w:tc>
          <w:tcPr>
            <w:tcW w:type="dxa" w:w="5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任意。以首次发行日期等的登记（3,000日元）推定公开的日期。实名的登记（9,000日元）可以获得著作者的推定，但真实姓名会载入公开的登记簿</w:t>
            </w:r>
          </w:p>
        </w:tc>
        <w:tc>
          <w:tcPr>
            <w:tcW w:type="dxa" w:w="2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L-22“著作权的登记（日）”</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在美国的著作权登记</w:t>
            </w:r>
          </w:p>
        </w:tc>
        <w:tc>
          <w:tcPr>
            <w:tcW w:type="dxa" w:w="5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任意。美国以外的著作物（日本、中国、加拿大使用者的照片），不需要作为起诉前提的登记（第411条(a)限于“United States work”）。但著作权侵权的法定损害赔偿、律师费用原则上需要在侵权之前或公开后3个月以内登记（第412条）。另一方面，有判例认为权利管理信息删除（第1202条）的请求不是侵权之诉，不需要登记。已公开的照片，同一著作者在同一年公开的照片至750张可以1件（手续费55美元）登记（GRPPH）</w:t>
            </w:r>
          </w:p>
        </w:tc>
        <w:tc>
          <w:tcPr>
            <w:tcW w:type="dxa" w:w="2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Microsoft YaHei" w:eastAsia="Microsoft YaHei" w:hAnsi="Microsoft YaHei"/>
                <w:b w:val="false"/>
                <w:bCs w:val="false"/>
                <w:sz w:val="18"/>
                <w:szCs w:val="18"/>
              </w:rPr>
              <w:t xml:space="preserve">［U5］［U6］［U7］［U9］</w:t>
            </w:r>
          </w:p>
        </w:tc>
      </w:tr>
      <w:tr>
        <w:trPr>
          <w:cantSplit/>
          <w:tblHeader w:val="off"/>
        </w:trPr>
        <w:tc>
          <w:tcPr>
            <w:tcW w:type="dxa" w:w="11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对使用条款、隐私政策的同意</w:t>
            </w:r>
          </w:p>
        </w:tc>
        <w:tc>
          <w:tcPr>
            <w:tcW w:type="dxa" w:w="582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获取NRSD的参考信息所必须。其他功能不需要（基本设计 第12章 DD-12-3“同意只限制参考信息的获取”）。同意记录在终端，不发送给NRSD。不要求电子邮件、姓名、身份证件</w:t>
            </w:r>
          </w:p>
        </w:tc>
        <w:tc>
          <w:tcPr>
            <w:tcW w:type="dxa" w:w="264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Microsoft YaHei" w:eastAsia="Microsoft YaHei" w:hAnsi="Microsoft YaHei"/>
                <w:b w:val="false"/>
                <w:bCs w:val="false"/>
                <w:sz w:val="18"/>
                <w:szCs w:val="18"/>
              </w:rPr>
              <w:t xml:space="preserve">设计计划书 D-5-1“本系统不确认使用者，不收集使用者的信息。使用本系统不要求登记”、L-25“使用条款（定型条款）与免责（日）”</w:t>
            </w:r>
          </w:p>
        </w:tc>
      </w:tr>
    </w:tbl>
    <w:p>
      <w:pPr>
        <w:spacing w:after="100" w:before="0"/>
      </w:pPr>
    </w:p>
    <w:p>
      <w:pPr>
        <w:pStyle w:val="Heading1"/>
      </w:pPr>
      <w:r>
        <w:rPr>
          <w:rFonts w:ascii="Microsoft YaHei" w:eastAsia="Microsoft YaHei" w:hAnsi="Microsoft YaHei"/>
        </w:rPr>
        <w:t xml:space="preserve">4. 出处</w:t>
      </w:r>
    </w:p>
    <w:p>
      <w:pPr>
        <w:pStyle w:val="ListParagraph"/>
        <w:keepNext/>
        <w:keepLines/>
        <w:numPr>
          <w:ilvl w:val="0"/>
          <w:numId w:val="2"/>
        </w:numPr>
        <w:spacing w:after="20" w:before="20" w:line="300"/>
      </w:pPr>
      <w:r>
        <w:rPr>
          <w:rFonts w:ascii="Microsoft YaHei" w:eastAsia="Microsoft YaHei" w:hAnsi="Microsoft YaHei"/>
        </w:rPr>
        <w:t xml:space="preserve">J1 日本著作权法（昭和45年法律第48号）e-Gov法令检索API：https://laws.e-gov.go.jp/api/1/lawdata/345AC0000000048</w:t>
      </w:r>
    </w:p>
    <w:p>
      <w:pPr>
        <w:pStyle w:val="ListParagraph"/>
        <w:keepNext/>
        <w:keepLines/>
        <w:numPr>
          <w:ilvl w:val="0"/>
          <w:numId w:val="2"/>
        </w:numPr>
        <w:spacing w:after="20" w:before="20" w:line="300"/>
      </w:pPr>
      <w:r>
        <w:rPr>
          <w:rFonts w:ascii="Microsoft YaHei" w:eastAsia="Microsoft YaHei" w:hAnsi="Microsoft YaHei"/>
        </w:rPr>
        <w:t xml:space="preserve">J2 最高法院平成24年2月2日判决（民集66卷2号89页，平成21年(受)第2056号）判决全文：https://www.courts.go.jp/assets/hanrei/hanrei-pdf-81957.pdf 。解说：https://chosakukenhou.jp/pinklady/ 、https://www.kottolaw.com/column/000371.html</w:t>
      </w:r>
    </w:p>
    <w:p>
      <w:pPr>
        <w:pStyle w:val="ListParagraph"/>
        <w:keepNext/>
        <w:keepLines/>
        <w:numPr>
          <w:ilvl w:val="0"/>
          <w:numId w:val="2"/>
        </w:numPr>
        <w:spacing w:after="20" w:before="20" w:line="300"/>
      </w:pPr>
      <w:r>
        <w:rPr>
          <w:rFonts w:ascii="Microsoft YaHei" w:eastAsia="Microsoft YaHei" w:hAnsi="Microsoft YaHei"/>
        </w:rPr>
        <w:t xml:space="preserve">J3 总务省“《信息流通平台应对法》”：https://www.soumu.go.jp/main_sosiki/joho_tsusin/d_syohi/ihoyugai.html</w:t>
      </w:r>
    </w:p>
    <w:p>
      <w:pPr>
        <w:pStyle w:val="ListParagraph"/>
        <w:keepNext/>
        <w:keepLines/>
        <w:numPr>
          <w:ilvl w:val="0"/>
          <w:numId w:val="2"/>
        </w:numPr>
        <w:spacing w:after="20" w:before="20" w:line="300"/>
      </w:pPr>
      <w:r>
        <w:rPr>
          <w:rFonts w:ascii="Microsoft YaHei" w:eastAsia="Microsoft YaHei" w:hAnsi="Microsoft YaHei"/>
        </w:rPr>
        <w:t xml:space="preserve">J4 https://keiyaku-watch.jp/media/hourei/joho-platform-2024/ 、https://www.clo.jp/wp-content/uploads/2025/04/I_D_P_2.pdf</w:t>
      </w:r>
    </w:p>
    <w:p>
      <w:pPr>
        <w:pStyle w:val="ListParagraph"/>
        <w:keepNext/>
        <w:keepLines/>
        <w:numPr>
          <w:ilvl w:val="0"/>
          <w:numId w:val="2"/>
        </w:numPr>
        <w:spacing w:after="20" w:before="20" w:line="300"/>
      </w:pPr>
      <w:r>
        <w:rPr>
          <w:rFonts w:ascii="Microsoft YaHei" w:eastAsia="Microsoft YaHei" w:hAnsi="Microsoft YaHei"/>
        </w:rPr>
        <w:t xml:space="preserve">J5 法务省大臣官房司法法制部“关于提供利用AI等的合同书等相关业务支援服务与律师法第72条的关系”（令和5年8月）：https://www.moj.go.jp/content/001400675.pdf</w:t>
      </w:r>
    </w:p>
    <w:p>
      <w:pPr>
        <w:pStyle w:val="ListParagraph"/>
        <w:keepNext/>
        <w:keepLines/>
        <w:numPr>
          <w:ilvl w:val="0"/>
          <w:numId w:val="2"/>
        </w:numPr>
        <w:spacing w:after="20" w:before="20" w:line="300"/>
      </w:pPr>
      <w:r>
        <w:rPr>
          <w:rFonts w:ascii="Microsoft YaHei" w:eastAsia="Microsoft YaHei" w:hAnsi="Microsoft YaHei"/>
        </w:rPr>
        <w:t xml:space="preserve">J6 个人信息保护委员会Q&amp;A：https://www.ppc.go.jp/all_faq_index/faq5-q16-4/ 、指南（向境外第三方提供编）：https://www.ppc.go.jp/personalinfo/legal/guidelines_offshore/</w:t>
      </w:r>
    </w:p>
    <w:p>
      <w:pPr>
        <w:pStyle w:val="ListParagraph"/>
        <w:keepNext/>
        <w:keepLines/>
        <w:numPr>
          <w:ilvl w:val="0"/>
          <w:numId w:val="2"/>
        </w:numPr>
        <w:spacing w:after="20" w:before="20" w:line="300"/>
      </w:pPr>
      <w:r>
        <w:rPr>
          <w:rFonts w:ascii="Microsoft YaHei" w:eastAsia="Microsoft YaHei" w:hAnsi="Microsoft YaHei"/>
        </w:rPr>
        <w:t xml:space="preserve">J7 https://www.e-timing.ne.jp/news/detail/145 、https://www.soumu.go.jp/main_sosiki/joho_tsusin/top/ninshou-law/timestamp.html</w:t>
      </w:r>
    </w:p>
    <w:p>
      <w:pPr>
        <w:pStyle w:val="ListParagraph"/>
        <w:keepNext/>
        <w:keepLines/>
        <w:numPr>
          <w:ilvl w:val="0"/>
          <w:numId w:val="2"/>
        </w:numPr>
        <w:spacing w:after="20" w:before="20" w:line="300"/>
      </w:pPr>
      <w:r>
        <w:rPr>
          <w:rFonts w:ascii="Microsoft YaHei" w:eastAsia="Microsoft YaHei" w:hAnsi="Microsoft YaHei"/>
        </w:rPr>
        <w:t xml:space="preserve">C1 中华人民共和国著作权法（企划草案［16］）：https://www.wipo.int/wipolex/zh/legislation/details/21065</w:t>
      </w:r>
    </w:p>
    <w:p>
      <w:pPr>
        <w:pStyle w:val="ListParagraph"/>
        <w:keepNext/>
        <w:keepLines/>
        <w:numPr>
          <w:ilvl w:val="0"/>
          <w:numId w:val="2"/>
        </w:numPr>
        <w:spacing w:after="20" w:before="20" w:line="300"/>
      </w:pPr>
      <w:r>
        <w:rPr>
          <w:rFonts w:ascii="Microsoft YaHei" w:eastAsia="Microsoft YaHei" w:hAnsi="Microsoft YaHei"/>
        </w:rPr>
        <w:t xml:space="preserve">C2 信息网络传播权保护条例：https://www.cac.gov.cn/2013-02/18/c_126468776.htm</w:t>
      </w:r>
    </w:p>
    <w:p>
      <w:pPr>
        <w:pStyle w:val="ListParagraph"/>
        <w:keepNext/>
        <w:keepLines/>
        <w:numPr>
          <w:ilvl w:val="0"/>
          <w:numId w:val="2"/>
        </w:numPr>
        <w:spacing w:after="20" w:before="20" w:line="300"/>
      </w:pPr>
      <w:r>
        <w:rPr>
          <w:rFonts w:ascii="Microsoft YaHei" w:eastAsia="Microsoft YaHei" w:hAnsi="Microsoft YaHei"/>
        </w:rPr>
        <w:t xml:space="preserve">C3 中华人民共和国个人信息保护法：https://www.cac.gov.cn/2021-08/20/c_1631050028355286.htm</w:t>
      </w:r>
    </w:p>
    <w:p>
      <w:pPr>
        <w:pStyle w:val="ListParagraph"/>
        <w:keepNext/>
        <w:keepLines/>
        <w:numPr>
          <w:ilvl w:val="0"/>
          <w:numId w:val="2"/>
        </w:numPr>
        <w:spacing w:after="20" w:before="20" w:line="300"/>
      </w:pPr>
      <w:r>
        <w:rPr>
          <w:rFonts w:ascii="Microsoft YaHei" w:eastAsia="Microsoft YaHei" w:hAnsi="Microsoft YaHei"/>
        </w:rPr>
        <w:t xml:space="preserve">C4 https://www.tsa.cn/ 、https://www.chinaiprlaw.cn/index.php?id=5357</w:t>
      </w:r>
    </w:p>
    <w:p>
      <w:pPr>
        <w:pStyle w:val="ListParagraph"/>
        <w:keepNext/>
        <w:keepLines/>
        <w:numPr>
          <w:ilvl w:val="0"/>
          <w:numId w:val="2"/>
        </w:numPr>
        <w:spacing w:after="20" w:before="20" w:line="300"/>
      </w:pPr>
      <w:r>
        <w:rPr>
          <w:rFonts w:ascii="Microsoft YaHei" w:eastAsia="Microsoft YaHei" w:hAnsi="Microsoft YaHei"/>
        </w:rPr>
        <w:t xml:space="preserve">U1 17 U.S.C. §1202：https://www.law.cornell.edu/uscode/text/17/1202</w:t>
      </w:r>
    </w:p>
    <w:p>
      <w:pPr>
        <w:pStyle w:val="ListParagraph"/>
        <w:keepNext/>
        <w:keepLines/>
        <w:numPr>
          <w:ilvl w:val="0"/>
          <w:numId w:val="2"/>
        </w:numPr>
        <w:spacing w:after="20" w:before="20" w:line="300"/>
      </w:pPr>
      <w:r>
        <w:rPr>
          <w:rFonts w:ascii="Microsoft YaHei" w:eastAsia="Microsoft YaHei" w:hAnsi="Microsoft YaHei"/>
        </w:rPr>
        <w:t xml:space="preserve">U2 17 U.S.C. §1203：https://www.law.cornell.edu/uscode/text/17/1203</w:t>
      </w:r>
    </w:p>
    <w:p>
      <w:pPr>
        <w:pStyle w:val="ListParagraph"/>
        <w:keepNext/>
        <w:keepLines/>
        <w:numPr>
          <w:ilvl w:val="0"/>
          <w:numId w:val="2"/>
        </w:numPr>
        <w:spacing w:after="20" w:before="20" w:line="300"/>
      </w:pPr>
      <w:r>
        <w:rPr>
          <w:rFonts w:ascii="Microsoft YaHei" w:eastAsia="Microsoft YaHei" w:hAnsi="Microsoft YaHei"/>
        </w:rPr>
        <w:t xml:space="preserve">U3 17 U.S.C. §512：https://www.law.cornell.edu/uscode/text/17/512</w:t>
      </w:r>
    </w:p>
    <w:p>
      <w:pPr>
        <w:pStyle w:val="ListParagraph"/>
        <w:keepNext/>
        <w:keepLines/>
        <w:numPr>
          <w:ilvl w:val="0"/>
          <w:numId w:val="2"/>
        </w:numPr>
        <w:spacing w:after="20" w:before="20" w:line="300"/>
      </w:pPr>
      <w:r>
        <w:rPr>
          <w:rFonts w:ascii="Microsoft YaHei" w:eastAsia="Microsoft YaHei" w:hAnsi="Microsoft YaHei"/>
        </w:rPr>
        <w:t xml:space="preserve">U4 BIS“Encryption items not subject to the EAR”：https://www.bis.gov/learn-support/encryption-controls/encryption-items-not-subject-to-ear</w:t>
      </w:r>
    </w:p>
    <w:p>
      <w:pPr>
        <w:pStyle w:val="ListParagraph"/>
        <w:keepNext/>
        <w:keepLines/>
        <w:numPr>
          <w:ilvl w:val="0"/>
          <w:numId w:val="2"/>
        </w:numPr>
        <w:spacing w:after="20" w:before="20" w:line="300"/>
      </w:pPr>
      <w:r>
        <w:rPr>
          <w:rFonts w:ascii="Microsoft YaHei" w:eastAsia="Microsoft YaHei" w:hAnsi="Microsoft YaHei"/>
        </w:rPr>
        <w:t xml:space="preserve">E1 GDPR第3条：https://gdpr-info.eu/art-3-gdpr/</w:t>
      </w:r>
    </w:p>
    <w:p>
      <w:pPr>
        <w:pStyle w:val="ListParagraph"/>
        <w:keepNext/>
        <w:keepLines/>
        <w:numPr>
          <w:ilvl w:val="0"/>
          <w:numId w:val="2"/>
        </w:numPr>
        <w:spacing w:after="20" w:before="20" w:line="300"/>
      </w:pPr>
      <w:r>
        <w:rPr>
          <w:rFonts w:ascii="Microsoft YaHei" w:eastAsia="Microsoft YaHei" w:hAnsi="Microsoft YaHei"/>
        </w:rPr>
        <w:t xml:space="preserve">P1 Patreon Terms of Use：https://www.patreon.com/policy/legal</w:t>
      </w:r>
    </w:p>
    <w:p>
      <w:pPr>
        <w:pStyle w:val="ListParagraph"/>
        <w:keepNext/>
        <w:keepLines/>
        <w:numPr>
          <w:ilvl w:val="0"/>
          <w:numId w:val="2"/>
        </w:numPr>
        <w:spacing w:after="20" w:before="20" w:line="300"/>
      </w:pPr>
      <w:r>
        <w:rPr>
          <w:rFonts w:ascii="Microsoft YaHei" w:eastAsia="Microsoft YaHei" w:hAnsi="Microsoft YaHei"/>
        </w:rPr>
        <w:t xml:space="preserve">G1 GitHub DMCA Takedown Policy：https://docs.github.com/en/site-policy/content-removal-policies/dmca-takedown-policy 、https://github.com/orgs/community/discussions/22709</w:t>
      </w:r>
    </w:p>
    <w:p>
      <w:pPr>
        <w:pStyle w:val="ListParagraph"/>
        <w:keepNext/>
        <w:keepLines/>
        <w:numPr>
          <w:ilvl w:val="0"/>
          <w:numId w:val="2"/>
        </w:numPr>
        <w:spacing w:after="20" w:before="20" w:line="300"/>
      </w:pPr>
      <w:r>
        <w:rPr>
          <w:rFonts w:ascii="Microsoft YaHei" w:eastAsia="Microsoft YaHei" w:hAnsi="Microsoft YaHei"/>
        </w:rPr>
        <w:t xml:space="preserve">G2 GitHub Acceptable Use Policies：https://docs.github.com/en/site-policy/acceptable-use-policies/github-acceptable-use-policies</w:t>
      </w:r>
    </w:p>
    <w:p>
      <w:pPr>
        <w:pStyle w:val="ListParagraph"/>
        <w:keepNext/>
        <w:keepLines/>
        <w:numPr>
          <w:ilvl w:val="0"/>
          <w:numId w:val="2"/>
        </w:numPr>
        <w:spacing w:after="20" w:before="20" w:line="300"/>
      </w:pPr>
      <w:r>
        <w:rPr>
          <w:rFonts w:ascii="Microsoft YaHei" w:eastAsia="Microsoft YaHei" w:hAnsi="Microsoft YaHei"/>
        </w:rPr>
        <w:t xml:space="preserve">F1 OFL-FAQ：https://openfontlicense.org/ofl-faq/</w:t>
      </w:r>
    </w:p>
    <w:p>
      <w:pPr>
        <w:pStyle w:val="ListParagraph"/>
        <w:keepNext/>
        <w:keepLines/>
        <w:numPr>
          <w:ilvl w:val="0"/>
          <w:numId w:val="2"/>
        </w:numPr>
        <w:spacing w:after="20" w:before="20" w:line="300"/>
      </w:pPr>
      <w:r>
        <w:rPr>
          <w:rFonts w:ascii="Microsoft YaHei" w:eastAsia="Microsoft YaHei" w:hAnsi="Microsoft YaHei"/>
        </w:rPr>
        <w:t xml:space="preserve">T1 https://practiceguides.chambers.com/practice-guides/copyright-2023/japan 、https://www.lexology.com/library/detail.aspx?g=65dfe5c5-7093-44ed-8a4a-5b3efe85c2be</w:t>
      </w:r>
    </w:p>
    <w:p>
      <w:pPr>
        <w:pStyle w:val="ListParagraph"/>
        <w:keepNext/>
        <w:keepLines/>
        <w:numPr>
          <w:ilvl w:val="0"/>
          <w:numId w:val="2"/>
        </w:numPr>
        <w:spacing w:after="20" w:before="20" w:line="300"/>
      </w:pPr>
      <w:r>
        <w:rPr>
          <w:rFonts w:ascii="Microsoft YaHei" w:eastAsia="Microsoft YaHei" w:hAnsi="Microsoft YaHei"/>
        </w:rPr>
        <w:t xml:space="preserve">T2 https://www.chinalegalexperts.com/news/statute-of-limitations-in-china-civil-code 、https://www.lexology.com/library/detail.aspx?g=9985cb60-36c4-490b-a16a-86ba0fa32bba</w:t>
      </w:r>
    </w:p>
    <w:p>
      <w:pPr>
        <w:pStyle w:val="ListParagraph"/>
        <w:keepNext/>
        <w:keepLines/>
        <w:numPr>
          <w:ilvl w:val="0"/>
          <w:numId w:val="2"/>
        </w:numPr>
        <w:spacing w:after="20" w:before="20" w:line="300"/>
      </w:pPr>
      <w:r>
        <w:rPr>
          <w:rFonts w:ascii="Microsoft YaHei" w:eastAsia="Microsoft YaHei" w:hAnsi="Microsoft YaHei"/>
        </w:rPr>
        <w:t xml:space="preserve">T3 17 U.S.C. §507：https://www.law.cornell.edu/uscode/text/17/507</w:t>
      </w:r>
    </w:p>
    <w:p>
      <w:pPr>
        <w:pStyle w:val="ListParagraph"/>
        <w:keepNext/>
        <w:keepLines/>
        <w:numPr>
          <w:ilvl w:val="0"/>
          <w:numId w:val="2"/>
        </w:numPr>
        <w:spacing w:after="20" w:before="20" w:line="300"/>
      </w:pPr>
      <w:r>
        <w:rPr>
          <w:rFonts w:ascii="Microsoft YaHei" w:eastAsia="Microsoft YaHei" w:hAnsi="Microsoft YaHei"/>
        </w:rPr>
        <w:t xml:space="preserve">U8 https://copyright.gov/fair-use/summaries/bond-blum-4thcir2003.pdf 、https://caselaw.findlaw.com/court/us-4th-circuit/1361728.html</w:t>
      </w:r>
    </w:p>
    <w:p>
      <w:pPr>
        <w:pStyle w:val="ListParagraph"/>
        <w:keepNext/>
        <w:keepLines/>
        <w:numPr>
          <w:ilvl w:val="0"/>
          <w:numId w:val="2"/>
        </w:numPr>
        <w:spacing w:after="20" w:before="20" w:line="300"/>
      </w:pPr>
      <w:r>
        <w:rPr>
          <w:rFonts w:ascii="Microsoft YaHei" w:eastAsia="Microsoft YaHei" w:hAnsi="Microsoft YaHei"/>
        </w:rPr>
        <w:t xml:space="preserve">C5 https://enipc.court.gov.cn/zh-cn/news/view-405.html 、http://ip.people.com.cn/n1/2020/0710/c136655-31778614.html</w:t>
      </w:r>
    </w:p>
    <w:p>
      <w:pPr>
        <w:pStyle w:val="ListParagraph"/>
        <w:keepNext/>
        <w:keepLines/>
        <w:numPr>
          <w:ilvl w:val="0"/>
          <w:numId w:val="2"/>
        </w:numPr>
        <w:spacing w:after="20" w:before="20" w:line="300"/>
      </w:pPr>
      <w:r>
        <w:rPr>
          <w:rFonts w:ascii="Microsoft YaHei" w:eastAsia="Microsoft YaHei" w:hAnsi="Microsoft YaHei"/>
        </w:rPr>
        <w:t xml:space="preserve">T4 https://www.skadden.com/insights/publications/2024/05/supreme-court-clarifies-that-copyright-damages-are-not-limited-to-three-years</w:t>
      </w:r>
    </w:p>
    <w:p>
      <w:pPr>
        <w:pStyle w:val="ListParagraph"/>
        <w:keepNext/>
        <w:keepLines/>
        <w:numPr>
          <w:ilvl w:val="0"/>
          <w:numId w:val="2"/>
        </w:numPr>
        <w:spacing w:after="20" w:before="20" w:line="300"/>
      </w:pPr>
      <w:r>
        <w:rPr>
          <w:rFonts w:ascii="Microsoft YaHei" w:eastAsia="Microsoft YaHei" w:hAnsi="Microsoft YaHei"/>
        </w:rPr>
        <w:t xml:space="preserve">U5 17 U.S.C. §411：https://www.law.cornell.edu/uscode/text/17/411</w:t>
      </w:r>
    </w:p>
    <w:p>
      <w:pPr>
        <w:pStyle w:val="ListParagraph"/>
        <w:keepNext/>
        <w:keepLines/>
        <w:numPr>
          <w:ilvl w:val="0"/>
          <w:numId w:val="2"/>
        </w:numPr>
        <w:spacing w:after="20" w:before="20" w:line="300"/>
      </w:pPr>
      <w:r>
        <w:rPr>
          <w:rFonts w:ascii="Microsoft YaHei" w:eastAsia="Microsoft YaHei" w:hAnsi="Microsoft YaHei"/>
        </w:rPr>
        <w:t xml:space="preserve">U6 17 U.S.C. §412：https://www.law.cornell.edu/uscode/text/17/412</w:t>
      </w:r>
    </w:p>
    <w:p>
      <w:pPr>
        <w:pStyle w:val="ListParagraph"/>
        <w:keepNext/>
        <w:keepLines/>
        <w:numPr>
          <w:ilvl w:val="0"/>
          <w:numId w:val="2"/>
        </w:numPr>
        <w:spacing w:after="20" w:before="20" w:line="300"/>
      </w:pPr>
      <w:r>
        <w:rPr>
          <w:rFonts w:ascii="Microsoft YaHei" w:eastAsia="Microsoft YaHei" w:hAnsi="Microsoft YaHei"/>
        </w:rPr>
        <w:t xml:space="preserve">U7 关于第1202条与登记要件判例的解说：https://internetcases.com/2019/11/10/dmca-copyright-management-information-cmi-lawsuit/ 、https://www.vondranlegal.com/updates-on-17-usc-1202-removal-or-alteration-of-copyright-management-information</w:t>
      </w:r>
    </w:p>
    <w:p>
      <w:pPr>
        <w:pStyle w:val="ListParagraph"/>
        <w:keepNext/>
        <w:keepLines/>
        <w:numPr>
          <w:ilvl w:val="0"/>
          <w:numId w:val="2"/>
        </w:numPr>
        <w:spacing w:after="20" w:before="20" w:line="300"/>
      </w:pPr>
      <w:r>
        <w:rPr>
          <w:rFonts w:ascii="Microsoft YaHei" w:eastAsia="Microsoft YaHei" w:hAnsi="Microsoft YaHei"/>
        </w:rPr>
        <w:t xml:space="preserve">J8 文化厅“关于著作权登记制度的常见问题”：https://www.bunka.go.jp/seisaku/chosakuken/seidokaisetsu/toroku_seido/faq.html 、“著作权的登记手续”：https://www.bunka.go.jp/seisaku/chosakuken/seidokaisetsu/toroku_seido/</w:t>
      </w:r>
    </w:p>
    <w:p>
      <w:pPr>
        <w:pStyle w:val="ListParagraph"/>
        <w:keepNext/>
        <w:keepLines/>
        <w:numPr>
          <w:ilvl w:val="0"/>
          <w:numId w:val="2"/>
        </w:numPr>
        <w:spacing w:after="20" w:before="20" w:line="300"/>
      </w:pPr>
      <w:r>
        <w:rPr>
          <w:rFonts w:ascii="Microsoft YaHei" w:eastAsia="Microsoft YaHei" w:hAnsi="Microsoft YaHei"/>
        </w:rPr>
        <w:t xml:space="preserve">J9 电子签名法第3条的解说：经济产业省“关于电子签名法第3条的Q&amp;A” https://www.meti.go.jp/covid-19/denshishomei3_qa.html</w:t>
      </w:r>
    </w:p>
    <w:p>
      <w:pPr>
        <w:pStyle w:val="ListParagraph"/>
        <w:keepNext/>
        <w:keepLines/>
        <w:numPr>
          <w:ilvl w:val="0"/>
          <w:numId w:val="2"/>
        </w:numPr>
        <w:spacing w:after="20" w:before="20" w:line="300"/>
      </w:pPr>
      <w:r>
        <w:rPr>
          <w:rFonts w:ascii="Microsoft YaHei" w:eastAsia="Microsoft YaHei" w:hAnsi="Microsoft YaHei"/>
        </w:rPr>
        <w:t xml:space="preserve">J10 民法第548条之2至第548条之4（格式条款）：https://laws.e-gov.go.jp/law/129AC0000000089 、经济产业省资料 https://www.egc.meti.go.jp/activity/emsc_keika/pdf/004_10_00.pdf</w:t>
      </w:r>
    </w:p>
    <w:p>
      <w:pPr>
        <w:pStyle w:val="ListParagraph"/>
        <w:keepNext/>
        <w:keepLines/>
        <w:numPr>
          <w:ilvl w:val="0"/>
          <w:numId w:val="2"/>
        </w:numPr>
        <w:spacing w:after="20" w:before="20" w:line="300"/>
      </w:pPr>
      <w:r>
        <w:rPr>
          <w:rFonts w:ascii="Microsoft YaHei" w:eastAsia="Microsoft YaHei" w:hAnsi="Microsoft YaHei"/>
        </w:rPr>
        <w:t xml:space="preserve">J11 消费者厅“逐条解说 第8条至第10条”：https://www.caa.go.jp/policies/policy/consumer_system/consumer_contract_act/annotations/assets/consumer_system_cms203_230915_12.pdf 、https://www.businesslawyers.jp/articles/1189</w:t>
      </w:r>
    </w:p>
    <w:p>
      <w:pPr>
        <w:pStyle w:val="ListParagraph"/>
        <w:keepNext/>
        <w:keepLines/>
        <w:numPr>
          <w:ilvl w:val="0"/>
          <w:numId w:val="2"/>
        </w:numPr>
        <w:spacing w:after="20" w:before="20" w:line="300"/>
      </w:pPr>
      <w:r>
        <w:rPr>
          <w:rFonts w:ascii="Microsoft YaHei" w:eastAsia="Microsoft YaHei" w:hAnsi="Microsoft YaHei"/>
        </w:rPr>
        <w:t xml:space="preserve">J12 民法第4条、第5条、第21条：https://laws.e-gov.go.jp/law/129AC0000000089</w:t>
      </w:r>
    </w:p>
    <w:p>
      <w:pPr>
        <w:pStyle w:val="ListParagraph"/>
        <w:keepNext/>
        <w:keepLines/>
        <w:numPr>
          <w:ilvl w:val="0"/>
          <w:numId w:val="2"/>
        </w:numPr>
        <w:spacing w:after="20" w:before="20" w:line="300"/>
      </w:pPr>
      <w:r>
        <w:rPr>
          <w:rFonts w:ascii="Microsoft YaHei" w:eastAsia="Microsoft YaHei" w:hAnsi="Microsoft YaHei"/>
        </w:rPr>
        <w:t xml:space="preserve">C6 作品自愿登记试行办法：https://www.gov.cn/zhengce/1994-12/31/content_5724626.htm 、北京市政务服务“作品自愿登记”：https://banshi.beijing.gov.cn/pubtask/task/1/110000000000/b59addd1-50b7-478f-bbe5-5c9a2b9f9169.html</w:t>
      </w:r>
    </w:p>
    <w:p>
      <w:pPr>
        <w:pStyle w:val="ListParagraph"/>
        <w:keepNext/>
        <w:keepLines/>
        <w:numPr>
          <w:ilvl w:val="0"/>
          <w:numId w:val="2"/>
        </w:numPr>
        <w:spacing w:after="20" w:before="20" w:line="300"/>
      </w:pPr>
      <w:r>
        <w:rPr>
          <w:rFonts w:ascii="Microsoft YaHei" w:eastAsia="Microsoft YaHei" w:hAnsi="Microsoft YaHei"/>
        </w:rPr>
        <w:t xml:space="preserve">C7 中华人民共和国电子签名法：https://www.cac.gov.cn/2004-08/28/c_126468489.htm</w:t>
      </w:r>
    </w:p>
    <w:p>
      <w:pPr>
        <w:pStyle w:val="ListParagraph"/>
        <w:keepNext/>
        <w:keepLines/>
        <w:numPr>
          <w:ilvl w:val="0"/>
          <w:numId w:val="2"/>
        </w:numPr>
        <w:spacing w:after="20" w:before="20" w:line="300"/>
      </w:pPr>
      <w:r>
        <w:rPr>
          <w:rFonts w:ascii="Microsoft YaHei" w:eastAsia="Microsoft YaHei" w:hAnsi="Microsoft YaHei"/>
        </w:rPr>
        <w:t xml:space="preserve">C8 最高人民法院关于民事诉讼证据的若干规定（2019年修正）：https://ipc.court.gov.cn/zh-cn/news/view-393.html</w:t>
      </w:r>
    </w:p>
    <w:p>
      <w:pPr>
        <w:pStyle w:val="ListParagraph"/>
        <w:keepNext/>
        <w:keepLines/>
        <w:numPr>
          <w:ilvl w:val="0"/>
          <w:numId w:val="2"/>
        </w:numPr>
        <w:spacing w:after="20" w:before="20" w:line="300"/>
      </w:pPr>
      <w:r>
        <w:rPr>
          <w:rFonts w:ascii="Microsoft YaHei" w:eastAsia="Microsoft YaHei" w:hAnsi="Microsoft YaHei"/>
        </w:rPr>
        <w:t xml:space="preserve">U9 U.S. Copyright Office“Group Registration for Published Photographs”：https://www.copyright.gov/eco/help/group/grpph.html</w:t>
      </w:r>
    </w:p>
    <w:p>
      <w:pPr>
        <w:pStyle w:val="ListParagraph"/>
        <w:keepNext/>
        <w:keepLines/>
        <w:numPr>
          <w:ilvl w:val="0"/>
          <w:numId w:val="2"/>
        </w:numPr>
        <w:spacing w:after="20" w:before="20" w:line="300"/>
      </w:pPr>
      <w:r>
        <w:rPr>
          <w:rFonts w:ascii="Microsoft YaHei" w:eastAsia="Microsoft YaHei" w:hAnsi="Microsoft YaHei"/>
        </w:rPr>
        <w:t xml:space="preserve">U10 联邦证据规则902(13)(14)的解说：https://www.americanbar.org/groups/litigation/resources/newsletters/trial-evidence/new-rules-self-authenticating-electronic-evidence/</w:t>
      </w:r>
    </w:p>
    <w:p>
      <w:pPr>
        <w:pStyle w:val="ListParagraph"/>
        <w:keepNext/>
        <w:keepLines/>
        <w:numPr>
          <w:ilvl w:val="0"/>
          <w:numId w:val="2"/>
        </w:numPr>
        <w:spacing w:after="20" w:before="20" w:line="300"/>
      </w:pPr>
      <w:r>
        <w:rPr>
          <w:rFonts w:ascii="Microsoft YaHei" w:eastAsia="Microsoft YaHei" w:hAnsi="Microsoft YaHei"/>
        </w:rPr>
        <w:t xml:space="preserve">U11 FTC“Complying with COPPA: Frequently Asked Questions”：https://www.ftc.gov/business-guidance/resources/complying-coppa-frequently-asked-questions</w:t>
      </w:r>
    </w:p>
    <w:p>
      <w:pPr>
        <w:pStyle w:val="ListParagraph"/>
        <w:keepNext/>
        <w:keepLines/>
        <w:numPr>
          <w:ilvl w:val="0"/>
          <w:numId w:val="2"/>
        </w:numPr>
        <w:spacing w:after="20" w:before="20" w:line="300"/>
      </w:pPr>
      <w:r>
        <w:rPr>
          <w:rFonts w:ascii="Microsoft YaHei" w:eastAsia="Microsoft YaHei" w:hAnsi="Microsoft YaHei"/>
        </w:rPr>
        <w:t xml:space="preserve">U12 CCPA适用的门槛：https://www.jacksonlewis.com/insights/navigating-california-consumer-privacy-act-30-essential-faqs-covered-businesses-including-clarifying-regulations-effective-1126</w:t>
      </w:r>
    </w:p>
    <w:p>
      <w:pPr>
        <w:pStyle w:val="ListParagraph"/>
        <w:keepNext/>
        <w:keepLines/>
        <w:numPr>
          <w:ilvl w:val="0"/>
          <w:numId w:val="2"/>
        </w:numPr>
        <w:spacing w:after="20" w:before="20" w:line="300"/>
      </w:pPr>
      <w:r>
        <w:rPr>
          <w:rFonts w:ascii="Microsoft YaHei" w:eastAsia="Microsoft YaHei" w:hAnsi="Microsoft YaHei"/>
        </w:rPr>
        <w:t xml:space="preserve">E2 GDPR第27条：https://gdpr-info.eu/art-27-gdpr/</w:t>
      </w:r>
    </w:p>
    <w:p>
      <w:pPr>
        <w:pStyle w:val="ListParagraph"/>
        <w:keepNext/>
        <w:keepLines/>
        <w:numPr>
          <w:ilvl w:val="0"/>
          <w:numId w:val="2"/>
        </w:numPr>
        <w:spacing w:after="20" w:before="20" w:line="300"/>
      </w:pPr>
      <w:r>
        <w:rPr>
          <w:rFonts w:ascii="Microsoft YaHei" w:eastAsia="Microsoft YaHei" w:hAnsi="Microsoft YaHei"/>
        </w:rPr>
        <w:t xml:space="preserve">E3 UK GDPR第27条的解说：https://legalvision.co.uk/data-privacy-it/uk-gdpr-article-27-representatives/ 、https://www.activemind.uk/uk-representative/</w:t>
      </w:r>
    </w:p>
    <w:p>
      <w:pPr>
        <w:pStyle w:val="ListParagraph"/>
        <w:keepNext/>
        <w:keepLines/>
        <w:numPr>
          <w:ilvl w:val="0"/>
          <w:numId w:val="2"/>
        </w:numPr>
        <w:spacing w:after="20" w:before="20" w:line="300"/>
      </w:pPr>
      <w:r>
        <w:rPr>
          <w:rFonts w:ascii="Microsoft YaHei" w:eastAsia="Microsoft YaHei" w:hAnsi="Microsoft YaHei"/>
        </w:rPr>
        <w:t xml:space="preserve">J13 总务省“电信事业参入手册［追补版］”（令和5年1月30日修订）：https://www.soumu.go.jp/main_content/000477428.pdf</w:t>
      </w:r>
    </w:p>
    <w:p>
      <w:pPr>
        <w:pStyle w:val="ListParagraph"/>
        <w:keepNext/>
        <w:keepLines/>
        <w:numPr>
          <w:ilvl w:val="0"/>
          <w:numId w:val="2"/>
        </w:numPr>
        <w:spacing w:after="20" w:before="20" w:line="300"/>
      </w:pPr>
      <w:r>
        <w:rPr>
          <w:rFonts w:ascii="Microsoft YaHei" w:eastAsia="Microsoft YaHei" w:hAnsi="Microsoft YaHei"/>
        </w:rPr>
        <w:t xml:space="preserve">J15 个人信息保护法（415AC0000000057）及其施行令（415CO0000000507）：以e-Gov法令检索API获取第16条、第17条、第21条、第23条、第27条、第32条，施行令第10条。个人信息保护委员会“指南（通则编）”2-4、3-8-1：https://www.ppc.go.jp/personalinfo/legal/guidelines_tsusoku/</w:t>
      </w:r>
    </w:p>
    <w:p>
      <w:pPr>
        <w:pStyle w:val="ListParagraph"/>
        <w:keepNext/>
        <w:keepLines/>
        <w:numPr>
          <w:ilvl w:val="0"/>
          <w:numId w:val="2"/>
        </w:numPr>
        <w:spacing w:after="20" w:before="20" w:line="300"/>
      </w:pPr>
      <w:r>
        <w:rPr>
          <w:rFonts w:ascii="Microsoft YaHei" w:eastAsia="Microsoft YaHei" w:hAnsi="Microsoft YaHei"/>
        </w:rPr>
        <w:t xml:space="preserve">J16 《贸易关系贸易外交易等相关省令》（410M50000400008）：以e-Gov法令检索API获取第9条</w:t>
      </w:r>
    </w:p>
    <w:p>
      <w:pPr>
        <w:pStyle w:val="ListParagraph"/>
        <w:keepNext/>
        <w:keepLines/>
        <w:numPr>
          <w:ilvl w:val="0"/>
          <w:numId w:val="2"/>
        </w:numPr>
        <w:spacing w:after="20" w:before="20" w:line="300"/>
      </w:pPr>
      <w:r>
        <w:rPr>
          <w:rFonts w:ascii="Microsoft YaHei" w:eastAsia="Microsoft YaHei" w:hAnsi="Microsoft YaHei"/>
        </w:rPr>
        <w:t xml:space="preserve">J17 Topcourt国际法律事务所“使用条款的免责事项”：https://topcourt-law.com/terms_of_service/terms-of-service-disclaimer 、“Web与应用使用条款的写法”：https://topcourt-law.com/terms_of_service/user_policy</w:t>
      </w:r>
    </w:p>
    <w:p>
      <w:pPr>
        <w:pStyle w:val="ListParagraph"/>
        <w:keepNext/>
        <w:keepLines/>
        <w:numPr>
          <w:ilvl w:val="0"/>
          <w:numId w:val="2"/>
        </w:numPr>
        <w:spacing w:after="20" w:before="20" w:line="300"/>
      </w:pPr>
      <w:r>
        <w:rPr>
          <w:rFonts w:ascii="Microsoft YaHei" w:eastAsia="Microsoft YaHei" w:hAnsi="Microsoft YaHei"/>
        </w:rPr>
        <w:t xml:space="preserve">J18 IT律师（ys-law.jp）“关于使用开源软件（OSS）时应注意的事项”：https://www.ys-law.jp/IT/column/column-3397/</w:t>
      </w:r>
    </w:p>
    <w:p>
      <w:pPr>
        <w:pStyle w:val="ListParagraph"/>
        <w:keepNext/>
        <w:keepLines/>
        <w:numPr>
          <w:ilvl w:val="0"/>
          <w:numId w:val="2"/>
        </w:numPr>
        <w:spacing w:after="20" w:before="20" w:line="300"/>
      </w:pPr>
      <w:r>
        <w:rPr>
          <w:rFonts w:ascii="Microsoft YaHei" w:eastAsia="Microsoft YaHei" w:hAnsi="Microsoft YaHei"/>
        </w:rPr>
        <w:t xml:space="preserve">J19 消费者厅“制造物责任法的概要Q&amp;A”：https://www.caa.go.jp/policies/policy/consumer_safety/other/pl_qa.html</w:t>
      </w:r>
    </w:p>
    <w:p>
      <w:pPr>
        <w:pStyle w:val="ListParagraph"/>
        <w:keepNext/>
        <w:keepLines/>
        <w:numPr>
          <w:ilvl w:val="0"/>
          <w:numId w:val="2"/>
        </w:numPr>
        <w:spacing w:after="20" w:before="20" w:line="300"/>
      </w:pPr>
      <w:r>
        <w:rPr>
          <w:rFonts w:ascii="Microsoft YaHei" w:eastAsia="Microsoft YaHei" w:hAnsi="Microsoft YaHei"/>
        </w:rPr>
        <w:t xml:space="preserve">J20 法律适用通则法（418AC0000000078）：以e-Gov法令检索API获取第11条</w:t>
      </w:r>
    </w:p>
    <w:p>
      <w:pPr>
        <w:pStyle w:val="ListParagraph"/>
        <w:keepNext/>
        <w:keepLines/>
        <w:numPr>
          <w:ilvl w:val="0"/>
          <w:numId w:val="2"/>
        </w:numPr>
        <w:spacing w:after="20" w:before="20" w:line="300"/>
      </w:pPr>
      <w:r>
        <w:rPr>
          <w:rFonts w:ascii="Microsoft YaHei" w:eastAsia="Microsoft YaHei" w:hAnsi="Microsoft YaHei"/>
        </w:rPr>
        <w:t xml:space="preserve">J21 民事诉讼法（408AC0000000109）：以e-Gov法令检索API获取第3条之4、第3条之7</w:t>
      </w:r>
    </w:p>
    <w:p>
      <w:pPr>
        <w:pStyle w:val="ListParagraph"/>
        <w:keepNext/>
        <w:keepLines/>
        <w:numPr>
          <w:ilvl w:val="0"/>
          <w:numId w:val="2"/>
        </w:numPr>
        <w:spacing w:after="20" w:before="20" w:line="300"/>
      </w:pPr>
      <w:r>
        <w:rPr>
          <w:rFonts w:ascii="Microsoft YaHei" w:eastAsia="Microsoft YaHei" w:hAnsi="Microsoft YaHei"/>
        </w:rPr>
        <w:t xml:space="preserve">U13 15 CFR 742.15：https://www.law.cornell.edu/cfr/text/15/742.15 、2021年3月29日规则的解说：https://www.wsgr.com/en/insights/us-department-of-commerces-bureau-of-industry-and-security-relaxes-several-classification-and-reporting-requirements-for-encryption-items.html</w:t>
      </w:r>
    </w:p>
    <w:p>
      <w:pPr>
        <w:pStyle w:val="ListParagraph"/>
        <w:keepNext/>
        <w:keepLines/>
        <w:numPr>
          <w:ilvl w:val="0"/>
          <w:numId w:val="2"/>
        </w:numPr>
        <w:spacing w:after="20" w:before="20" w:line="300"/>
      </w:pPr>
      <w:r>
        <w:rPr>
          <w:rFonts w:ascii="Microsoft YaHei" w:eastAsia="Microsoft YaHei" w:hAnsi="Microsoft YaHei"/>
        </w:rPr>
        <w:t xml:space="preserve">J22 关于应对因特定电信信息流通而产生的权利侵害等的法律（413AC0000000137）与施行规则（504M60000008039）：以e-Gov法令检索API获取</w:t>
      </w:r>
    </w:p>
    <w:p>
      <w:pPr>
        <w:pStyle w:val="ListParagraph"/>
        <w:keepNext/>
        <w:keepLines/>
        <w:numPr>
          <w:ilvl w:val="0"/>
          <w:numId w:val="2"/>
        </w:numPr>
        <w:spacing w:after="20" w:before="20" w:line="300"/>
      </w:pPr>
      <w:r>
        <w:rPr>
          <w:rFonts w:ascii="Microsoft YaHei" w:eastAsia="Microsoft YaHei" w:hAnsi="Microsoft YaHei"/>
        </w:rPr>
        <w:t xml:space="preserve">J23 总务省新闻资料（2025年4月30日、2025年5月30日、2026年8月31日）：https://www.soumu.go.jp/menu_news/s-news/01ryutsu02_02000435.html 、https://www.soumu.go.jp/menu_news/s-news/01ryutsu02_02000440.html 、https://www.soumu.go.jp/menu_news/s-news/01ryutsu02_02000488.html 。删除申请窗口的一览：https://www.soumu.go.jp/main_content/001031570.pdf</w:t>
      </w:r>
    </w:p>
    <w:p>
      <w:pPr>
        <w:pStyle w:val="ListParagraph"/>
        <w:keepNext/>
        <w:keepLines/>
        <w:numPr>
          <w:ilvl w:val="0"/>
          <w:numId w:val="2"/>
        </w:numPr>
        <w:spacing w:after="20" w:before="20" w:line="300"/>
      </w:pPr>
      <w:r>
        <w:rPr>
          <w:rFonts w:ascii="Microsoft YaHei" w:eastAsia="Microsoft YaHei" w:hAnsi="Microsoft YaHei"/>
        </w:rPr>
        <w:t xml:space="preserve">J24 《信息流通平台应对法》著作权相关指南第3版：https://www.isplaw.jp/vc-files/isplaw/provider_tyosakukenn_20250513.pdf</w:t>
      </w:r>
    </w:p>
    <w:p>
      <w:pPr>
        <w:pStyle w:val="ListParagraph"/>
        <w:keepNext/>
        <w:keepLines/>
        <w:numPr>
          <w:ilvl w:val="0"/>
          <w:numId w:val="2"/>
        </w:numPr>
        <w:spacing w:after="20" w:before="20" w:line="300"/>
      </w:pPr>
      <w:r>
        <w:rPr>
          <w:rFonts w:ascii="Microsoft YaHei" w:eastAsia="Microsoft YaHei" w:hAnsi="Microsoft YaHei"/>
        </w:rPr>
        <w:t xml:space="preserve">J26 日本公证人联合会“事实实验公证证书”：https://www.koshonin.gr.jp/notary/ow08 、手续费：https://www.koshonin.gr.jp/pdf/commission.pdf</w:t>
      </w:r>
    </w:p>
    <w:p>
      <w:pPr>
        <w:pStyle w:val="ListParagraph"/>
        <w:keepNext/>
        <w:keepLines/>
        <w:numPr>
          <w:ilvl w:val="0"/>
          <w:numId w:val="2"/>
        </w:numPr>
        <w:spacing w:after="20" w:before="20" w:line="300"/>
      </w:pPr>
      <w:r>
        <w:rPr>
          <w:rFonts w:ascii="Microsoft YaHei" w:eastAsia="Microsoft YaHei" w:hAnsi="Microsoft YaHei"/>
        </w:rPr>
        <w:t xml:space="preserve">C14 最高人民法院关于互联网法院审理案件若干问题的规定（原文PDF，JETRO）：https://www.jetro.go.jp/ext_images/world/asia/cn/ip/law/pdf/origin/interpret20180907.pdf</w:t>
      </w:r>
    </w:p>
    <w:p>
      <w:pPr>
        <w:pStyle w:val="ListParagraph"/>
        <w:keepNext/>
        <w:keepLines/>
        <w:numPr>
          <w:ilvl w:val="0"/>
          <w:numId w:val="2"/>
        </w:numPr>
        <w:spacing w:after="20" w:before="20" w:line="300"/>
      </w:pPr>
      <w:r>
        <w:rPr>
          <w:rFonts w:ascii="Microsoft YaHei" w:eastAsia="Microsoft YaHei" w:hAnsi="Microsoft YaHei"/>
        </w:rPr>
        <w:t xml:space="preserve">U14 17 U.S.C. §504：https://www.law.cornell.edu/uscode/text/17/504</w:t>
      </w:r>
    </w:p>
    <w:p>
      <w:pPr>
        <w:pStyle w:val="ListParagraph"/>
        <w:keepNext/>
        <w:keepLines/>
        <w:numPr>
          <w:ilvl w:val="0"/>
          <w:numId w:val="2"/>
        </w:numPr>
        <w:spacing w:after="20" w:before="20" w:line="300"/>
      </w:pPr>
      <w:r>
        <w:rPr>
          <w:rFonts w:ascii="Microsoft YaHei" w:eastAsia="Microsoft YaHei" w:hAnsi="Microsoft YaHei"/>
        </w:rPr>
        <w:t xml:space="preserve">J25 最高法院平成17年11月10日判决（民集59卷9号2428页，平成15年(受)第281号）：有斐阁的判例页面 https://yuhikaku.com/articles/-/48673 。未能确认法院判例检索中全文的URL（可以以案件编号检索：https://www.courts.go.jp/hanrei/search1/index.html ）</w:t>
      </w:r>
    </w:p>
    <w:p>
      <w:pPr>
        <w:pStyle w:val="ListParagraph"/>
        <w:keepNext/>
        <w:keepLines/>
        <w:numPr>
          <w:ilvl w:val="0"/>
          <w:numId w:val="2"/>
        </w:numPr>
        <w:spacing w:after="20" w:before="20" w:line="300"/>
      </w:pPr>
      <w:r>
        <w:rPr>
          <w:rFonts w:ascii="Microsoft YaHei" w:eastAsia="Microsoft YaHei" w:hAnsi="Microsoft YaHei"/>
        </w:rPr>
        <w:t xml:space="preserve">C12 中华人民共和国民法典第1195条、第1196条（最高人民法院公报）：http://gongbao.court.gov.cn/Details/7f184078694d811fb3314f6af9accf.html</w:t>
      </w:r>
    </w:p>
    <w:p>
      <w:pPr>
        <w:pStyle w:val="ListParagraph"/>
        <w:keepNext/>
        <w:keepLines/>
        <w:numPr>
          <w:ilvl w:val="0"/>
          <w:numId w:val="2"/>
        </w:numPr>
        <w:spacing w:after="20" w:before="20" w:line="300"/>
      </w:pPr>
      <w:r>
        <w:rPr>
          <w:rFonts w:ascii="Microsoft YaHei" w:eastAsia="Microsoft YaHei" w:hAnsi="Microsoft YaHei"/>
        </w:rPr>
        <w:t xml:space="preserve">C13 中华人民共和国电子商务法第42条、第43条：https://www.cac.gov.cn/2018-09/01/c_1123362506.htm</w:t>
      </w:r>
    </w:p>
    <w:p>
      <w:pPr>
        <w:pStyle w:val="ListParagraph"/>
        <w:keepNext/>
        <w:keepLines/>
        <w:numPr>
          <w:ilvl w:val="0"/>
          <w:numId w:val="2"/>
        </w:numPr>
        <w:spacing w:after="20" w:before="20" w:line="300"/>
      </w:pPr>
      <w:r>
        <w:rPr>
          <w:rFonts w:ascii="Microsoft YaHei" w:eastAsia="Microsoft YaHei" w:hAnsi="Microsoft YaHei"/>
        </w:rPr>
        <w:t xml:space="preserve">C9 人工智能生成合成内容标识办法：https://www.cac.gov.cn/2025-03/14/c_1743654684782215.htm</w:t>
      </w:r>
    </w:p>
    <w:p>
      <w:pPr>
        <w:pStyle w:val="ListParagraph"/>
        <w:keepNext/>
        <w:keepLines/>
        <w:numPr>
          <w:ilvl w:val="0"/>
          <w:numId w:val="2"/>
        </w:numPr>
        <w:spacing w:after="20" w:before="20" w:line="300"/>
      </w:pPr>
      <w:r>
        <w:rPr>
          <w:rFonts w:ascii="Microsoft YaHei" w:eastAsia="Microsoft YaHei" w:hAnsi="Microsoft YaHei"/>
        </w:rPr>
        <w:t xml:space="preserve">C10 GB 45438-2025：https://openstd.samr.gov.cn/bzgk/std/newGbInfo?hcno=F32EA2A561F1886CD8D606513512D547</w:t>
      </w:r>
    </w:p>
    <w:p>
      <w:pPr>
        <w:pStyle w:val="ListParagraph"/>
        <w:keepNext/>
        <w:keepLines/>
        <w:numPr>
          <w:ilvl w:val="0"/>
          <w:numId w:val="2"/>
        </w:numPr>
        <w:spacing w:after="20" w:before="20" w:line="300"/>
      </w:pPr>
      <w:r>
        <w:rPr>
          <w:rFonts w:ascii="Microsoft YaHei" w:eastAsia="Microsoft YaHei" w:hAnsi="Microsoft YaHei"/>
        </w:rPr>
        <w:t xml:space="preserve">C11 工业和信息化部关于开展移动互联网应用程序备案工作的通知：https://www.gov.cn/zhengce/zhengceku/202308/content_6897341.htm</w:t>
      </w:r>
    </w:p>
    <w:p>
      <w:pPr>
        <w:pStyle w:val="ListParagraph"/>
        <w:keepNext w:val="false"/>
        <w:keepLines/>
        <w:numPr>
          <w:ilvl w:val="0"/>
          <w:numId w:val="2"/>
        </w:numPr>
        <w:spacing w:after="20" w:before="20" w:line="300"/>
      </w:pPr>
      <w:r>
        <w:rPr>
          <w:rFonts w:ascii="Microsoft YaHei" w:eastAsia="Microsoft YaHei" w:hAnsi="Microsoft YaHei"/>
        </w:rPr>
        <w:t xml:space="preserve">J14 总务省“外部发送规制”FAQ：https://www.soumu.go.jp/main_sosiki/joho_tsusin/d_syohi/gaibusoushin_kiritsu_00002.html 、概要资料：https://www.soumu.go.jp/main_content/000862755.pdf</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icrosoft YaHei" w:cs="Microsoft YaHei" w:eastAsia="Microsoft YaHei" w:hAnsi="Microsoft YaHei"/>
        <w:color w:val="808080"/>
        <w:sz w:val="16"/>
        <w:szCs w:val="16"/>
      </w:rPr>
      <w:t xml:space="preserve">Cosplay照片防盗图工具 法务调查　第1版（草案）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eastAsia="Microsoft YaHei" w:hAnsi="Microsoft YaHei"/>
        <w:sz w:val="21"/>
        <w:szCs w:val="21"/>
        <w:lang w:val="zh-CN" w:eastAsia="zh-CN"/>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Microsoft YaHei" w:cs="Microsoft YaHei" w:eastAsia="Microsoft YaHei" w:hAnsi="Microsoft YaHei"/>
      <w:b/>
      <w:bCs/>
      <w:color w:val="345A8A"/>
      <w:sz w:val="30"/>
      <w:szCs w:val="30"/>
    </w:rPr>
  </w:style>
  <w:style w:type="paragraph" w:styleId="Heading2">
    <w:name w:val="Heading 2"/>
    <w:basedOn w:val="Normal"/>
    <w:next w:val="Normal"/>
    <w:qFormat/>
    <w:pPr>
      <w:keepNext/>
      <w:spacing w:after="100" w:before="280"/>
      <w:outlineLvl w:val="1"/>
    </w:pPr>
    <w:rPr>
      <w:rFonts w:ascii="Microsoft YaHei" w:cs="Microsoft YaHei" w:eastAsia="Microsoft YaHei" w:hAnsi="Microsoft YaHei"/>
      <w:b/>
      <w:bCs/>
      <w:color w:val="4F81BD"/>
      <w:sz w:val="25"/>
      <w:szCs w:val="25"/>
    </w:rPr>
  </w:style>
  <w:style w:type="paragraph" w:styleId="Heading3">
    <w:name w:val="Heading 3"/>
    <w:basedOn w:val="Normal"/>
    <w:next w:val="Normal"/>
    <w:qFormat/>
    <w:pPr>
      <w:keepNext/>
      <w:spacing w:after="80" w:before="200"/>
      <w:outlineLvl w:val="2"/>
    </w:pPr>
    <w:rPr>
      <w:rFonts w:ascii="Microsoft YaHei" w:cs="Microsoft YaHei" w:eastAsia="Microsoft YaHei" w:hAnsi="Microsoft YaHe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法务调查</dc:title>
  <dc:creator>石川宗</dc:creator>
  <cp:lastModifiedBy>Un-named</cp:lastModifiedBy>
  <cp:revision>1</cp:revision>
  <dcterms:created xsi:type="dcterms:W3CDTF">2026-10-01T13:29:11.241Z</dcterms:created>
  <dcterms:modified xsi:type="dcterms:W3CDTF">2026-10-01T13:29:11.241Z</dcterms:modified>
</cp:coreProperties>
</file>

<file path=docProps/custom.xml><?xml version="1.0" encoding="utf-8"?>
<Properties xmlns="http://schemas.openxmlformats.org/officeDocument/2006/custom-properties" xmlns:vt="http://schemas.openxmlformats.org/officeDocument/2006/docPropsVTypes"/>
</file>