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7807" w14:textId="43804D21" w:rsidR="004D3687" w:rsidRPr="004D3687" w:rsidRDefault="004D3687" w:rsidP="00A1597F">
      <w:pPr>
        <w:rPr>
          <w:rFonts w:ascii="Times New Roman" w:hAnsi="Times New Roman" w:cs="Times New Roman"/>
          <w:b/>
          <w:bCs/>
        </w:rPr>
      </w:pPr>
      <w:r>
        <w:rPr>
          <w:rFonts w:ascii="Times New Roman" w:hAnsi="Times New Roman" w:cs="Times New Roman"/>
          <w:b/>
          <w:bCs/>
        </w:rPr>
        <w:t>Draft 1:</w:t>
      </w:r>
    </w:p>
    <w:p w14:paraId="19ED9076" w14:textId="7AB51FA8" w:rsidR="00A1597F" w:rsidRPr="00A1597F" w:rsidRDefault="00A1597F" w:rsidP="00A1597F">
      <w:pPr>
        <w:rPr>
          <w:rFonts w:ascii="Times New Roman" w:hAnsi="Times New Roman" w:cs="Times New Roman"/>
        </w:rPr>
      </w:pPr>
      <w:r w:rsidRPr="00A1597F">
        <w:rPr>
          <w:rFonts w:ascii="Times New Roman" w:hAnsi="Times New Roman" w:cs="Times New Roman"/>
        </w:rPr>
        <w:t xml:space="preserve">Plans: </w:t>
      </w:r>
    </w:p>
    <w:p w14:paraId="3CB0DD7F" w14:textId="682E2E6C" w:rsidR="002A27C4" w:rsidRDefault="00A1597F" w:rsidP="00A1597F">
      <w:pPr>
        <w:rPr>
          <w:rFonts w:ascii="Times New Roman" w:hAnsi="Times New Roman" w:cs="Times New Roman"/>
        </w:rPr>
      </w:pPr>
      <w:r w:rsidRPr="00A1597F">
        <w:rPr>
          <w:rFonts w:ascii="Times New Roman" w:hAnsi="Times New Roman" w:cs="Times New Roman"/>
        </w:rPr>
        <w:t xml:space="preserve">This will be a standalone report on the second study of my thesis </w:t>
      </w:r>
      <w:r>
        <w:rPr>
          <w:rFonts w:ascii="Times New Roman" w:hAnsi="Times New Roman" w:cs="Times New Roman"/>
        </w:rPr>
        <w:t>on</w:t>
      </w:r>
      <w:r w:rsidRPr="00A1597F">
        <w:rPr>
          <w:rFonts w:ascii="Times New Roman" w:hAnsi="Times New Roman" w:cs="Times New Roman"/>
        </w:rPr>
        <w:t xml:space="preserve"> numerical associations in trend judgments: whether trend judgment is influenced by putative associations between the number of points and the sign of the trend. This can be a brief report. </w:t>
      </w:r>
    </w:p>
    <w:p w14:paraId="7AFBE421" w14:textId="77777777" w:rsidR="002A27C4" w:rsidRPr="00A1597F" w:rsidRDefault="002A27C4" w:rsidP="00A1597F">
      <w:pPr>
        <w:rPr>
          <w:rFonts w:ascii="Times New Roman" w:hAnsi="Times New Roman" w:cs="Times New Roman"/>
        </w:rPr>
      </w:pPr>
    </w:p>
    <w:p w14:paraId="47B1BBC0" w14:textId="49CBAE4C" w:rsidR="00A1597F" w:rsidRPr="00A1597F" w:rsidRDefault="00A1597F" w:rsidP="00A1597F">
      <w:pPr>
        <w:pStyle w:val="ListParagraph"/>
        <w:numPr>
          <w:ilvl w:val="0"/>
          <w:numId w:val="1"/>
        </w:numPr>
        <w:rPr>
          <w:rFonts w:ascii="Times New Roman" w:hAnsi="Times New Roman" w:cs="Times New Roman"/>
        </w:rPr>
      </w:pPr>
      <w:r w:rsidRPr="00A1597F">
        <w:rPr>
          <w:rFonts w:ascii="Times New Roman" w:hAnsi="Times New Roman" w:cs="Times New Roman"/>
        </w:rPr>
        <w:t xml:space="preserve">Graphs are mathematical in nature. Review graph perception and trend judgment. </w:t>
      </w:r>
    </w:p>
    <w:p w14:paraId="2DA50676" w14:textId="77777777" w:rsidR="00A1597F" w:rsidRPr="00A1597F" w:rsidRDefault="00A1597F" w:rsidP="00A1597F">
      <w:pPr>
        <w:pStyle w:val="ListParagraph"/>
        <w:rPr>
          <w:rFonts w:ascii="Times New Roman" w:hAnsi="Times New Roman" w:cs="Times New Roman"/>
        </w:rPr>
      </w:pPr>
    </w:p>
    <w:p w14:paraId="3D0E74A8" w14:textId="7679B078" w:rsidR="00A1597F" w:rsidRPr="00A1597F" w:rsidRDefault="00A1597F" w:rsidP="00A1597F">
      <w:pPr>
        <w:pStyle w:val="ListParagraph"/>
        <w:numPr>
          <w:ilvl w:val="0"/>
          <w:numId w:val="1"/>
        </w:numPr>
        <w:rPr>
          <w:rFonts w:ascii="Times New Roman" w:hAnsi="Times New Roman" w:cs="Times New Roman"/>
        </w:rPr>
      </w:pPr>
      <w:r w:rsidRPr="00A1597F">
        <w:rPr>
          <w:rFonts w:ascii="Times New Roman" w:hAnsi="Times New Roman" w:cs="Times New Roman"/>
        </w:rPr>
        <w:t xml:space="preserve">Graphs may be intertwined with math. Ciccione et al. (2026) observed overlap in a trend judgment task with the math area in the intraparietal sulcus. Spatial associations characteristic of numbers have also been observed (Parrott et al. 2014). </w:t>
      </w:r>
    </w:p>
    <w:p w14:paraId="351440F0" w14:textId="77777777" w:rsidR="00A1597F" w:rsidRPr="00A1597F" w:rsidRDefault="00A1597F" w:rsidP="00A1597F">
      <w:pPr>
        <w:pStyle w:val="ListParagraph"/>
        <w:rPr>
          <w:rFonts w:ascii="Times New Roman" w:hAnsi="Times New Roman" w:cs="Times New Roman"/>
        </w:rPr>
      </w:pPr>
    </w:p>
    <w:p w14:paraId="2157D0E8" w14:textId="05C892D1" w:rsidR="00405837" w:rsidRPr="004D3687" w:rsidRDefault="00A1597F" w:rsidP="004D3687">
      <w:pPr>
        <w:pStyle w:val="ListParagraph"/>
        <w:numPr>
          <w:ilvl w:val="0"/>
          <w:numId w:val="1"/>
        </w:numPr>
        <w:rPr>
          <w:rFonts w:ascii="Times New Roman" w:hAnsi="Times New Roman" w:cs="Times New Roman"/>
        </w:rPr>
      </w:pPr>
      <w:r w:rsidRPr="00A1597F">
        <w:rPr>
          <w:rFonts w:ascii="Times New Roman" w:hAnsi="Times New Roman" w:cs="Times New Roman"/>
        </w:rPr>
        <w:t>But these spatial associations may not be numerical in nature. To test this, we will investigate how the number of dots plays a role in the judgment of different sign trends.</w:t>
      </w:r>
    </w:p>
    <w:p w14:paraId="299C3C9F" w14:textId="77777777" w:rsidR="004D3687" w:rsidRDefault="004D3687" w:rsidP="0024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rPr>
      </w:pPr>
    </w:p>
    <w:p w14:paraId="16A13EE5" w14:textId="77777777" w:rsidR="006F1E49" w:rsidRDefault="002469FE" w:rsidP="0024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The interest in studying graphs as a symbolic system distinct from mathematics has become more prevalent recently, yet it is not clear how necessarily mathematical graphs are. Even the very basic task of judging the trend of scatter plots, which can be done by young children, non-human primates, and those without formal mathematic</w:t>
      </w:r>
      <w:r w:rsidR="006F1E49">
        <w:rPr>
          <w:rFonts w:ascii="Times New Roman" w:eastAsia="Times New Roman" w:hAnsi="Times New Roman" w:cs="Times New Roman"/>
          <w:color w:val="000000" w:themeColor="text1"/>
          <w:kern w:val="0"/>
          <w14:ligatures w14:val="none"/>
        </w:rPr>
        <w:t>al</w:t>
      </w:r>
      <w:r>
        <w:rPr>
          <w:rFonts w:ascii="Times New Roman" w:eastAsia="Times New Roman" w:hAnsi="Times New Roman" w:cs="Times New Roman"/>
          <w:color w:val="000000" w:themeColor="text1"/>
          <w:kern w:val="0"/>
          <w14:ligatures w14:val="none"/>
        </w:rPr>
        <w:t xml:space="preserve"> experience, might </w:t>
      </w:r>
      <w:r w:rsidR="006F1E49">
        <w:rPr>
          <w:rFonts w:ascii="Times New Roman" w:eastAsia="Times New Roman" w:hAnsi="Times New Roman" w:cs="Times New Roman"/>
          <w:color w:val="000000" w:themeColor="text1"/>
          <w:kern w:val="0"/>
          <w14:ligatures w14:val="none"/>
        </w:rPr>
        <w:t>involve</w:t>
      </w:r>
      <w:r>
        <w:rPr>
          <w:rFonts w:ascii="Times New Roman" w:eastAsia="Times New Roman" w:hAnsi="Times New Roman" w:cs="Times New Roman"/>
          <w:color w:val="000000" w:themeColor="text1"/>
          <w:kern w:val="0"/>
          <w14:ligatures w14:val="none"/>
        </w:rPr>
        <w:t xml:space="preserve"> </w:t>
      </w:r>
      <w:r w:rsidR="006F1E49">
        <w:rPr>
          <w:rFonts w:ascii="Times New Roman" w:eastAsia="Times New Roman" w:hAnsi="Times New Roman" w:cs="Times New Roman"/>
          <w:color w:val="000000" w:themeColor="text1"/>
          <w:kern w:val="0"/>
          <w14:ligatures w14:val="none"/>
        </w:rPr>
        <w:t>mathematical</w:t>
      </w:r>
      <w:r>
        <w:rPr>
          <w:rFonts w:ascii="Times New Roman" w:eastAsia="Times New Roman" w:hAnsi="Times New Roman" w:cs="Times New Roman"/>
          <w:color w:val="000000" w:themeColor="text1"/>
          <w:kern w:val="0"/>
          <w14:ligatures w14:val="none"/>
        </w:rPr>
        <w:t xml:space="preserve"> </w:t>
      </w:r>
      <w:r w:rsidR="006F1E49">
        <w:rPr>
          <w:rFonts w:ascii="Times New Roman" w:eastAsia="Times New Roman" w:hAnsi="Times New Roman" w:cs="Times New Roman"/>
          <w:color w:val="000000" w:themeColor="text1"/>
          <w:kern w:val="0"/>
          <w14:ligatures w14:val="none"/>
        </w:rPr>
        <w:t>construct</w:t>
      </w:r>
      <w:r>
        <w:rPr>
          <w:rFonts w:ascii="Times New Roman" w:eastAsia="Times New Roman" w:hAnsi="Times New Roman" w:cs="Times New Roman"/>
          <w:color w:val="000000" w:themeColor="text1"/>
          <w:kern w:val="0"/>
          <w14:ligatures w14:val="none"/>
        </w:rPr>
        <w:t xml:space="preserve">s, as Ciccione et al. (2026) note. </w:t>
      </w:r>
    </w:p>
    <w:p w14:paraId="074A975E" w14:textId="3276511E" w:rsidR="006F1E49" w:rsidRDefault="006F1E49" w:rsidP="0024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2469FE">
        <w:rPr>
          <w:rFonts w:ascii="Times New Roman" w:eastAsia="Times New Roman" w:hAnsi="Times New Roman" w:cs="Times New Roman"/>
          <w:color w:val="000000" w:themeColor="text1"/>
          <w:kern w:val="0"/>
          <w14:ligatures w14:val="none"/>
        </w:rPr>
        <w:t xml:space="preserve">These researchers postulate that when </w:t>
      </w:r>
      <w:r>
        <w:rPr>
          <w:rFonts w:ascii="Times New Roman" w:eastAsia="Times New Roman" w:hAnsi="Times New Roman" w:cs="Times New Roman"/>
          <w:color w:val="000000" w:themeColor="text1"/>
          <w:kern w:val="0"/>
          <w14:ligatures w14:val="none"/>
        </w:rPr>
        <w:t>judging the direction of</w:t>
      </w:r>
      <w:r w:rsidR="002469FE">
        <w:rPr>
          <w:rFonts w:ascii="Times New Roman" w:eastAsia="Times New Roman" w:hAnsi="Times New Roman" w:cs="Times New Roman"/>
          <w:color w:val="000000" w:themeColor="text1"/>
          <w:kern w:val="0"/>
          <w14:ligatures w14:val="none"/>
        </w:rPr>
        <w:t xml:space="preserve"> trends with substantial noise (low </w:t>
      </w:r>
      <w:r w:rsidR="002469FE">
        <w:rPr>
          <w:rFonts w:ascii="Times New Roman" w:eastAsia="Times New Roman" w:hAnsi="Times New Roman" w:cs="Times New Roman"/>
          <w:i/>
          <w:iCs/>
          <w:color w:val="000000" w:themeColor="text1"/>
          <w:kern w:val="0"/>
          <w14:ligatures w14:val="none"/>
        </w:rPr>
        <w:t>t</w:t>
      </w:r>
      <w:r w:rsidR="002469FE">
        <w:rPr>
          <w:rFonts w:ascii="Times New Roman" w:eastAsia="Times New Roman" w:hAnsi="Times New Roman" w:cs="Times New Roman"/>
          <w:color w:val="000000" w:themeColor="text1"/>
          <w:kern w:val="0"/>
          <w14:ligatures w14:val="none"/>
        </w:rPr>
        <w:t xml:space="preserve"> values), educated humans might assess the quantities and their locations in the cloud of dots as a mathematical object to arrive at a </w:t>
      </w:r>
      <w:commentRangeStart w:id="0"/>
      <w:r w:rsidR="002469FE">
        <w:rPr>
          <w:rFonts w:ascii="Times New Roman" w:eastAsia="Times New Roman" w:hAnsi="Times New Roman" w:cs="Times New Roman"/>
          <w:color w:val="000000" w:themeColor="text1"/>
          <w:kern w:val="0"/>
          <w14:ligatures w14:val="none"/>
        </w:rPr>
        <w:t>decision about the trend's direction</w:t>
      </w:r>
      <w:commentRangeEnd w:id="0"/>
      <w:r w:rsidR="002469FE">
        <w:rPr>
          <w:rStyle w:val="CommentReference"/>
          <w:rFonts w:ascii="Times New Roman" w:eastAsia="Times New Roman" w:hAnsi="Times New Roman" w:cs="Times New Roman"/>
          <w:color w:val="000000" w:themeColor="text1"/>
          <w:kern w:val="0"/>
          <w:sz w:val="24"/>
          <w:szCs w:val="24"/>
          <w14:ligatures w14:val="none"/>
        </w:rPr>
        <w:commentReference w:id="0"/>
      </w:r>
      <w:r w:rsidR="002469FE">
        <w:rPr>
          <w:rFonts w:ascii="Times New Roman" w:eastAsia="Times New Roman" w:hAnsi="Times New Roman" w:cs="Times New Roman"/>
          <w:color w:val="000000" w:themeColor="text1"/>
          <w:kern w:val="0"/>
          <w14:ligatures w14:val="none"/>
        </w:rPr>
        <w:t>. This came from evidence that areas localized by an arithmetic task in the anterior intraparietal sulcus were also activated only when judging difficult trends, not easy ones, and that this activation was modulated by participants’ graph experience.</w:t>
      </w:r>
    </w:p>
    <w:p w14:paraId="3CDB8D18" w14:textId="539DA91E" w:rsidR="002469FE" w:rsidRDefault="006F1E49" w:rsidP="0024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2469FE">
        <w:rPr>
          <w:rFonts w:ascii="Times New Roman" w:eastAsia="Times New Roman" w:hAnsi="Times New Roman" w:cs="Times New Roman"/>
          <w:color w:val="000000" w:themeColor="text1"/>
          <w:kern w:val="0"/>
          <w14:ligatures w14:val="none"/>
        </w:rPr>
        <w:t xml:space="preserve">This finding might explain why research has found spatial associations in graphs that are characteristic of spatial numerical associations (SNAs; Parrott et al., 2014; our lab). These studies found that increasing trends were associated with the right and decreasing with the left; therefore, increasing and decreasing trends might be associated with larger and smaller magnitudes, respectively. </w:t>
      </w:r>
    </w:p>
    <w:p w14:paraId="04852B2D" w14:textId="4BC81820" w:rsidR="002469FE" w:rsidRDefault="002469FE" w:rsidP="0024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Both the behavioral and neural evidence are rather tentativ</w:t>
      </w:r>
      <w:r w:rsidR="006F1E49">
        <w:rPr>
          <w:rFonts w:ascii="Times New Roman" w:eastAsia="Times New Roman" w:hAnsi="Times New Roman" w:cs="Times New Roman"/>
          <w:color w:val="000000" w:themeColor="text1"/>
          <w:kern w:val="0"/>
          <w14:ligatures w14:val="none"/>
        </w:rPr>
        <w:t>e, though</w:t>
      </w:r>
      <w:r>
        <w:rPr>
          <w:rFonts w:ascii="Times New Roman" w:eastAsia="Times New Roman" w:hAnsi="Times New Roman" w:cs="Times New Roman"/>
          <w:color w:val="000000" w:themeColor="text1"/>
          <w:kern w:val="0"/>
          <w14:ligatures w14:val="none"/>
        </w:rPr>
        <w:t xml:space="preserve">. Overlap in neural activation is not necessarily evidence for shared representations, especially given how disparate the cortical areas that constitute the so-called math circuit are. Moreover, the behavioral evidence in Parrott et al. and our lab need not pertain to the number at all, as these associations are simply spatial. </w:t>
      </w:r>
    </w:p>
    <w:p w14:paraId="51FCAE8A" w14:textId="635895EA" w:rsidR="002469FE" w:rsidRDefault="002469FE"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 xml:space="preserve">To test whether judgments of trend in graphs are influenced by or recruit representations of numerical magnitude, we will compare accuracy and reaction time on judgments of trend with putatively congruent and incongruent quantities of points. Much research in spatial numerical associations has demonstrated that task-irrelevant non-symbolic numerical information can induce incongruency effects (Fischer and colleagues); therefore, in </w:t>
      </w:r>
      <w:r>
        <w:rPr>
          <w:rFonts w:ascii="Times New Roman" w:eastAsia="Times New Roman" w:hAnsi="Times New Roman" w:cs="Times New Roman"/>
          <w:color w:val="000000" w:themeColor="text1"/>
          <w:kern w:val="0"/>
          <w14:ligatures w14:val="none"/>
        </w:rPr>
        <w:lastRenderedPageBreak/>
        <w:t>judgments of increasing trends, graphs with fewer points might be slower than those with more points, and in judgments of decreasing trends, those with more points might be slower than those with fewer points. That is, if the perception of trend draws on these areas designated to math, it might be the case that facilitation and interference effects occur. To test for these, we will compare the accuracy and reaction time for congruent combinations of trend and quantity (increasing trend with many dots and decreasing trend with few dots) with those for incongruent combinations.</w:t>
      </w:r>
    </w:p>
    <w:p w14:paraId="3C602EF2" w14:textId="77777777" w:rsidR="00405837" w:rsidRDefault="00405837"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032AF4E2" w14:textId="77777777" w:rsidR="00405837" w:rsidRDefault="00405837"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5368BEB0"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5D6F31F5"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5ABB311F"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0A4F3D65"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30DDAA2D"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2FC5695C"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7BF3EC9E"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63471D50"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3CE3E84D" w14:textId="26F76517" w:rsidR="00DC6822" w:rsidRPr="004D3687" w:rsidRDefault="004D3687"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Draft 2, 3/27/2026:</w:t>
      </w:r>
    </w:p>
    <w:p w14:paraId="3A27056B" w14:textId="77777777" w:rsidR="00DC6822" w:rsidRDefault="00DC6822"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p w14:paraId="59F7AAD7" w14:textId="3D91EAC3" w:rsidR="00DC6822" w:rsidRDefault="004D3687"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B63CFA">
        <w:rPr>
          <w:rFonts w:ascii="Times New Roman" w:eastAsia="Times New Roman" w:hAnsi="Times New Roman" w:cs="Times New Roman"/>
          <w:color w:val="000000" w:themeColor="text1"/>
          <w:kern w:val="0"/>
          <w14:ligatures w14:val="none"/>
        </w:rPr>
        <w:t>Our understanding of order</w:t>
      </w:r>
      <w:r w:rsidR="004040BC">
        <w:rPr>
          <w:rFonts w:ascii="Times New Roman" w:eastAsia="Times New Roman" w:hAnsi="Times New Roman" w:cs="Times New Roman"/>
          <w:color w:val="000000" w:themeColor="text1"/>
          <w:kern w:val="0"/>
          <w14:ligatures w14:val="none"/>
        </w:rPr>
        <w:t xml:space="preserve"> </w:t>
      </w:r>
      <w:r w:rsidR="00B63CFA">
        <w:rPr>
          <w:rFonts w:ascii="Times New Roman" w:eastAsia="Times New Roman" w:hAnsi="Times New Roman" w:cs="Times New Roman"/>
          <w:color w:val="000000" w:themeColor="text1"/>
          <w:kern w:val="0"/>
          <w14:ligatures w14:val="none"/>
        </w:rPr>
        <w:t xml:space="preserve">is heavily intertwined with that of magnitude. </w:t>
      </w:r>
      <w:r w:rsidR="004040BC">
        <w:rPr>
          <w:rFonts w:ascii="Times New Roman" w:eastAsia="Times New Roman" w:hAnsi="Times New Roman" w:cs="Times New Roman"/>
          <w:color w:val="000000" w:themeColor="text1"/>
          <w:kern w:val="0"/>
          <w14:ligatures w14:val="none"/>
        </w:rPr>
        <w:t xml:space="preserve">Ordering </w:t>
      </w:r>
      <w:r w:rsidR="00DC6822">
        <w:rPr>
          <w:rFonts w:ascii="Times New Roman" w:eastAsia="Times New Roman" w:hAnsi="Times New Roman" w:cs="Times New Roman"/>
          <w:color w:val="000000" w:themeColor="text1"/>
          <w:kern w:val="0"/>
          <w14:ligatures w14:val="none"/>
        </w:rPr>
        <w:t xml:space="preserve">magnitudes </w:t>
      </w:r>
      <w:r w:rsidR="004040BC">
        <w:rPr>
          <w:rFonts w:ascii="Times New Roman" w:eastAsia="Times New Roman" w:hAnsi="Times New Roman" w:cs="Times New Roman"/>
          <w:color w:val="000000" w:themeColor="text1"/>
          <w:kern w:val="0"/>
          <w14:ligatures w14:val="none"/>
        </w:rPr>
        <w:t>requires comparing their magnitudes along some dimension, which itself is a</w:t>
      </w:r>
      <w:r w:rsidR="00B63CFA">
        <w:rPr>
          <w:rFonts w:ascii="Times New Roman" w:eastAsia="Times New Roman" w:hAnsi="Times New Roman" w:cs="Times New Roman"/>
          <w:color w:val="000000" w:themeColor="text1"/>
          <w:kern w:val="0"/>
          <w14:ligatures w14:val="none"/>
        </w:rPr>
        <w:t xml:space="preserve"> magnitude.</w:t>
      </w:r>
      <w:r w:rsidR="004040BC">
        <w:rPr>
          <w:rFonts w:ascii="Times New Roman" w:eastAsia="Times New Roman" w:hAnsi="Times New Roman" w:cs="Times New Roman"/>
          <w:color w:val="000000" w:themeColor="text1"/>
          <w:kern w:val="0"/>
          <w14:ligatures w14:val="none"/>
        </w:rPr>
        <w:t xml:space="preserve"> </w:t>
      </w:r>
      <w:r w:rsidR="00B63CFA">
        <w:rPr>
          <w:rFonts w:ascii="Times New Roman" w:eastAsia="Times New Roman" w:hAnsi="Times New Roman" w:cs="Times New Roman"/>
          <w:color w:val="000000" w:themeColor="text1"/>
          <w:kern w:val="0"/>
          <w14:ligatures w14:val="none"/>
        </w:rPr>
        <w:t xml:space="preserve">One theory states that our understanding of ordinality derives from magnitude </w:t>
      </w:r>
      <w:r w:rsidR="00583802">
        <w:rPr>
          <w:rFonts w:ascii="Times New Roman" w:eastAsia="Times New Roman" w:hAnsi="Times New Roman" w:cs="Times New Roman"/>
          <w:color w:val="000000" w:themeColor="text1"/>
          <w:kern w:val="0"/>
          <w14:ligatures w14:val="none"/>
        </w:rPr>
        <w:t>that</w:t>
      </w:r>
      <w:r w:rsidR="00B63CFA">
        <w:rPr>
          <w:rFonts w:ascii="Times New Roman" w:eastAsia="Times New Roman" w:hAnsi="Times New Roman" w:cs="Times New Roman"/>
          <w:color w:val="000000" w:themeColor="text1"/>
          <w:kern w:val="0"/>
          <w14:ligatures w14:val="none"/>
        </w:rPr>
        <w:t xml:space="preserve"> i</w:t>
      </w:r>
      <w:r w:rsidR="00583802">
        <w:rPr>
          <w:rFonts w:ascii="Times New Roman" w:eastAsia="Times New Roman" w:hAnsi="Times New Roman" w:cs="Times New Roman"/>
          <w:color w:val="000000" w:themeColor="text1"/>
          <w:kern w:val="0"/>
          <w14:ligatures w14:val="none"/>
        </w:rPr>
        <w:t>s</w:t>
      </w:r>
      <w:r w:rsidR="00B63CFA">
        <w:rPr>
          <w:rFonts w:ascii="Times New Roman" w:eastAsia="Times New Roman" w:hAnsi="Times New Roman" w:cs="Times New Roman"/>
          <w:color w:val="000000" w:themeColor="text1"/>
          <w:kern w:val="0"/>
          <w14:ligatures w14:val="none"/>
        </w:rPr>
        <w:t xml:space="preserve"> </w:t>
      </w:r>
      <w:r w:rsidR="00583802">
        <w:rPr>
          <w:rFonts w:ascii="Times New Roman" w:eastAsia="Times New Roman" w:hAnsi="Times New Roman" w:cs="Times New Roman"/>
          <w:color w:val="000000" w:themeColor="text1"/>
          <w:kern w:val="0"/>
          <w14:ligatures w14:val="none"/>
        </w:rPr>
        <w:t>ordered</w:t>
      </w:r>
      <w:r w:rsidR="00B63CFA">
        <w:rPr>
          <w:rFonts w:ascii="Times New Roman" w:eastAsia="Times New Roman" w:hAnsi="Times New Roman" w:cs="Times New Roman"/>
          <w:color w:val="000000" w:themeColor="text1"/>
          <w:kern w:val="0"/>
          <w14:ligatures w14:val="none"/>
        </w:rPr>
        <w:t xml:space="preserve"> </w:t>
      </w:r>
      <w:r w:rsidR="00583802">
        <w:rPr>
          <w:rFonts w:ascii="Times New Roman" w:eastAsia="Times New Roman" w:hAnsi="Times New Roman" w:cs="Times New Roman"/>
          <w:color w:val="000000" w:themeColor="text1"/>
          <w:kern w:val="0"/>
          <w14:ligatures w14:val="none"/>
        </w:rPr>
        <w:t>temporally</w:t>
      </w:r>
      <w:r w:rsidR="00B63CFA">
        <w:rPr>
          <w:rFonts w:ascii="Times New Roman" w:eastAsia="Times New Roman" w:hAnsi="Times New Roman" w:cs="Times New Roman"/>
          <w:color w:val="000000" w:themeColor="text1"/>
          <w:kern w:val="0"/>
          <w14:ligatures w14:val="none"/>
        </w:rPr>
        <w:t xml:space="preserve"> and is based on the perception of looming stimuli (i.e., stimuli that </w:t>
      </w:r>
      <w:r w:rsidR="00583802">
        <w:rPr>
          <w:rFonts w:ascii="Times New Roman" w:eastAsia="Times New Roman" w:hAnsi="Times New Roman" w:cs="Times New Roman"/>
          <w:color w:val="000000" w:themeColor="text1"/>
          <w:kern w:val="0"/>
          <w14:ligatures w14:val="none"/>
        </w:rPr>
        <w:t>become</w:t>
      </w:r>
      <w:r w:rsidR="00B63CFA">
        <w:rPr>
          <w:rFonts w:ascii="Times New Roman" w:eastAsia="Times New Roman" w:hAnsi="Times New Roman" w:cs="Times New Roman"/>
          <w:color w:val="000000" w:themeColor="text1"/>
          <w:kern w:val="0"/>
          <w14:ligatures w14:val="none"/>
        </w:rPr>
        <w:t xml:space="preserve"> more intense over time). This theory explains why there is a bias </w:t>
      </w:r>
      <w:r w:rsidR="004040BC">
        <w:rPr>
          <w:rFonts w:ascii="Times New Roman" w:eastAsia="Times New Roman" w:hAnsi="Times New Roman" w:cs="Times New Roman"/>
          <w:color w:val="000000" w:themeColor="text1"/>
          <w:kern w:val="0"/>
          <w14:ligatures w14:val="none"/>
        </w:rPr>
        <w:t>to</w:t>
      </w:r>
      <w:r w:rsidR="00DC6822">
        <w:rPr>
          <w:rFonts w:ascii="Times New Roman" w:eastAsia="Times New Roman" w:hAnsi="Times New Roman" w:cs="Times New Roman"/>
          <w:color w:val="000000" w:themeColor="text1"/>
          <w:kern w:val="0"/>
          <w14:ligatures w14:val="none"/>
        </w:rPr>
        <w:t>ward</w:t>
      </w:r>
      <w:r w:rsidR="00B63CFA">
        <w:rPr>
          <w:rFonts w:ascii="Times New Roman" w:eastAsia="Times New Roman" w:hAnsi="Times New Roman" w:cs="Times New Roman"/>
          <w:color w:val="000000" w:themeColor="text1"/>
          <w:kern w:val="0"/>
          <w14:ligatures w14:val="none"/>
        </w:rPr>
        <w:t xml:space="preserve"> increasing </w:t>
      </w:r>
      <w:r w:rsidR="00DC6822">
        <w:rPr>
          <w:rFonts w:ascii="Times New Roman" w:eastAsia="Times New Roman" w:hAnsi="Times New Roman" w:cs="Times New Roman"/>
          <w:color w:val="000000" w:themeColor="text1"/>
          <w:kern w:val="0"/>
          <w14:ligatures w14:val="none"/>
        </w:rPr>
        <w:t xml:space="preserve">relations of </w:t>
      </w:r>
      <w:r w:rsidR="00B63CFA">
        <w:rPr>
          <w:rFonts w:ascii="Times New Roman" w:eastAsia="Times New Roman" w:hAnsi="Times New Roman" w:cs="Times New Roman"/>
          <w:color w:val="000000" w:themeColor="text1"/>
          <w:kern w:val="0"/>
          <w14:ligatures w14:val="none"/>
        </w:rPr>
        <w:t>magnitude</w:t>
      </w:r>
      <w:r w:rsidR="00583802">
        <w:rPr>
          <w:rFonts w:ascii="Times New Roman" w:eastAsia="Times New Roman" w:hAnsi="Times New Roman" w:cs="Times New Roman"/>
          <w:color w:val="000000" w:themeColor="text1"/>
          <w:kern w:val="0"/>
          <w14:ligatures w14:val="none"/>
        </w:rPr>
        <w:t xml:space="preserve"> </w:t>
      </w:r>
      <w:r w:rsidR="00DC6822">
        <w:rPr>
          <w:rFonts w:ascii="Times New Roman" w:eastAsia="Times New Roman" w:hAnsi="Times New Roman" w:cs="Times New Roman"/>
          <w:color w:val="000000" w:themeColor="text1"/>
          <w:kern w:val="0"/>
          <w14:ligatures w14:val="none"/>
        </w:rPr>
        <w:t xml:space="preserve">over </w:t>
      </w:r>
      <w:r w:rsidR="00583802">
        <w:rPr>
          <w:rFonts w:ascii="Times New Roman" w:eastAsia="Times New Roman" w:hAnsi="Times New Roman" w:cs="Times New Roman"/>
          <w:color w:val="000000" w:themeColor="text1"/>
          <w:kern w:val="0"/>
          <w14:ligatures w14:val="none"/>
        </w:rPr>
        <w:t>decreasing</w:t>
      </w:r>
      <w:r w:rsidR="00DC6822">
        <w:rPr>
          <w:rFonts w:ascii="Times New Roman" w:eastAsia="Times New Roman" w:hAnsi="Times New Roman" w:cs="Times New Roman"/>
          <w:color w:val="000000" w:themeColor="text1"/>
          <w:kern w:val="0"/>
          <w14:ligatures w14:val="none"/>
        </w:rPr>
        <w:t xml:space="preserve"> ones</w:t>
      </w:r>
      <w:r w:rsidR="00583802">
        <w:rPr>
          <w:rFonts w:ascii="Times New Roman" w:eastAsia="Times New Roman" w:hAnsi="Times New Roman" w:cs="Times New Roman"/>
          <w:color w:val="000000" w:themeColor="text1"/>
          <w:kern w:val="0"/>
          <w14:ligatures w14:val="none"/>
        </w:rPr>
        <w:t xml:space="preserve">, which is </w:t>
      </w:r>
      <w:r w:rsidR="00DC6822">
        <w:rPr>
          <w:rFonts w:ascii="Times New Roman" w:eastAsia="Times New Roman" w:hAnsi="Times New Roman" w:cs="Times New Roman"/>
          <w:color w:val="000000" w:themeColor="text1"/>
          <w:kern w:val="0"/>
          <w14:ligatures w14:val="none"/>
        </w:rPr>
        <w:t>observed</w:t>
      </w:r>
      <w:r w:rsidR="00583802">
        <w:rPr>
          <w:rFonts w:ascii="Times New Roman" w:eastAsia="Times New Roman" w:hAnsi="Times New Roman" w:cs="Times New Roman"/>
          <w:color w:val="000000" w:themeColor="text1"/>
          <w:kern w:val="0"/>
          <w14:ligatures w14:val="none"/>
        </w:rPr>
        <w:t xml:space="preserve"> consistently in infants, non-human primates, and adult humans.</w:t>
      </w:r>
      <w:r>
        <w:rPr>
          <w:rFonts w:ascii="Times New Roman" w:eastAsia="Times New Roman" w:hAnsi="Times New Roman" w:cs="Times New Roman"/>
          <w:color w:val="000000" w:themeColor="text1"/>
          <w:kern w:val="0"/>
          <w14:ligatures w14:val="none"/>
        </w:rPr>
        <w:t xml:space="preserve"> </w:t>
      </w:r>
    </w:p>
    <w:p w14:paraId="6821FD2A" w14:textId="40548789" w:rsidR="00DC6822" w:rsidRDefault="00DC6822"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583802">
        <w:rPr>
          <w:rFonts w:ascii="Times New Roman" w:eastAsia="Times New Roman" w:hAnsi="Times New Roman" w:cs="Times New Roman"/>
          <w:color w:val="000000" w:themeColor="text1"/>
          <w:kern w:val="0"/>
          <w14:ligatures w14:val="none"/>
        </w:rPr>
        <w:t xml:space="preserve">This theory is </w:t>
      </w:r>
      <w:r>
        <w:rPr>
          <w:rFonts w:ascii="Times New Roman" w:eastAsia="Times New Roman" w:hAnsi="Times New Roman" w:cs="Times New Roman"/>
          <w:color w:val="000000" w:themeColor="text1"/>
          <w:kern w:val="0"/>
          <w14:ligatures w14:val="none"/>
        </w:rPr>
        <w:t>quite</w:t>
      </w:r>
      <w:r w:rsidR="00583802">
        <w:rPr>
          <w:rFonts w:ascii="Times New Roman" w:eastAsia="Times New Roman" w:hAnsi="Times New Roman" w:cs="Times New Roman"/>
          <w:color w:val="000000" w:themeColor="text1"/>
          <w:kern w:val="0"/>
          <w14:ligatures w14:val="none"/>
        </w:rPr>
        <w:t xml:space="preserve"> plausible because our minds </w:t>
      </w:r>
      <w:r w:rsidR="00AB7F15">
        <w:rPr>
          <w:rFonts w:ascii="Times New Roman" w:eastAsia="Times New Roman" w:hAnsi="Times New Roman" w:cs="Times New Roman"/>
          <w:color w:val="000000" w:themeColor="text1"/>
          <w:kern w:val="0"/>
          <w14:ligatures w14:val="none"/>
        </w:rPr>
        <w:t>likely</w:t>
      </w:r>
      <w:r w:rsidR="00583802">
        <w:rPr>
          <w:rFonts w:ascii="Times New Roman" w:eastAsia="Times New Roman" w:hAnsi="Times New Roman" w:cs="Times New Roman"/>
          <w:color w:val="000000" w:themeColor="text1"/>
          <w:kern w:val="0"/>
          <w14:ligatures w14:val="none"/>
        </w:rPr>
        <w:t xml:space="preserve"> </w:t>
      </w:r>
      <w:r w:rsidR="00AB7F15">
        <w:rPr>
          <w:rFonts w:ascii="Times New Roman" w:eastAsia="Times New Roman" w:hAnsi="Times New Roman" w:cs="Times New Roman"/>
          <w:color w:val="000000" w:themeColor="text1"/>
          <w:kern w:val="0"/>
          <w14:ligatures w14:val="none"/>
        </w:rPr>
        <w:t>build</w:t>
      </w:r>
      <w:r w:rsidR="00583802">
        <w:rPr>
          <w:rFonts w:ascii="Times New Roman" w:eastAsia="Times New Roman" w:hAnsi="Times New Roman" w:cs="Times New Roman"/>
          <w:color w:val="000000" w:themeColor="text1"/>
          <w:kern w:val="0"/>
          <w14:ligatures w14:val="none"/>
        </w:rPr>
        <w:t xml:space="preserve"> more complex relational representations through analogies to concrete magnitudes. In fact, ordinality is th</w:t>
      </w:r>
      <w:r w:rsidR="004040BC">
        <w:rPr>
          <w:rFonts w:ascii="Times New Roman" w:eastAsia="Times New Roman" w:hAnsi="Times New Roman" w:cs="Times New Roman"/>
          <w:color w:val="000000" w:themeColor="text1"/>
          <w:kern w:val="0"/>
          <w14:ligatures w14:val="none"/>
        </w:rPr>
        <w:t>e</w:t>
      </w:r>
      <w:r w:rsidR="00583802">
        <w:rPr>
          <w:rFonts w:ascii="Times New Roman" w:eastAsia="Times New Roman" w:hAnsi="Times New Roman" w:cs="Times New Roman"/>
          <w:color w:val="000000" w:themeColor="text1"/>
          <w:kern w:val="0"/>
          <w14:ligatures w14:val="none"/>
        </w:rPr>
        <w:t xml:space="preserve"> principle that</w:t>
      </w:r>
      <w:r w:rsidR="004040BC">
        <w:rPr>
          <w:rFonts w:ascii="Times New Roman" w:eastAsia="Times New Roman" w:hAnsi="Times New Roman" w:cs="Times New Roman"/>
          <w:color w:val="000000" w:themeColor="text1"/>
          <w:kern w:val="0"/>
          <w14:ligatures w14:val="none"/>
        </w:rPr>
        <w:t xml:space="preserve"> is used to represent a </w:t>
      </w:r>
      <w:r w:rsidR="00583802">
        <w:rPr>
          <w:rFonts w:ascii="Times New Roman" w:eastAsia="Times New Roman" w:hAnsi="Times New Roman" w:cs="Times New Roman"/>
          <w:color w:val="000000" w:themeColor="text1"/>
          <w:kern w:val="0"/>
          <w14:ligatures w14:val="none"/>
        </w:rPr>
        <w:t xml:space="preserve">change </w:t>
      </w:r>
      <w:r w:rsidR="004040BC">
        <w:rPr>
          <w:rFonts w:ascii="Times New Roman" w:eastAsia="Times New Roman" w:hAnsi="Times New Roman" w:cs="Times New Roman"/>
          <w:color w:val="000000" w:themeColor="text1"/>
          <w:kern w:val="0"/>
          <w14:ligatures w14:val="none"/>
        </w:rPr>
        <w:t>in</w:t>
      </w:r>
      <w:r w:rsidR="00583802">
        <w:rPr>
          <w:rFonts w:ascii="Times New Roman" w:eastAsia="Times New Roman" w:hAnsi="Times New Roman" w:cs="Times New Roman"/>
          <w:color w:val="000000" w:themeColor="text1"/>
          <w:kern w:val="0"/>
          <w14:ligatures w14:val="none"/>
        </w:rPr>
        <w:t xml:space="preserve"> magnitude in one dimension using another, often a spatial or temporal dimension. These representations often lead to associations between the magnitude of something and the magnitude t</w:t>
      </w:r>
      <w:r w:rsidR="004040BC">
        <w:rPr>
          <w:rFonts w:ascii="Times New Roman" w:eastAsia="Times New Roman" w:hAnsi="Times New Roman" w:cs="Times New Roman"/>
          <w:color w:val="000000" w:themeColor="text1"/>
          <w:kern w:val="0"/>
          <w14:ligatures w14:val="none"/>
        </w:rPr>
        <w:t>o</w:t>
      </w:r>
      <w:r w:rsidR="00583802">
        <w:rPr>
          <w:rFonts w:ascii="Times New Roman" w:eastAsia="Times New Roman" w:hAnsi="Times New Roman" w:cs="Times New Roman"/>
          <w:color w:val="000000" w:themeColor="text1"/>
          <w:kern w:val="0"/>
          <w14:ligatures w14:val="none"/>
        </w:rPr>
        <w:t xml:space="preserve"> </w:t>
      </w:r>
      <w:r w:rsidR="004040BC">
        <w:rPr>
          <w:rFonts w:ascii="Times New Roman" w:eastAsia="Times New Roman" w:hAnsi="Times New Roman" w:cs="Times New Roman"/>
          <w:color w:val="000000" w:themeColor="text1"/>
          <w:kern w:val="0"/>
          <w14:ligatures w14:val="none"/>
        </w:rPr>
        <w:t>which</w:t>
      </w:r>
      <w:r w:rsidR="00583802">
        <w:rPr>
          <w:rFonts w:ascii="Times New Roman" w:eastAsia="Times New Roman" w:hAnsi="Times New Roman" w:cs="Times New Roman"/>
          <w:color w:val="000000" w:themeColor="text1"/>
          <w:kern w:val="0"/>
          <w14:ligatures w14:val="none"/>
        </w:rPr>
        <w:t xml:space="preserve"> </w:t>
      </w:r>
      <w:r w:rsidR="004040BC">
        <w:rPr>
          <w:rFonts w:ascii="Times New Roman" w:eastAsia="Times New Roman" w:hAnsi="Times New Roman" w:cs="Times New Roman"/>
          <w:color w:val="000000" w:themeColor="text1"/>
          <w:kern w:val="0"/>
          <w14:ligatures w14:val="none"/>
        </w:rPr>
        <w:t>it is</w:t>
      </w:r>
      <w:r w:rsidR="00583802">
        <w:rPr>
          <w:rFonts w:ascii="Times New Roman" w:eastAsia="Times New Roman" w:hAnsi="Times New Roman" w:cs="Times New Roman"/>
          <w:color w:val="000000" w:themeColor="text1"/>
          <w:kern w:val="0"/>
          <w14:ligatures w14:val="none"/>
        </w:rPr>
        <w:t xml:space="preserve"> related. One example of this is the mental number line</w:t>
      </w:r>
      <w:r w:rsidR="004040BC">
        <w:rPr>
          <w:rFonts w:ascii="Times New Roman" w:eastAsia="Times New Roman" w:hAnsi="Times New Roman" w:cs="Times New Roman"/>
          <w:color w:val="000000" w:themeColor="text1"/>
          <w:kern w:val="0"/>
          <w14:ligatures w14:val="none"/>
        </w:rPr>
        <w:t>,</w:t>
      </w:r>
      <w:r w:rsidR="00583802">
        <w:rPr>
          <w:rFonts w:ascii="Times New Roman" w:eastAsia="Times New Roman" w:hAnsi="Times New Roman" w:cs="Times New Roman"/>
          <w:color w:val="000000" w:themeColor="text1"/>
          <w:kern w:val="0"/>
          <w14:ligatures w14:val="none"/>
        </w:rPr>
        <w:t xml:space="preserve"> in which numerical magnitude is represented in space, </w:t>
      </w:r>
      <w:r w:rsidR="004040BC">
        <w:rPr>
          <w:rFonts w:ascii="Times New Roman" w:eastAsia="Times New Roman" w:hAnsi="Times New Roman" w:cs="Times New Roman"/>
          <w:color w:val="000000" w:themeColor="text1"/>
          <w:kern w:val="0"/>
          <w14:ligatures w14:val="none"/>
        </w:rPr>
        <w:t>leading</w:t>
      </w:r>
      <w:r w:rsidR="00583802">
        <w:rPr>
          <w:rFonts w:ascii="Times New Roman" w:eastAsia="Times New Roman" w:hAnsi="Times New Roman" w:cs="Times New Roman"/>
          <w:color w:val="000000" w:themeColor="text1"/>
          <w:kern w:val="0"/>
          <w14:ligatures w14:val="none"/>
        </w:rPr>
        <w:t xml:space="preserve"> to associations in which larger spatial extents are associated with larger numerical magnitude.</w:t>
      </w:r>
    </w:p>
    <w:p w14:paraId="202C75ED" w14:textId="2B105F5B" w:rsidR="00DC6822" w:rsidRDefault="00DC6822"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ab/>
      </w:r>
      <w:r w:rsidR="004040BC">
        <w:rPr>
          <w:rFonts w:ascii="Times New Roman" w:eastAsia="Times New Roman" w:hAnsi="Times New Roman" w:cs="Times New Roman"/>
          <w:color w:val="000000" w:themeColor="text1"/>
          <w:kern w:val="0"/>
          <w14:ligatures w14:val="none"/>
        </w:rPr>
        <w:t xml:space="preserve">If </w:t>
      </w:r>
      <w:r w:rsidR="00BE10BA">
        <w:rPr>
          <w:rFonts w:ascii="Times New Roman" w:eastAsia="Times New Roman" w:hAnsi="Times New Roman" w:cs="Times New Roman"/>
          <w:color w:val="000000" w:themeColor="text1"/>
          <w:kern w:val="0"/>
          <w14:ligatures w14:val="none"/>
        </w:rPr>
        <w:t>our understanding of ordinality is influenced by the analog</w:t>
      </w:r>
      <w:r>
        <w:rPr>
          <w:rFonts w:ascii="Times New Roman" w:eastAsia="Times New Roman" w:hAnsi="Times New Roman" w:cs="Times New Roman"/>
          <w:color w:val="000000" w:themeColor="text1"/>
          <w:kern w:val="0"/>
          <w14:ligatures w14:val="none"/>
        </w:rPr>
        <w:t>i</w:t>
      </w:r>
      <w:r w:rsidR="00BE10BA">
        <w:rPr>
          <w:rFonts w:ascii="Times New Roman" w:eastAsia="Times New Roman" w:hAnsi="Times New Roman" w:cs="Times New Roman"/>
          <w:color w:val="000000" w:themeColor="text1"/>
          <w:kern w:val="0"/>
          <w14:ligatures w14:val="none"/>
        </w:rPr>
        <w:t>e</w:t>
      </w:r>
      <w:r>
        <w:rPr>
          <w:rFonts w:ascii="Times New Roman" w:eastAsia="Times New Roman" w:hAnsi="Times New Roman" w:cs="Times New Roman"/>
          <w:color w:val="000000" w:themeColor="text1"/>
          <w:kern w:val="0"/>
          <w14:ligatures w14:val="none"/>
        </w:rPr>
        <w:t xml:space="preserve">s by </w:t>
      </w:r>
      <w:r w:rsidR="00BE10BA">
        <w:rPr>
          <w:rFonts w:ascii="Times New Roman" w:eastAsia="Times New Roman" w:hAnsi="Times New Roman" w:cs="Times New Roman"/>
          <w:color w:val="000000" w:themeColor="text1"/>
          <w:kern w:val="0"/>
          <w14:ligatures w14:val="none"/>
        </w:rPr>
        <w:t xml:space="preserve">which we learned </w:t>
      </w:r>
      <w:r w:rsidR="00773BA5">
        <w:rPr>
          <w:rFonts w:ascii="Times New Roman" w:eastAsia="Times New Roman" w:hAnsi="Times New Roman" w:cs="Times New Roman"/>
          <w:color w:val="000000" w:themeColor="text1"/>
          <w:kern w:val="0"/>
          <w14:ligatures w14:val="none"/>
        </w:rPr>
        <w:t>it</w:t>
      </w:r>
      <w:r>
        <w:rPr>
          <w:rFonts w:ascii="Times New Roman" w:eastAsia="Times New Roman" w:hAnsi="Times New Roman" w:cs="Times New Roman"/>
          <w:color w:val="000000" w:themeColor="text1"/>
          <w:kern w:val="0"/>
          <w14:ligatures w14:val="none"/>
        </w:rPr>
        <w:t xml:space="preserve">, one being </w:t>
      </w:r>
      <w:r w:rsidR="00773BA5">
        <w:rPr>
          <w:rFonts w:ascii="Times New Roman" w:eastAsia="Times New Roman" w:hAnsi="Times New Roman" w:cs="Times New Roman"/>
          <w:color w:val="000000" w:themeColor="text1"/>
          <w:kern w:val="0"/>
          <w14:ligatures w14:val="none"/>
        </w:rPr>
        <w:t>time</w:t>
      </w:r>
      <w:r>
        <w:rPr>
          <w:rFonts w:ascii="Times New Roman" w:eastAsia="Times New Roman" w:hAnsi="Times New Roman" w:cs="Times New Roman"/>
          <w:color w:val="000000" w:themeColor="text1"/>
          <w:kern w:val="0"/>
          <w14:ligatures w14:val="none"/>
        </w:rPr>
        <w:t>, which</w:t>
      </w:r>
      <w:r w:rsidR="00773BA5">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 xml:space="preserve">is, in some way, always big and getting bigger, then another explanation for the bias is simply that the more compatible relations will be those that increase </w:t>
      </w:r>
      <w:r>
        <w:rPr>
          <w:rFonts w:ascii="Times New Roman" w:eastAsia="Times New Roman" w:hAnsi="Times New Roman" w:cs="Times New Roman"/>
          <w:color w:val="000000" w:themeColor="text1"/>
          <w:kern w:val="0"/>
          <w14:ligatures w14:val="none"/>
        </w:rPr>
        <w:t>because</w:t>
      </w:r>
      <w:r>
        <w:rPr>
          <w:rFonts w:ascii="Times New Roman" w:eastAsia="Times New Roman" w:hAnsi="Times New Roman" w:cs="Times New Roman"/>
          <w:color w:val="000000" w:themeColor="text1"/>
          <w:kern w:val="0"/>
          <w14:ligatures w14:val="none"/>
        </w:rPr>
        <w:t xml:space="preserve"> time</w:t>
      </w:r>
      <w:r>
        <w:rPr>
          <w:rFonts w:ascii="Times New Roman" w:eastAsia="Times New Roman" w:hAnsi="Times New Roman" w:cs="Times New Roman"/>
          <w:color w:val="000000" w:themeColor="text1"/>
          <w:kern w:val="0"/>
          <w14:ligatures w14:val="none"/>
        </w:rPr>
        <w:t xml:space="preserve"> always </w:t>
      </w:r>
      <w:r>
        <w:rPr>
          <w:rFonts w:ascii="Times New Roman" w:eastAsia="Times New Roman" w:hAnsi="Times New Roman" w:cs="Times New Roman"/>
          <w:color w:val="000000" w:themeColor="text1"/>
          <w:kern w:val="0"/>
          <w14:ligatures w14:val="none"/>
        </w:rPr>
        <w:t>increases.</w:t>
      </w:r>
      <w:r w:rsidR="00AB7F15">
        <w:rPr>
          <w:rFonts w:ascii="Times New Roman" w:eastAsia="Times New Roman" w:hAnsi="Times New Roman" w:cs="Times New Roman"/>
          <w:color w:val="000000" w:themeColor="text1"/>
          <w:kern w:val="0"/>
          <w14:ligatures w14:val="none"/>
        </w:rPr>
        <w:t xml:space="preserve"> The density or extent of the constituents of the relation, therefore, could be what drives this bias for increasing sets, because a set of magnitudes that are ordered in some way, that is, the gross entirety of that relation, is large </w:t>
      </w:r>
      <w:r w:rsidR="004040BC">
        <w:rPr>
          <w:rFonts w:ascii="Times New Roman" w:eastAsia="Times New Roman" w:hAnsi="Times New Roman" w:cs="Times New Roman"/>
          <w:color w:val="000000" w:themeColor="text1"/>
          <w:kern w:val="0"/>
          <w14:ligatures w14:val="none"/>
        </w:rPr>
        <w:t xml:space="preserve">when </w:t>
      </w:r>
      <w:r w:rsidR="00AB7F15">
        <w:rPr>
          <w:rFonts w:ascii="Times New Roman" w:eastAsia="Times New Roman" w:hAnsi="Times New Roman" w:cs="Times New Roman"/>
          <w:color w:val="000000" w:themeColor="text1"/>
          <w:kern w:val="0"/>
          <w14:ligatures w14:val="none"/>
        </w:rPr>
        <w:t>compared</w:t>
      </w:r>
      <w:r w:rsidR="004040BC">
        <w:rPr>
          <w:rFonts w:ascii="Times New Roman" w:eastAsia="Times New Roman" w:hAnsi="Times New Roman" w:cs="Times New Roman"/>
          <w:color w:val="000000" w:themeColor="text1"/>
          <w:kern w:val="0"/>
          <w14:ligatures w14:val="none"/>
        </w:rPr>
        <w:t xml:space="preserve"> to nothing—t</w:t>
      </w:r>
      <w:r w:rsidR="00AB7F15">
        <w:rPr>
          <w:rFonts w:ascii="Times New Roman" w:eastAsia="Times New Roman" w:hAnsi="Times New Roman" w:cs="Times New Roman"/>
          <w:color w:val="000000" w:themeColor="text1"/>
          <w:kern w:val="0"/>
          <w14:ligatures w14:val="none"/>
        </w:rPr>
        <w:t>hey are even conceived as infinite, like a number line.</w:t>
      </w:r>
    </w:p>
    <w:p w14:paraId="0CE04D90" w14:textId="64B4BD24" w:rsidR="00360937" w:rsidRDefault="00DC6822"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AB7F15">
        <w:rPr>
          <w:rFonts w:ascii="Times New Roman" w:eastAsia="Times New Roman" w:hAnsi="Times New Roman" w:cs="Times New Roman"/>
          <w:color w:val="000000" w:themeColor="text1"/>
          <w:kern w:val="0"/>
          <w14:ligatures w14:val="none"/>
        </w:rPr>
        <w:t>One way to test this hypothesis is to give another relation to which the decreasing one can be compared. If the extent of this other relation is larger in magnitude than the extent of the other relation, in the dimension on which the critical magnitude is being related (i.e., space, not number, in the example of a number line) in the decreasing relation, then there may be no bias because it is a relatively small magnitude on which the decreasing magnitude is being related.</w:t>
      </w:r>
      <w:r w:rsidR="004040BC">
        <w:rPr>
          <w:rFonts w:ascii="Times New Roman" w:eastAsia="Times New Roman" w:hAnsi="Times New Roman" w:cs="Times New Roman"/>
          <w:color w:val="000000" w:themeColor="text1"/>
          <w:kern w:val="0"/>
          <w14:ligatures w14:val="none"/>
        </w:rPr>
        <w:t xml:space="preserve"> </w:t>
      </w:r>
      <w:r w:rsidR="00AB7F15">
        <w:rPr>
          <w:rFonts w:ascii="Times New Roman" w:eastAsia="Times New Roman" w:hAnsi="Times New Roman" w:cs="Times New Roman"/>
          <w:color w:val="000000" w:themeColor="text1"/>
          <w:kern w:val="0"/>
          <w14:ligatures w14:val="none"/>
        </w:rPr>
        <w:t xml:space="preserve">This hypothesis would also expect interference effects in both </w:t>
      </w:r>
      <w:r w:rsidR="0087701C">
        <w:rPr>
          <w:rFonts w:ascii="Times New Roman" w:eastAsia="Times New Roman" w:hAnsi="Times New Roman" w:cs="Times New Roman"/>
          <w:color w:val="000000" w:themeColor="text1"/>
          <w:kern w:val="0"/>
          <w14:ligatures w14:val="none"/>
        </w:rPr>
        <w:t>directions:</w:t>
      </w:r>
      <w:r w:rsidR="00AB7F15">
        <w:rPr>
          <w:rFonts w:ascii="Times New Roman" w:eastAsia="Times New Roman" w:hAnsi="Times New Roman" w:cs="Times New Roman"/>
          <w:color w:val="000000" w:themeColor="text1"/>
          <w:kern w:val="0"/>
          <w14:ligatures w14:val="none"/>
        </w:rPr>
        <w:t xml:space="preserve"> increasing magnitudes would interfere with relatively small extents of the dimension on which they are related, and decreasing magnitudes would interfere with relatively large extents of th</w:t>
      </w:r>
      <w:r w:rsidR="0087701C">
        <w:rPr>
          <w:rFonts w:ascii="Times New Roman" w:eastAsia="Times New Roman" w:hAnsi="Times New Roman" w:cs="Times New Roman"/>
          <w:color w:val="000000" w:themeColor="text1"/>
          <w:kern w:val="0"/>
          <w14:ligatures w14:val="none"/>
        </w:rPr>
        <w:t>at</w:t>
      </w:r>
      <w:r w:rsidR="00AB7F15">
        <w:rPr>
          <w:rFonts w:ascii="Times New Roman" w:eastAsia="Times New Roman" w:hAnsi="Times New Roman" w:cs="Times New Roman"/>
          <w:color w:val="000000" w:themeColor="text1"/>
          <w:kern w:val="0"/>
          <w14:ligatures w14:val="none"/>
        </w:rPr>
        <w:t xml:space="preserve"> dimension.</w:t>
      </w:r>
    </w:p>
    <w:p w14:paraId="69169589" w14:textId="77B76623" w:rsidR="00360937" w:rsidRDefault="0087701C"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t xml:space="preserve">An interference effect would occur, however, only to the extent that information about the size of the set of ordered relations matters. This sort of information does matter when ascertaining whether a relation is increasing or decreasing when that relation is noisy. One example is in </w:t>
      </w:r>
      <w:r w:rsidR="00C73920">
        <w:rPr>
          <w:rFonts w:ascii="Times New Roman" w:eastAsia="Times New Roman" w:hAnsi="Times New Roman" w:cs="Times New Roman"/>
          <w:color w:val="000000" w:themeColor="text1"/>
          <w:kern w:val="0"/>
          <w14:ligatures w14:val="none"/>
        </w:rPr>
        <w:t>judging</w:t>
      </w:r>
      <w:r>
        <w:rPr>
          <w:rFonts w:ascii="Times New Roman" w:eastAsia="Times New Roman" w:hAnsi="Times New Roman" w:cs="Times New Roman"/>
          <w:color w:val="000000" w:themeColor="text1"/>
          <w:kern w:val="0"/>
          <w14:ligatures w14:val="none"/>
        </w:rPr>
        <w:t xml:space="preserve"> the trend of graphs. In the study by Ciccione and Dehaene </w:t>
      </w:r>
      <w:r w:rsidR="00C73920">
        <w:rPr>
          <w:rFonts w:ascii="Times New Roman" w:eastAsia="Times New Roman" w:hAnsi="Times New Roman" w:cs="Times New Roman"/>
          <w:color w:val="000000" w:themeColor="text1"/>
          <w:kern w:val="0"/>
          <w14:ligatures w14:val="none"/>
        </w:rPr>
        <w:t>(2021), they found that people's judgments of trend were well explained by a t-test on the data in the scatter plot,</w:t>
      </w:r>
      <w:r>
        <w:rPr>
          <w:rFonts w:ascii="Times New Roman" w:eastAsia="Times New Roman" w:hAnsi="Times New Roman" w:cs="Times New Roman"/>
          <w:color w:val="000000" w:themeColor="text1"/>
          <w:kern w:val="0"/>
          <w14:ligatures w14:val="none"/>
        </w:rPr>
        <w:t xml:space="preserve"> and participants did indeed take into account the number of points when </w:t>
      </w:r>
      <w:r w:rsidR="00C73920">
        <w:rPr>
          <w:rFonts w:ascii="Times New Roman" w:eastAsia="Times New Roman" w:hAnsi="Times New Roman" w:cs="Times New Roman"/>
          <w:color w:val="000000" w:themeColor="text1"/>
          <w:kern w:val="0"/>
          <w14:ligatures w14:val="none"/>
        </w:rPr>
        <w:t xml:space="preserve">judging the trend. </w:t>
      </w:r>
    </w:p>
    <w:p w14:paraId="5BAB7E82" w14:textId="634FF9A4" w:rsidR="004040BC" w:rsidRDefault="00DC6822"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b/>
      </w:r>
      <w:r w:rsidR="004040BC">
        <w:rPr>
          <w:rFonts w:ascii="Times New Roman" w:eastAsia="Times New Roman" w:hAnsi="Times New Roman" w:cs="Times New Roman"/>
          <w:color w:val="000000" w:themeColor="text1"/>
          <w:kern w:val="0"/>
          <w14:ligatures w14:val="none"/>
        </w:rPr>
        <w:t xml:space="preserve">Thus, if relations are strongly associated with the size of the set of constituents of such relations, then we would expect the number of dots in an array to interfere with the judgment of </w:t>
      </w:r>
      <w:r w:rsidR="004040BC">
        <w:rPr>
          <w:rFonts w:ascii="Times New Roman" w:eastAsia="Times New Roman" w:hAnsi="Times New Roman" w:cs="Times New Roman"/>
          <w:color w:val="000000" w:themeColor="text1"/>
          <w:kern w:val="0"/>
          <w14:ligatures w14:val="none"/>
        </w:rPr>
        <w:lastRenderedPageBreak/>
        <w:t>the sign of its trend. That is,</w:t>
      </w:r>
      <w:r>
        <w:rPr>
          <w:rFonts w:ascii="Times New Roman" w:eastAsia="Times New Roman" w:hAnsi="Times New Roman" w:cs="Times New Roman"/>
          <w:color w:val="000000" w:themeColor="text1"/>
          <w:kern w:val="0"/>
          <w14:ligatures w14:val="none"/>
        </w:rPr>
        <w:t xml:space="preserve"> the extent to which more numerous arrays increase accuracy in a trend judgement task will depend on whether the trend is increasing or decreasing, with a much greater effect in increasing trends and perhaps no effect or a reverse effect in decreasing trends. </w:t>
      </w:r>
    </w:p>
    <w:p w14:paraId="6EAB5050" w14:textId="77777777" w:rsidR="00583802" w:rsidRPr="00583802" w:rsidRDefault="00583802"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i/>
          <w:iCs/>
          <w:color w:val="000000" w:themeColor="text1"/>
          <w:kern w:val="0"/>
          <w14:ligatures w14:val="none"/>
        </w:rPr>
      </w:pPr>
    </w:p>
    <w:p w14:paraId="13355879" w14:textId="77777777" w:rsidR="00405837" w:rsidRDefault="00405837"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p>
    <w:p w14:paraId="28FF5F08" w14:textId="77777777" w:rsidR="00405837" w:rsidRDefault="00405837"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p>
    <w:p w14:paraId="433D2B55" w14:textId="77777777" w:rsidR="00110AAE" w:rsidRDefault="00110AAE" w:rsidP="00DC68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rPr>
          <w:rFonts w:ascii="Times New Roman" w:eastAsia="Times New Roman" w:hAnsi="Times New Roman" w:cs="Times New Roman"/>
          <w:color w:val="000000" w:themeColor="text1"/>
          <w:kern w:val="0"/>
          <w14:ligatures w14:val="none"/>
        </w:rPr>
      </w:pPr>
    </w:p>
    <w:p w14:paraId="4AD66A7C" w14:textId="77777777" w:rsidR="00110AAE" w:rsidRPr="006F1E49" w:rsidRDefault="00110AAE" w:rsidP="006F1E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14:ligatures w14:val="none"/>
        </w:rPr>
      </w:pPr>
    </w:p>
    <w:sectPr w:rsidR="00110AAE" w:rsidRPr="006F1E4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k Robert Tarantino" w:date="2026-03-21T03:05:00Z" w:initials="NRT">
    <w:p w14:paraId="3986B0BE" w14:textId="77777777" w:rsidR="002469FE" w:rsidRDefault="002469FE" w:rsidP="00E834DC">
      <w:r>
        <w:rPr>
          <w:rStyle w:val="CommentReference"/>
        </w:rPr>
        <w:annotationRef/>
      </w:r>
      <w:r>
        <w:rPr>
          <w:sz w:val="20"/>
          <w:szCs w:val="20"/>
        </w:rPr>
        <w:t xml:space="preserve">It is arguable whether this is the case with the data now indicating that trend may be more salient than number even at very low t values. If trend was ascertained through some mathematical computations than seemingly numerosity would be judged more automatically at those difficult slopes.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86B0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665F71" w16cex:dateUtc="2026-03-21T0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86B0BE" w16cid:durableId="39665F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550CE"/>
    <w:multiLevelType w:val="hybridMultilevel"/>
    <w:tmpl w:val="5108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479757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Robert Tarantino">
    <w15:presenceInfo w15:providerId="AD" w15:userId="S::nrtarantino@wisc.edu::3fb99638-8d59-4d18-8a78-7187f3a513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7B9"/>
    <w:rsid w:val="000707B9"/>
    <w:rsid w:val="00110AAE"/>
    <w:rsid w:val="002469FE"/>
    <w:rsid w:val="002A27C4"/>
    <w:rsid w:val="00360937"/>
    <w:rsid w:val="004040BC"/>
    <w:rsid w:val="00405837"/>
    <w:rsid w:val="004D3687"/>
    <w:rsid w:val="005635B3"/>
    <w:rsid w:val="00583802"/>
    <w:rsid w:val="006705A4"/>
    <w:rsid w:val="006F1E49"/>
    <w:rsid w:val="00773BA5"/>
    <w:rsid w:val="0087701C"/>
    <w:rsid w:val="00A1597F"/>
    <w:rsid w:val="00AB7F15"/>
    <w:rsid w:val="00B63CFA"/>
    <w:rsid w:val="00BE10BA"/>
    <w:rsid w:val="00C73920"/>
    <w:rsid w:val="00DC6822"/>
    <w:rsid w:val="00E367E9"/>
    <w:rsid w:val="00E84A0E"/>
    <w:rsid w:val="00F50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175720"/>
  <w15:chartTrackingRefBased/>
  <w15:docId w15:val="{A73876FA-E84A-0F42-BF40-1A377F78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7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7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7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7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7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7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7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7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7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7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7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7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7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7B9"/>
    <w:rPr>
      <w:rFonts w:eastAsiaTheme="majorEastAsia" w:cstheme="majorBidi"/>
      <w:color w:val="272727" w:themeColor="text1" w:themeTint="D8"/>
    </w:rPr>
  </w:style>
  <w:style w:type="paragraph" w:styleId="Title">
    <w:name w:val="Title"/>
    <w:basedOn w:val="Normal"/>
    <w:next w:val="Normal"/>
    <w:link w:val="TitleChar"/>
    <w:uiPriority w:val="10"/>
    <w:qFormat/>
    <w:rsid w:val="000707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7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7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7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7B9"/>
    <w:pPr>
      <w:spacing w:before="160"/>
      <w:jc w:val="center"/>
    </w:pPr>
    <w:rPr>
      <w:i/>
      <w:iCs/>
      <w:color w:val="404040" w:themeColor="text1" w:themeTint="BF"/>
    </w:rPr>
  </w:style>
  <w:style w:type="character" w:customStyle="1" w:styleId="QuoteChar">
    <w:name w:val="Quote Char"/>
    <w:basedOn w:val="DefaultParagraphFont"/>
    <w:link w:val="Quote"/>
    <w:uiPriority w:val="29"/>
    <w:rsid w:val="000707B9"/>
    <w:rPr>
      <w:i/>
      <w:iCs/>
      <w:color w:val="404040" w:themeColor="text1" w:themeTint="BF"/>
    </w:rPr>
  </w:style>
  <w:style w:type="paragraph" w:styleId="ListParagraph">
    <w:name w:val="List Paragraph"/>
    <w:basedOn w:val="Normal"/>
    <w:uiPriority w:val="34"/>
    <w:qFormat/>
    <w:rsid w:val="000707B9"/>
    <w:pPr>
      <w:ind w:left="720"/>
      <w:contextualSpacing/>
    </w:pPr>
  </w:style>
  <w:style w:type="character" w:styleId="IntenseEmphasis">
    <w:name w:val="Intense Emphasis"/>
    <w:basedOn w:val="DefaultParagraphFont"/>
    <w:uiPriority w:val="21"/>
    <w:qFormat/>
    <w:rsid w:val="000707B9"/>
    <w:rPr>
      <w:i/>
      <w:iCs/>
      <w:color w:val="0F4761" w:themeColor="accent1" w:themeShade="BF"/>
    </w:rPr>
  </w:style>
  <w:style w:type="paragraph" w:styleId="IntenseQuote">
    <w:name w:val="Intense Quote"/>
    <w:basedOn w:val="Normal"/>
    <w:next w:val="Normal"/>
    <w:link w:val="IntenseQuoteChar"/>
    <w:uiPriority w:val="30"/>
    <w:qFormat/>
    <w:rsid w:val="00070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7B9"/>
    <w:rPr>
      <w:i/>
      <w:iCs/>
      <w:color w:val="0F4761" w:themeColor="accent1" w:themeShade="BF"/>
    </w:rPr>
  </w:style>
  <w:style w:type="character" w:styleId="IntenseReference">
    <w:name w:val="Intense Reference"/>
    <w:basedOn w:val="DefaultParagraphFont"/>
    <w:uiPriority w:val="32"/>
    <w:qFormat/>
    <w:rsid w:val="000707B9"/>
    <w:rPr>
      <w:b/>
      <w:bCs/>
      <w:smallCaps/>
      <w:color w:val="0F4761" w:themeColor="accent1" w:themeShade="BF"/>
      <w:spacing w:val="5"/>
    </w:rPr>
  </w:style>
  <w:style w:type="character" w:styleId="CommentReference">
    <w:name w:val="annotation reference"/>
    <w:basedOn w:val="DefaultParagraphFont"/>
    <w:uiPriority w:val="99"/>
    <w:semiHidden/>
    <w:unhideWhenUsed/>
    <w:rsid w:val="002469FE"/>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1105</Words>
  <Characters>6100</Characters>
  <Application>Microsoft Office Word</Application>
  <DocSecurity>0</DocSecurity>
  <Lines>98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6</cp:revision>
  <dcterms:created xsi:type="dcterms:W3CDTF">2026-03-21T07:49:00Z</dcterms:created>
  <dcterms:modified xsi:type="dcterms:W3CDTF">2026-03-28T01:23:00Z</dcterms:modified>
</cp:coreProperties>
</file>