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87D6E4" w14:textId="3C84EBE6" w:rsidR="00331163" w:rsidRPr="000142F0" w:rsidRDefault="00331163" w:rsidP="00331163">
      <w:pPr>
        <w:jc w:val="center"/>
        <w:rPr>
          <w:rFonts w:ascii="Times New Roman" w:hAnsi="Times New Roman" w:cs="Times New Roman"/>
          <w:b/>
          <w:bCs/>
        </w:rPr>
      </w:pPr>
      <w:r w:rsidRPr="000142F0">
        <w:rPr>
          <w:rFonts w:ascii="Times New Roman" w:hAnsi="Times New Roman" w:cs="Times New Roman"/>
          <w:b/>
          <w:bCs/>
        </w:rPr>
        <w:t>Study 1 Discussion</w:t>
      </w:r>
    </w:p>
    <w:p w14:paraId="1EAE6F81" w14:textId="77777777" w:rsidR="00331163" w:rsidRPr="000142F0" w:rsidRDefault="00331163" w:rsidP="00331163">
      <w:pPr>
        <w:pBdr>
          <w:top w:val="nil"/>
          <w:left w:val="nil"/>
          <w:bottom w:val="nil"/>
          <w:right w:val="nil"/>
          <w:between w:val="nil"/>
        </w:pBdr>
        <w:spacing w:line="480" w:lineRule="auto"/>
        <w:ind w:firstLine="720"/>
        <w:rPr>
          <w:rFonts w:ascii="Times New Roman" w:hAnsi="Times New Roman" w:cs="Times New Roman"/>
          <w:color w:val="000000"/>
        </w:rPr>
      </w:pPr>
      <w:r w:rsidRPr="000142F0">
        <w:rPr>
          <w:rFonts w:ascii="Times New Roman" w:hAnsi="Times New Roman" w:cs="Times New Roman"/>
          <w:color w:val="000000"/>
        </w:rPr>
        <w:t>In Study 1, we sought to answer whether graphical trends have associations with numerical magnitudes and whether simplistic quasi-graphical figures could elicit these associations. To this end, we administered participants online a trend judgment task or a numerosity judgment task with increasing and decreasing arrays that were either numerous or sparse.</w:t>
      </w:r>
    </w:p>
    <w:p w14:paraId="4DDAFEAD" w14:textId="2A79D35D" w:rsidR="00331163" w:rsidRPr="000142F0" w:rsidRDefault="00331163" w:rsidP="00331163">
      <w:pPr>
        <w:pBdr>
          <w:top w:val="nil"/>
          <w:left w:val="nil"/>
          <w:bottom w:val="nil"/>
          <w:right w:val="nil"/>
          <w:between w:val="nil"/>
        </w:pBdr>
        <w:spacing w:line="480" w:lineRule="auto"/>
        <w:ind w:firstLine="720"/>
        <w:rPr>
          <w:rFonts w:ascii="Times New Roman" w:hAnsi="Times New Roman" w:cs="Times New Roman"/>
          <w:color w:val="000000"/>
        </w:rPr>
      </w:pPr>
      <w:r w:rsidRPr="000142F0">
        <w:rPr>
          <w:rFonts w:ascii="Times New Roman" w:hAnsi="Times New Roman" w:cs="Times New Roman"/>
          <w:color w:val="000000"/>
        </w:rPr>
        <w:t xml:space="preserve">We found that when judging the trend of an array, participants were faster and more accurate at judging increasing arrays as the number of points increased, while there was no effect of the number of points for decreasing arrays. Importantly, these two effects were significantly different, indicating that participants associated different </w:t>
      </w:r>
      <w:proofErr w:type="spellStart"/>
      <w:r w:rsidRPr="000142F0">
        <w:rPr>
          <w:rFonts w:ascii="Times New Roman" w:hAnsi="Times New Roman" w:cs="Times New Roman"/>
          <w:color w:val="000000"/>
        </w:rPr>
        <w:t>numerosities</w:t>
      </w:r>
      <w:proofErr w:type="spellEnd"/>
      <w:r w:rsidRPr="000142F0">
        <w:rPr>
          <w:rFonts w:ascii="Times New Roman" w:hAnsi="Times New Roman" w:cs="Times New Roman"/>
          <w:color w:val="000000"/>
        </w:rPr>
        <w:t xml:space="preserve"> selectively with different trend directions. When judging the numerosity of an array, on the other hand, the trend had no influence. Thus, the effect is not an association between an orientation of the stimulus and its numerosity per se.</w:t>
      </w:r>
    </w:p>
    <w:p w14:paraId="6569123B" w14:textId="2F0D1A1C" w:rsidR="00331163" w:rsidRPr="000142F0" w:rsidRDefault="00331163" w:rsidP="00331163">
      <w:pPr>
        <w:pBdr>
          <w:top w:val="nil"/>
          <w:left w:val="nil"/>
          <w:bottom w:val="nil"/>
          <w:right w:val="nil"/>
          <w:between w:val="nil"/>
        </w:pBdr>
        <w:spacing w:line="480" w:lineRule="auto"/>
        <w:rPr>
          <w:rFonts w:ascii="Times New Roman" w:hAnsi="Times New Roman" w:cs="Times New Roman"/>
          <w:color w:val="000000"/>
        </w:rPr>
      </w:pPr>
      <w:r w:rsidRPr="000142F0">
        <w:rPr>
          <w:rFonts w:ascii="Times New Roman" w:hAnsi="Times New Roman" w:cs="Times New Roman"/>
          <w:color w:val="000000"/>
        </w:rPr>
        <w:tab/>
        <w:t xml:space="preserve">A possible explanation (although insufficient for the reaction time data) is that participants exhibited a decreasing trend prior </w:t>
      </w:r>
      <w:r w:rsidR="000142F0">
        <w:rPr>
          <w:rFonts w:ascii="Times New Roman" w:hAnsi="Times New Roman" w:cs="Times New Roman"/>
          <w:color w:val="000000"/>
        </w:rPr>
        <w:t>to</w:t>
      </w:r>
      <w:r w:rsidRPr="000142F0">
        <w:rPr>
          <w:rFonts w:ascii="Times New Roman" w:hAnsi="Times New Roman" w:cs="Times New Roman"/>
          <w:color w:val="000000"/>
        </w:rPr>
        <w:t xml:space="preserve"> which they chose decreasing more often when the trends were </w:t>
      </w:r>
      <w:r w:rsidR="000142F0">
        <w:rPr>
          <w:rFonts w:ascii="Times New Roman" w:hAnsi="Times New Roman" w:cs="Times New Roman"/>
          <w:color w:val="000000"/>
        </w:rPr>
        <w:t>noisier</w:t>
      </w:r>
      <w:r w:rsidRPr="000142F0">
        <w:rPr>
          <w:rFonts w:ascii="Times New Roman" w:hAnsi="Times New Roman" w:cs="Times New Roman"/>
          <w:color w:val="000000"/>
        </w:rPr>
        <w:t xml:space="preserve"> and less obvious, thus explaining why sparse increasing arrays were less accurate and sparse decreasing arrays were somewhat more accurate. However, the follow</w:t>
      </w:r>
      <w:r w:rsidR="000142F0">
        <w:rPr>
          <w:rFonts w:ascii="Times New Roman" w:hAnsi="Times New Roman" w:cs="Times New Roman"/>
          <w:color w:val="000000"/>
        </w:rPr>
        <w:t>-</w:t>
      </w:r>
      <w:r w:rsidRPr="000142F0">
        <w:rPr>
          <w:rFonts w:ascii="Times New Roman" w:hAnsi="Times New Roman" w:cs="Times New Roman"/>
          <w:color w:val="000000"/>
        </w:rPr>
        <w:t xml:space="preserve">up analyses ruled out this explanation as participants were not overall less likely to choose decreasing as the decisions became more certain (i.e., when trends became </w:t>
      </w:r>
      <w:r w:rsidR="000142F0">
        <w:rPr>
          <w:rFonts w:ascii="Times New Roman" w:hAnsi="Times New Roman" w:cs="Times New Roman"/>
          <w:color w:val="000000"/>
        </w:rPr>
        <w:t>steeper</w:t>
      </w:r>
      <w:r w:rsidRPr="000142F0">
        <w:rPr>
          <w:rFonts w:ascii="Times New Roman" w:hAnsi="Times New Roman" w:cs="Times New Roman"/>
          <w:color w:val="000000"/>
        </w:rPr>
        <w:t xml:space="preserve"> and when the number of points increased). They were only less likely to choose decreasing as the number of points increased when the trends were also steep. </w:t>
      </w:r>
    </w:p>
    <w:p w14:paraId="0AED440B" w14:textId="609B2652" w:rsidR="00331163" w:rsidRPr="000142F0" w:rsidRDefault="00331163" w:rsidP="00331163">
      <w:pPr>
        <w:pBdr>
          <w:top w:val="nil"/>
          <w:left w:val="nil"/>
          <w:bottom w:val="nil"/>
          <w:right w:val="nil"/>
          <w:between w:val="nil"/>
        </w:pBdr>
        <w:spacing w:line="480" w:lineRule="auto"/>
        <w:ind w:firstLine="720"/>
        <w:rPr>
          <w:rFonts w:ascii="Times New Roman" w:hAnsi="Times New Roman" w:cs="Times New Roman"/>
          <w:color w:val="000000"/>
        </w:rPr>
      </w:pPr>
      <w:r w:rsidRPr="000142F0">
        <w:rPr>
          <w:rFonts w:ascii="Times New Roman" w:hAnsi="Times New Roman" w:cs="Times New Roman"/>
          <w:color w:val="000000"/>
        </w:rPr>
        <w:t xml:space="preserve">This fact helps rule out a second possible explanation: participants might exhibit a semantic congruence effect, in which the words "increasing" and "decreasing" are associated </w:t>
      </w:r>
      <w:r w:rsidRPr="000142F0">
        <w:rPr>
          <w:rFonts w:ascii="Times New Roman" w:hAnsi="Times New Roman" w:cs="Times New Roman"/>
          <w:color w:val="000000"/>
        </w:rPr>
        <w:lastRenderedPageBreak/>
        <w:t xml:space="preserve">with larger and smaller </w:t>
      </w:r>
      <w:proofErr w:type="spellStart"/>
      <w:r w:rsidRPr="000142F0">
        <w:rPr>
          <w:rFonts w:ascii="Times New Roman" w:hAnsi="Times New Roman" w:cs="Times New Roman"/>
          <w:color w:val="000000"/>
        </w:rPr>
        <w:t>numerosities</w:t>
      </w:r>
      <w:proofErr w:type="spellEnd"/>
      <w:r w:rsidRPr="000142F0">
        <w:rPr>
          <w:rFonts w:ascii="Times New Roman" w:hAnsi="Times New Roman" w:cs="Times New Roman"/>
          <w:color w:val="000000"/>
        </w:rPr>
        <w:t xml:space="preserve">, respectively. This hypothesis also seems unlikely </w:t>
      </w:r>
      <w:proofErr w:type="gramStart"/>
      <w:r w:rsidRPr="000142F0">
        <w:rPr>
          <w:rFonts w:ascii="Times New Roman" w:hAnsi="Times New Roman" w:cs="Times New Roman"/>
          <w:color w:val="000000"/>
        </w:rPr>
        <w:t>in light of</w:t>
      </w:r>
      <w:proofErr w:type="gramEnd"/>
      <w:r w:rsidRPr="000142F0">
        <w:rPr>
          <w:rFonts w:ascii="Times New Roman" w:hAnsi="Times New Roman" w:cs="Times New Roman"/>
          <w:color w:val="000000"/>
        </w:rPr>
        <w:t xml:space="preserve"> the follow-up analyses, which indicate that the effect that the number of points has on judgments of trend depends largely on the magnitude of the trend, not merely its direction. We found that, for numerous arrays, the proportion of 'increasing' responses increased linearly with trend magnitude</w:t>
      </w:r>
      <w:r w:rsidR="008F04D0">
        <w:rPr>
          <w:rFonts w:ascii="Times New Roman" w:hAnsi="Times New Roman" w:cs="Times New Roman"/>
          <w:color w:val="000000"/>
        </w:rPr>
        <w:t>,</w:t>
      </w:r>
      <w:r w:rsidRPr="000142F0">
        <w:rPr>
          <w:rFonts w:ascii="Times New Roman" w:hAnsi="Times New Roman" w:cs="Times New Roman"/>
          <w:color w:val="000000"/>
        </w:rPr>
        <w:t xml:space="preserve"> and for sparse arrays, the proportion of 'decreasing' responses did. Thus, when the magnitude of the slope is not salient, associations with numerosity are weak; when it is salient, associations are strong and opposite for decreasing and increasing trends. Such a linear effect is similar to that observed in the classic SNARC effect (Dehaene et al., 1993; the effect increases linearly as a number’s distance from 5, in both directions, increases) and would not be expected by a categorical semantic effect, especially because the effect appears to flip for very weak trends (see Figure 2.3).</w:t>
      </w:r>
    </w:p>
    <w:p w14:paraId="62FBA293" w14:textId="2233C346" w:rsidR="00331163" w:rsidRPr="000142F0" w:rsidRDefault="00331163" w:rsidP="00331163">
      <w:pPr>
        <w:spacing w:line="480" w:lineRule="auto"/>
        <w:ind w:firstLine="720"/>
        <w:rPr>
          <w:rFonts w:ascii="Times New Roman" w:hAnsi="Times New Roman" w:cs="Times New Roman"/>
          <w:color w:val="000000"/>
        </w:rPr>
      </w:pPr>
      <w:r w:rsidRPr="000142F0">
        <w:rPr>
          <w:rFonts w:ascii="Times New Roman" w:hAnsi="Times New Roman" w:cs="Times New Roman"/>
          <w:color w:val="000000"/>
        </w:rPr>
        <w:t xml:space="preserve">Some features of Study 1 limit the interpretations we can draw from it. We did not observe that decreasing trends were facilitated by reducing the number of points in the stimulus, and our effects were overall quite small. This could be </w:t>
      </w:r>
      <w:proofErr w:type="gramStart"/>
      <w:r w:rsidRPr="000142F0">
        <w:rPr>
          <w:rFonts w:ascii="Times New Roman" w:hAnsi="Times New Roman" w:cs="Times New Roman"/>
          <w:color w:val="000000"/>
        </w:rPr>
        <w:t>due to the fact that</w:t>
      </w:r>
      <w:proofErr w:type="gramEnd"/>
      <w:r w:rsidRPr="000142F0">
        <w:rPr>
          <w:rFonts w:ascii="Times New Roman" w:hAnsi="Times New Roman" w:cs="Times New Roman"/>
          <w:color w:val="000000"/>
        </w:rPr>
        <w:t xml:space="preserve"> we used a very small range of points in our arrays. Our justification for doing so was to make the numerosity task similarly difficult to the trend judgment task</w:t>
      </w:r>
      <w:hyperlink r:id="rId4">
        <w:r w:rsidRPr="000142F0">
          <w:rPr>
            <w:rFonts w:ascii="Times New Roman" w:hAnsi="Times New Roman" w:cs="Times New Roman"/>
            <w:color w:val="000000"/>
          </w:rPr>
          <w:t>.</w:t>
        </w:r>
      </w:hyperlink>
      <w:r w:rsidRPr="000142F0">
        <w:rPr>
          <w:rFonts w:ascii="Times New Roman" w:hAnsi="Times New Roman" w:cs="Times New Roman"/>
          <w:color w:val="000000"/>
        </w:rPr>
        <w:t xml:space="preserve"> Indeed, it seems likely that the effect observed here might be more extreme when the </w:t>
      </w:r>
      <w:proofErr w:type="spellStart"/>
      <w:r w:rsidRPr="000142F0">
        <w:rPr>
          <w:rFonts w:ascii="Times New Roman" w:hAnsi="Times New Roman" w:cs="Times New Roman"/>
          <w:color w:val="000000"/>
        </w:rPr>
        <w:t>numerosities</w:t>
      </w:r>
      <w:proofErr w:type="spellEnd"/>
      <w:r w:rsidRPr="000142F0">
        <w:rPr>
          <w:rFonts w:ascii="Times New Roman" w:hAnsi="Times New Roman" w:cs="Times New Roman"/>
          <w:color w:val="000000"/>
        </w:rPr>
        <w:t xml:space="preserve"> of arrays are much more different. </w:t>
      </w:r>
      <w:r w:rsidR="00836258">
        <w:rPr>
          <w:rFonts w:ascii="Times New Roman" w:hAnsi="Times New Roman" w:cs="Times New Roman"/>
          <w:color w:val="000000"/>
        </w:rPr>
        <w:t xml:space="preserve">In addition, we cannot say whether this effect extends to graphical figures, as our study was interested in answering whether non-graphical stimuli could elicit abstract associations between numbers and the relations these stimuli represent. </w:t>
      </w:r>
      <w:r w:rsidRPr="000142F0">
        <w:rPr>
          <w:rFonts w:ascii="Times New Roman" w:hAnsi="Times New Roman" w:cs="Times New Roman"/>
          <w:color w:val="000000"/>
        </w:rPr>
        <w:t xml:space="preserve">Moreover, our sample was also quite small, which could limit the observation of a decreasing trend effect if one exists, and it was also quite homogenous in terms of education and culture. </w:t>
      </w:r>
    </w:p>
    <w:p w14:paraId="4F4D519D" w14:textId="0F5EF159" w:rsidR="00836258" w:rsidRDefault="00331163" w:rsidP="00836258">
      <w:pPr>
        <w:spacing w:line="480" w:lineRule="auto"/>
        <w:ind w:firstLine="720"/>
        <w:rPr>
          <w:rFonts w:ascii="Times New Roman" w:hAnsi="Times New Roman" w:cs="Times New Roman"/>
          <w:color w:val="000000"/>
        </w:rPr>
      </w:pPr>
      <w:r w:rsidRPr="000142F0">
        <w:rPr>
          <w:rFonts w:ascii="Times New Roman" w:hAnsi="Times New Roman" w:cs="Times New Roman"/>
          <w:color w:val="000000"/>
        </w:rPr>
        <w:lastRenderedPageBreak/>
        <w:t xml:space="preserve">To address these issues and to extend and more rigorously test this effect, we will reanalyze a publicly available dataset on OSF </w:t>
      </w:r>
      <w:r w:rsidR="000142F0" w:rsidRPr="000142F0">
        <w:rPr>
          <w:rFonts w:ascii="Times New Roman" w:hAnsi="Times New Roman" w:cs="Times New Roman"/>
          <w:color w:val="000000"/>
        </w:rPr>
        <w:t xml:space="preserve">from the study by </w:t>
      </w:r>
      <w:proofErr w:type="spellStart"/>
      <w:r w:rsidR="000142F0" w:rsidRPr="000142F0">
        <w:rPr>
          <w:rFonts w:ascii="Times New Roman" w:hAnsi="Times New Roman" w:cs="Times New Roman"/>
          <w:color w:val="000000"/>
        </w:rPr>
        <w:t>Ciccione</w:t>
      </w:r>
      <w:proofErr w:type="spellEnd"/>
      <w:r w:rsidR="000142F0" w:rsidRPr="000142F0">
        <w:rPr>
          <w:rFonts w:ascii="Times New Roman" w:hAnsi="Times New Roman" w:cs="Times New Roman"/>
          <w:color w:val="000000"/>
        </w:rPr>
        <w:t xml:space="preserve"> et al. (2023). These data were collected from a similar trend-judgment task</w:t>
      </w:r>
      <w:r w:rsidR="00836258">
        <w:rPr>
          <w:rFonts w:ascii="Times New Roman" w:hAnsi="Times New Roman" w:cs="Times New Roman"/>
          <w:color w:val="000000"/>
        </w:rPr>
        <w:t xml:space="preserve"> of scatter plots, which contained conventional graphical information (i.e., axes)</w:t>
      </w:r>
      <w:r w:rsidR="000142F0" w:rsidRPr="000142F0">
        <w:rPr>
          <w:rFonts w:ascii="Times New Roman" w:hAnsi="Times New Roman" w:cs="Times New Roman"/>
          <w:color w:val="000000"/>
        </w:rPr>
        <w:t xml:space="preserve">, and we will therefore use them to answer the same question addressed in Study 1: whether the number of points of a </w:t>
      </w:r>
      <w:r w:rsidR="008F04D0">
        <w:rPr>
          <w:rFonts w:ascii="Times New Roman" w:hAnsi="Times New Roman" w:cs="Times New Roman"/>
          <w:color w:val="000000"/>
        </w:rPr>
        <w:t xml:space="preserve">2-dimensional </w:t>
      </w:r>
      <w:proofErr w:type="spellStart"/>
      <w:r w:rsidR="008F04D0">
        <w:rPr>
          <w:rFonts w:ascii="Times New Roman" w:hAnsi="Times New Roman" w:cs="Times New Roman"/>
          <w:color w:val="000000"/>
        </w:rPr>
        <w:t xml:space="preserve">figure </w:t>
      </w:r>
      <w:r w:rsidR="000142F0" w:rsidRPr="000142F0">
        <w:rPr>
          <w:rFonts w:ascii="Times New Roman" w:hAnsi="Times New Roman" w:cs="Times New Roman"/>
          <w:color w:val="000000"/>
        </w:rPr>
        <w:t>influence</w:t>
      </w:r>
      <w:proofErr w:type="spellEnd"/>
      <w:r w:rsidR="000142F0" w:rsidRPr="000142F0">
        <w:rPr>
          <w:rFonts w:ascii="Times New Roman" w:hAnsi="Times New Roman" w:cs="Times New Roman"/>
          <w:color w:val="000000"/>
        </w:rPr>
        <w:t>s the judgment of its trend depending on its direction, and whether this effect extends to a larger educationally and culturally heterogeneous sample</w:t>
      </w:r>
      <w:r w:rsidR="00836258">
        <w:rPr>
          <w:rFonts w:ascii="Times New Roman" w:hAnsi="Times New Roman" w:cs="Times New Roman"/>
          <w:color w:val="000000"/>
        </w:rPr>
        <w:t xml:space="preserve"> with more ecologically valid figures. </w:t>
      </w:r>
    </w:p>
    <w:p w14:paraId="394D5E33" w14:textId="77777777" w:rsidR="00836258" w:rsidRPr="000142F0" w:rsidRDefault="00836258" w:rsidP="00836258">
      <w:pPr>
        <w:spacing w:line="480" w:lineRule="auto"/>
        <w:ind w:firstLine="720"/>
        <w:rPr>
          <w:rFonts w:ascii="Times New Roman" w:hAnsi="Times New Roman" w:cs="Times New Roman"/>
          <w:color w:val="000000"/>
        </w:rPr>
      </w:pPr>
    </w:p>
    <w:p w14:paraId="68EA2249" w14:textId="13AD08AE" w:rsidR="00331163" w:rsidRPr="000142F0" w:rsidRDefault="00331163" w:rsidP="00331163">
      <w:pPr>
        <w:pBdr>
          <w:top w:val="nil"/>
          <w:left w:val="nil"/>
          <w:bottom w:val="nil"/>
          <w:right w:val="nil"/>
          <w:between w:val="nil"/>
        </w:pBdr>
        <w:spacing w:line="480" w:lineRule="auto"/>
        <w:ind w:firstLine="720"/>
        <w:rPr>
          <w:rFonts w:ascii="Times New Roman" w:hAnsi="Times New Roman" w:cs="Times New Roman"/>
          <w:color w:val="000000"/>
        </w:rPr>
      </w:pPr>
    </w:p>
    <w:p w14:paraId="10B5291D" w14:textId="77777777" w:rsidR="00331163" w:rsidRPr="000142F0" w:rsidRDefault="00331163" w:rsidP="00331163">
      <w:pPr>
        <w:rPr>
          <w:rFonts w:ascii="Times New Roman" w:hAnsi="Times New Roman" w:cs="Times New Roman"/>
        </w:rPr>
      </w:pPr>
    </w:p>
    <w:sectPr w:rsidR="00331163" w:rsidRPr="000142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1163"/>
    <w:rsid w:val="000142F0"/>
    <w:rsid w:val="0024732B"/>
    <w:rsid w:val="002E309A"/>
    <w:rsid w:val="00331163"/>
    <w:rsid w:val="0066518F"/>
    <w:rsid w:val="00836258"/>
    <w:rsid w:val="008F04D0"/>
    <w:rsid w:val="00946F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1104A22"/>
  <w15:chartTrackingRefBased/>
  <w15:docId w15:val="{3A924CEB-3910-784B-BAB5-D00C11467A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11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11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11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11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11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11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11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11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11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11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11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11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11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11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11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11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11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1163"/>
    <w:rPr>
      <w:rFonts w:eastAsiaTheme="majorEastAsia" w:cstheme="majorBidi"/>
      <w:color w:val="272727" w:themeColor="text1" w:themeTint="D8"/>
    </w:rPr>
  </w:style>
  <w:style w:type="paragraph" w:styleId="Title">
    <w:name w:val="Title"/>
    <w:basedOn w:val="Normal"/>
    <w:next w:val="Normal"/>
    <w:link w:val="TitleChar"/>
    <w:uiPriority w:val="10"/>
    <w:qFormat/>
    <w:rsid w:val="003311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11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11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11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1163"/>
    <w:pPr>
      <w:spacing w:before="160"/>
      <w:jc w:val="center"/>
    </w:pPr>
    <w:rPr>
      <w:i/>
      <w:iCs/>
      <w:color w:val="404040" w:themeColor="text1" w:themeTint="BF"/>
    </w:rPr>
  </w:style>
  <w:style w:type="character" w:customStyle="1" w:styleId="QuoteChar">
    <w:name w:val="Quote Char"/>
    <w:basedOn w:val="DefaultParagraphFont"/>
    <w:link w:val="Quote"/>
    <w:uiPriority w:val="29"/>
    <w:rsid w:val="00331163"/>
    <w:rPr>
      <w:i/>
      <w:iCs/>
      <w:color w:val="404040" w:themeColor="text1" w:themeTint="BF"/>
    </w:rPr>
  </w:style>
  <w:style w:type="paragraph" w:styleId="ListParagraph">
    <w:name w:val="List Paragraph"/>
    <w:basedOn w:val="Normal"/>
    <w:uiPriority w:val="34"/>
    <w:qFormat/>
    <w:rsid w:val="00331163"/>
    <w:pPr>
      <w:ind w:left="720"/>
      <w:contextualSpacing/>
    </w:pPr>
  </w:style>
  <w:style w:type="character" w:styleId="IntenseEmphasis">
    <w:name w:val="Intense Emphasis"/>
    <w:basedOn w:val="DefaultParagraphFont"/>
    <w:uiPriority w:val="21"/>
    <w:qFormat/>
    <w:rsid w:val="00331163"/>
    <w:rPr>
      <w:i/>
      <w:iCs/>
      <w:color w:val="0F4761" w:themeColor="accent1" w:themeShade="BF"/>
    </w:rPr>
  </w:style>
  <w:style w:type="paragraph" w:styleId="IntenseQuote">
    <w:name w:val="Intense Quote"/>
    <w:basedOn w:val="Normal"/>
    <w:next w:val="Normal"/>
    <w:link w:val="IntenseQuoteChar"/>
    <w:uiPriority w:val="30"/>
    <w:qFormat/>
    <w:rsid w:val="003311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1163"/>
    <w:rPr>
      <w:i/>
      <w:iCs/>
      <w:color w:val="0F4761" w:themeColor="accent1" w:themeShade="BF"/>
    </w:rPr>
  </w:style>
  <w:style w:type="character" w:styleId="IntenseReference">
    <w:name w:val="Intense Reference"/>
    <w:basedOn w:val="DefaultParagraphFont"/>
    <w:uiPriority w:val="32"/>
    <w:qFormat/>
    <w:rsid w:val="0033116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task.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152</TotalTime>
  <Pages>3</Pages>
  <Words>672</Words>
  <Characters>3833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Robert Tarantino</dc:creator>
  <cp:keywords/>
  <dc:description/>
  <cp:lastModifiedBy>Nick Robert Tarantino</cp:lastModifiedBy>
  <cp:revision>3</cp:revision>
  <dcterms:created xsi:type="dcterms:W3CDTF">2026-05-17T20:18:00Z</dcterms:created>
  <dcterms:modified xsi:type="dcterms:W3CDTF">2026-05-19T18:32:00Z</dcterms:modified>
</cp:coreProperties>
</file>