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0C89" w14:textId="29C7E0AE" w:rsidR="00116E17" w:rsidRDefault="00116E17" w:rsidP="00116E17">
      <w:pPr>
        <w:jc w:val="center"/>
        <w:rPr>
          <w:b/>
          <w:bCs/>
        </w:rPr>
      </w:pPr>
      <w:r>
        <w:rPr>
          <w:b/>
          <w:bCs/>
        </w:rPr>
        <w:t>Study 2 Discussion</w:t>
      </w:r>
    </w:p>
    <w:p w14:paraId="2DEEC9D3" w14:textId="1E02FD85" w:rsidR="00D63BFD" w:rsidRDefault="00116E17" w:rsidP="00D63BFD">
      <w:pPr>
        <w:ind w:firstLine="720"/>
      </w:pPr>
      <w:r>
        <w:t>In study 2</w:t>
      </w:r>
      <w:r w:rsidR="00D831C6">
        <w:t>,</w:t>
      </w:r>
      <w:r>
        <w:t xml:space="preserve"> we sought to </w:t>
      </w:r>
      <w:r w:rsidR="00D63BFD">
        <w:rPr>
          <w:kern w:val="0"/>
          <w14:ligatures w14:val="none"/>
        </w:rPr>
        <w:t>determine whether the trend-number associations observed in participants judging the trend of simple dot arrays were also present in a larger sample of participants judging</w:t>
      </w:r>
      <w:r w:rsidR="00D831C6">
        <w:t xml:space="preserve"> the trend of scatter plots</w:t>
      </w:r>
      <w:r w:rsidR="00D63BFD">
        <w:t>, by re-analyzing data from a past study (</w:t>
      </w:r>
      <w:proofErr w:type="spellStart"/>
      <w:r w:rsidR="00D63BFD">
        <w:t>Ciccione</w:t>
      </w:r>
      <w:proofErr w:type="spellEnd"/>
      <w:r w:rsidR="00D63BFD">
        <w:t xml:space="preserve"> et al., 2023)</w:t>
      </w:r>
      <w:r w:rsidR="00D831C6">
        <w:t>. We replicated this effect, showing</w:t>
      </w:r>
      <w:r w:rsidR="00D63BFD">
        <w:t xml:space="preserve"> that the number of points in a scatter plot influenced the accuracy and speed with which participants judged its trend, but differently for increasing and decreasing trends. </w:t>
      </w:r>
    </w:p>
    <w:p w14:paraId="47B94E3D" w14:textId="2AFB5AE5" w:rsidR="00D63BFD" w:rsidRDefault="00D63BFD" w:rsidP="00D63BFD">
      <w:r>
        <w:tab/>
        <w:t xml:space="preserve">Study 2 also makes additional contributions. First, this effect extended to more ecologically valid graphs, indicating it was not merely an artifact of our stimuli. The stimuli in </w:t>
      </w:r>
      <w:proofErr w:type="spellStart"/>
      <w:r>
        <w:t>Ciccione</w:t>
      </w:r>
      <w:proofErr w:type="spellEnd"/>
      <w:r>
        <w:t xml:space="preserve"> et al. (2023) contained an x and y axis with tick marks, making the stimuli unmistakably graphical. In addition, their stimuli had more variability in the number of points and the noise, indicating the effect generalizes to datasets with different features. </w:t>
      </w:r>
    </w:p>
    <w:p w14:paraId="6CAA87D8" w14:textId="5AB37923" w:rsidR="00D63BFD" w:rsidRDefault="00D63BFD" w:rsidP="00D63BFD">
      <w:r>
        <w:tab/>
        <w:t xml:space="preserve">Most notably, the sample in the study by </w:t>
      </w:r>
      <w:proofErr w:type="spellStart"/>
      <w:r>
        <w:t>Ciccione</w:t>
      </w:r>
      <w:proofErr w:type="spellEnd"/>
      <w:r>
        <w:t xml:space="preserve"> et al. (2023) was significantly larger than that of Study 1 and consisted of a relatively more heterogeneous population. Thus, it is useful to see that the trend-number association effect persists in a better-powered analysis and is generalizable to a Western and educated population. </w:t>
      </w:r>
    </w:p>
    <w:p w14:paraId="1D981CDD" w14:textId="77777777" w:rsidR="00D63BFD" w:rsidRDefault="00D63BFD" w:rsidP="00D63BFD"/>
    <w:p w14:paraId="6F7B8ED0" w14:textId="77777777" w:rsidR="00D63BFD" w:rsidRDefault="00D63BFD" w:rsidP="00D63BFD"/>
    <w:p w14:paraId="7DCB10DE" w14:textId="77777777" w:rsidR="00D63BFD" w:rsidRDefault="00D63BFD" w:rsidP="00D63BFD"/>
    <w:p w14:paraId="79EC1488" w14:textId="77777777" w:rsidR="00D63BFD" w:rsidRPr="00116E17" w:rsidRDefault="00D63BFD" w:rsidP="00D63BFD">
      <w:pPr>
        <w:ind w:firstLine="720"/>
      </w:pPr>
    </w:p>
    <w:sectPr w:rsidR="00D63BFD" w:rsidRPr="00116E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17"/>
    <w:rsid w:val="00116E17"/>
    <w:rsid w:val="0024732B"/>
    <w:rsid w:val="00D63BFD"/>
    <w:rsid w:val="00D831C6"/>
    <w:rsid w:val="00E93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DCEF7D"/>
  <w15:chartTrackingRefBased/>
  <w15:docId w15:val="{FC470ECA-BD3A-B04D-8D33-450E3B158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E17"/>
    <w:rPr>
      <w:rFonts w:eastAsiaTheme="majorEastAsia" w:cstheme="majorBidi"/>
      <w:color w:val="272727" w:themeColor="text1" w:themeTint="D8"/>
    </w:rPr>
  </w:style>
  <w:style w:type="paragraph" w:styleId="Title">
    <w:name w:val="Title"/>
    <w:basedOn w:val="Normal"/>
    <w:next w:val="Normal"/>
    <w:link w:val="TitleChar"/>
    <w:uiPriority w:val="10"/>
    <w:qFormat/>
    <w:rsid w:val="00116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E17"/>
    <w:pPr>
      <w:spacing w:before="160"/>
      <w:jc w:val="center"/>
    </w:pPr>
    <w:rPr>
      <w:i/>
      <w:iCs/>
      <w:color w:val="404040" w:themeColor="text1" w:themeTint="BF"/>
    </w:rPr>
  </w:style>
  <w:style w:type="character" w:customStyle="1" w:styleId="QuoteChar">
    <w:name w:val="Quote Char"/>
    <w:basedOn w:val="DefaultParagraphFont"/>
    <w:link w:val="Quote"/>
    <w:uiPriority w:val="29"/>
    <w:rsid w:val="00116E17"/>
    <w:rPr>
      <w:i/>
      <w:iCs/>
      <w:color w:val="404040" w:themeColor="text1" w:themeTint="BF"/>
    </w:rPr>
  </w:style>
  <w:style w:type="paragraph" w:styleId="ListParagraph">
    <w:name w:val="List Paragraph"/>
    <w:basedOn w:val="Normal"/>
    <w:uiPriority w:val="34"/>
    <w:qFormat/>
    <w:rsid w:val="00116E17"/>
    <w:pPr>
      <w:ind w:left="720"/>
      <w:contextualSpacing/>
    </w:pPr>
  </w:style>
  <w:style w:type="character" w:styleId="IntenseEmphasis">
    <w:name w:val="Intense Emphasis"/>
    <w:basedOn w:val="DefaultParagraphFont"/>
    <w:uiPriority w:val="21"/>
    <w:qFormat/>
    <w:rsid w:val="00116E17"/>
    <w:rPr>
      <w:i/>
      <w:iCs/>
      <w:color w:val="0F4761" w:themeColor="accent1" w:themeShade="BF"/>
    </w:rPr>
  </w:style>
  <w:style w:type="paragraph" w:styleId="IntenseQuote">
    <w:name w:val="Intense Quote"/>
    <w:basedOn w:val="Normal"/>
    <w:next w:val="Normal"/>
    <w:link w:val="IntenseQuoteChar"/>
    <w:uiPriority w:val="30"/>
    <w:qFormat/>
    <w:rsid w:val="00116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E17"/>
    <w:rPr>
      <w:i/>
      <w:iCs/>
      <w:color w:val="0F4761" w:themeColor="accent1" w:themeShade="BF"/>
    </w:rPr>
  </w:style>
  <w:style w:type="character" w:styleId="IntenseReference">
    <w:name w:val="Intense Reference"/>
    <w:basedOn w:val="DefaultParagraphFont"/>
    <w:uiPriority w:val="32"/>
    <w:qFormat/>
    <w:rsid w:val="00116E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195</Words>
  <Characters>1114</Characters>
  <Application>Microsoft Office Word</Application>
  <DocSecurity>0</DocSecurity>
  <Lines>15</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1</cp:revision>
  <dcterms:created xsi:type="dcterms:W3CDTF">2026-05-17T20:30:00Z</dcterms:created>
  <dcterms:modified xsi:type="dcterms:W3CDTF">2026-05-17T21:04:00Z</dcterms:modified>
</cp:coreProperties>
</file>