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34F3C" w14:textId="5B63A203" w:rsidR="00441594" w:rsidRPr="007E164E" w:rsidRDefault="00441594" w:rsidP="00441594">
      <w:pPr>
        <w:jc w:val="center"/>
        <w:rPr>
          <w:rFonts w:ascii="Times New Roman" w:hAnsi="Times New Roman" w:cs="Times New Roman"/>
          <w:b/>
          <w:bCs/>
        </w:rPr>
      </w:pPr>
      <w:r w:rsidRPr="007E164E">
        <w:rPr>
          <w:rFonts w:ascii="Times New Roman" w:hAnsi="Times New Roman" w:cs="Times New Roman"/>
          <w:b/>
          <w:bCs/>
        </w:rPr>
        <w:t>General Discussion</w:t>
      </w:r>
    </w:p>
    <w:p w14:paraId="3923054D" w14:textId="6ECE1BF7" w:rsidR="00441594" w:rsidRPr="007E164E" w:rsidRDefault="00441594" w:rsidP="00441594">
      <w:pPr>
        <w:spacing w:line="480" w:lineRule="auto"/>
        <w:ind w:firstLine="720"/>
        <w:rPr>
          <w:rFonts w:ascii="Times New Roman" w:hAnsi="Times New Roman" w:cs="Times New Roman"/>
          <w:color w:val="000000"/>
          <w:kern w:val="0"/>
          <w14:ligatures w14:val="none"/>
        </w:rPr>
      </w:pPr>
      <w:r w:rsidRPr="007E164E">
        <w:rPr>
          <w:rFonts w:ascii="Times New Roman" w:hAnsi="Times New Roman" w:cs="Times New Roman"/>
          <w:color w:val="000000"/>
        </w:rPr>
        <w:t xml:space="preserve">In two studies, we investigated how numerical information in graphical and non-graphical figures influences the perception of the relations they </w:t>
      </w:r>
      <w:r w:rsidRPr="007E164E">
        <w:rPr>
          <w:rFonts w:ascii="Times New Roman" w:hAnsi="Times New Roman" w:cs="Times New Roman"/>
          <w:color w:val="000000"/>
          <w:kern w:val="0"/>
          <w14:ligatures w14:val="none"/>
        </w:rPr>
        <w:t>depict, to determine whether there are associations between numerical magnitude and relations, and whether these abstract associations are elicited in very simple</w:t>
      </w:r>
      <w:r w:rsidRPr="007E164E">
        <w:rPr>
          <w:rFonts w:ascii="Times New Roman" w:hAnsi="Times New Roman" w:cs="Times New Roman"/>
          <w:color w:val="000000"/>
        </w:rPr>
        <w:t xml:space="preserve"> dot arrays. The results suggested that trend judgments are shaped by task-irrelevant magnitude information: participants were faster and more accurate at judging increasing arrays as the number of points increased, whereas this effect was absent for decreasing arrays in Study 1 and reversed for accuracy in Study 2, confirming our hypothesis. Importantly, the reverse pattern was not observed in the numerosity task: the slope of the array did not systematically influence judgments of number. Thus, </w:t>
      </w:r>
      <w:r w:rsidR="007E164E">
        <w:rPr>
          <w:rFonts w:ascii="Times New Roman" w:hAnsi="Times New Roman" w:cs="Times New Roman"/>
          <w:color w:val="000000"/>
        </w:rPr>
        <w:t>both in simplistic dot arrays in our novel experiment and in more ecologically valid scatter plot stimuli in a past experiment with a much larger sample size</w:t>
      </w:r>
      <w:r w:rsidRPr="007E164E">
        <w:rPr>
          <w:rFonts w:ascii="Times New Roman" w:hAnsi="Times New Roman" w:cs="Times New Roman"/>
          <w:color w:val="000000"/>
          <w:kern w:val="0"/>
          <w14:ligatures w14:val="none"/>
        </w:rPr>
        <w:t>, participants exhibited canonical biases</w:t>
      </w:r>
      <w:r w:rsidR="007E164E">
        <w:rPr>
          <w:rFonts w:ascii="Times New Roman" w:hAnsi="Times New Roman" w:cs="Times New Roman"/>
          <w:color w:val="000000"/>
          <w:kern w:val="0"/>
          <w14:ligatures w14:val="none"/>
        </w:rPr>
        <w:t xml:space="preserve"> between the relations depicted in the graphs and the numerosity of the data points that constituted those relations. Thus</w:t>
      </w:r>
      <w:r w:rsidRPr="007E164E">
        <w:rPr>
          <w:rFonts w:ascii="Times New Roman" w:hAnsi="Times New Roman" w:cs="Times New Roman"/>
          <w:color w:val="000000"/>
          <w:kern w:val="0"/>
          <w14:ligatures w14:val="none"/>
        </w:rPr>
        <w:t xml:space="preserve">, </w:t>
      </w:r>
      <w:r w:rsidR="007E164E">
        <w:rPr>
          <w:rFonts w:ascii="Times New Roman" w:hAnsi="Times New Roman" w:cs="Times New Roman"/>
          <w:color w:val="000000"/>
          <w:kern w:val="0"/>
          <w14:ligatures w14:val="none"/>
        </w:rPr>
        <w:t xml:space="preserve">even when the task did not require it, and even when the stimuli were not mathematical or graphical, participants engaged with the mathematical relations they depict. </w:t>
      </w:r>
    </w:p>
    <w:p w14:paraId="7A1D8BBC" w14:textId="7A7F0D69" w:rsidR="00441594" w:rsidRPr="007E164E" w:rsidRDefault="00441594" w:rsidP="00441594">
      <w:pPr>
        <w:spacing w:line="480" w:lineRule="auto"/>
        <w:ind w:firstLine="720"/>
        <w:rPr>
          <w:rFonts w:ascii="Times New Roman" w:hAnsi="Times New Roman" w:cs="Times New Roman"/>
        </w:rPr>
      </w:pPr>
      <w:r w:rsidRPr="007E164E">
        <w:rPr>
          <w:rFonts w:ascii="Times New Roman" w:hAnsi="Times New Roman" w:cs="Times New Roman"/>
        </w:rPr>
        <w:t xml:space="preserve">We will first speculate on the nature of the novel effect observed here and, using its presence as evidence, argue for a novel theoretical account in which the cognition of mathematical relations is supported by the perception of spatial relations. </w:t>
      </w:r>
    </w:p>
    <w:p w14:paraId="13184E5D" w14:textId="77777777" w:rsidR="00441594" w:rsidRPr="007E164E" w:rsidRDefault="00441594" w:rsidP="00441594">
      <w:pPr>
        <w:spacing w:line="480" w:lineRule="auto"/>
        <w:rPr>
          <w:rFonts w:ascii="Times New Roman" w:hAnsi="Times New Roman" w:cs="Times New Roman"/>
        </w:rPr>
      </w:pPr>
      <w:r w:rsidRPr="007E164E">
        <w:rPr>
          <w:rFonts w:ascii="Times New Roman" w:hAnsi="Times New Roman" w:cs="Times New Roman"/>
          <w:b/>
          <w:bCs/>
          <w:color w:val="000000"/>
        </w:rPr>
        <w:t>Trend-Number Associations</w:t>
      </w:r>
    </w:p>
    <w:p w14:paraId="268AE263" w14:textId="7A2A02E6" w:rsidR="00ED0E5C" w:rsidRPr="007E164E" w:rsidRDefault="00ED0E5C" w:rsidP="00ED0E5C">
      <w:pPr>
        <w:spacing w:line="480" w:lineRule="auto"/>
        <w:ind w:firstLine="720"/>
        <w:rPr>
          <w:rFonts w:ascii="Times New Roman" w:hAnsi="Times New Roman" w:cs="Times New Roman"/>
          <w:color w:val="000000"/>
        </w:rPr>
      </w:pPr>
      <w:r w:rsidRPr="007E164E">
        <w:rPr>
          <w:rFonts w:ascii="Times New Roman" w:hAnsi="Times New Roman" w:cs="Times New Roman"/>
          <w:color w:val="000000"/>
        </w:rPr>
        <w:t xml:space="preserve">One question about the patterns observed here is why trends, which are abstract concepts constituted by relations of magnitudes, have associations with </w:t>
      </w:r>
      <w:proofErr w:type="gramStart"/>
      <w:r w:rsidRPr="007E164E">
        <w:rPr>
          <w:rFonts w:ascii="Times New Roman" w:hAnsi="Times New Roman" w:cs="Times New Roman"/>
          <w:color w:val="000000"/>
        </w:rPr>
        <w:t>particular numerical</w:t>
      </w:r>
      <w:proofErr w:type="gramEnd"/>
      <w:r w:rsidRPr="007E164E">
        <w:rPr>
          <w:rFonts w:ascii="Times New Roman" w:hAnsi="Times New Roman" w:cs="Times New Roman"/>
          <w:color w:val="000000"/>
        </w:rPr>
        <w:t xml:space="preserve"> magnitudes. Fortunately, this observation is not unique. Much literature in the study of numerical cognition, </w:t>
      </w:r>
      <w:r w:rsidRPr="007E164E">
        <w:rPr>
          <w:rFonts w:ascii="Times New Roman" w:hAnsi="Times New Roman" w:cs="Times New Roman"/>
          <w:color w:val="000000"/>
        </w:rPr>
        <w:lastRenderedPageBreak/>
        <w:t>specifically in the study of young children and adults' understanding of ordinal relationships, can shed light on this</w:t>
      </w:r>
      <w:r w:rsidR="007E164E">
        <w:rPr>
          <w:rFonts w:ascii="Times New Roman" w:hAnsi="Times New Roman" w:cs="Times New Roman"/>
          <w:color w:val="000000"/>
        </w:rPr>
        <w:t xml:space="preserve"> question.  </w:t>
      </w:r>
    </w:p>
    <w:p w14:paraId="391BC010" w14:textId="293CA17D" w:rsidR="00ED0E5C" w:rsidRPr="007E164E" w:rsidRDefault="00ED0E5C" w:rsidP="00ED0E5C">
      <w:pPr>
        <w:spacing w:line="480" w:lineRule="auto"/>
        <w:ind w:firstLine="720"/>
        <w:rPr>
          <w:rFonts w:ascii="Times New Roman" w:hAnsi="Times New Roman" w:cs="Times New Roman"/>
        </w:rPr>
      </w:pPr>
      <w:r w:rsidRPr="007E164E">
        <w:rPr>
          <w:rFonts w:ascii="Times New Roman" w:hAnsi="Times New Roman" w:cs="Times New Roman"/>
          <w:color w:val="000000"/>
        </w:rPr>
        <w:t xml:space="preserve">One bias that can help explain the findings here is people’s tendency to overestimate an operation in the direction of its transformation, called operational momentum (OM). This term was coined </w:t>
      </w:r>
      <w:r w:rsidR="007E164E">
        <w:rPr>
          <w:rFonts w:ascii="Times New Roman" w:hAnsi="Times New Roman" w:cs="Times New Roman"/>
          <w:color w:val="000000"/>
        </w:rPr>
        <w:t>to describe</w:t>
      </w:r>
      <w:r w:rsidRPr="007E164E">
        <w:rPr>
          <w:rFonts w:ascii="Times New Roman" w:hAnsi="Times New Roman" w:cs="Times New Roman"/>
          <w:color w:val="000000"/>
        </w:rPr>
        <w:t xml:space="preserve"> a bias observed in symbolic and non-symbolic arithmetic: when adding two numbers</w:t>
      </w:r>
      <w:r w:rsidR="007E164E">
        <w:rPr>
          <w:rFonts w:ascii="Times New Roman" w:hAnsi="Times New Roman" w:cs="Times New Roman"/>
          <w:color w:val="000000"/>
        </w:rPr>
        <w:t>,</w:t>
      </w:r>
      <w:r w:rsidRPr="007E164E">
        <w:rPr>
          <w:rFonts w:ascii="Times New Roman" w:hAnsi="Times New Roman" w:cs="Times New Roman"/>
          <w:color w:val="000000"/>
        </w:rPr>
        <w:t xml:space="preserve"> people systematically overestimate</w:t>
      </w:r>
      <w:r w:rsidR="007E164E">
        <w:rPr>
          <w:rFonts w:ascii="Times New Roman" w:hAnsi="Times New Roman" w:cs="Times New Roman"/>
          <w:color w:val="000000"/>
        </w:rPr>
        <w:t>,</w:t>
      </w:r>
      <w:r w:rsidRPr="007E164E">
        <w:rPr>
          <w:rFonts w:ascii="Times New Roman" w:hAnsi="Times New Roman" w:cs="Times New Roman"/>
          <w:color w:val="000000"/>
        </w:rPr>
        <w:t xml:space="preserve"> and when subtracting two numbers</w:t>
      </w:r>
      <w:r w:rsidR="007E164E">
        <w:rPr>
          <w:rFonts w:ascii="Times New Roman" w:hAnsi="Times New Roman" w:cs="Times New Roman"/>
          <w:color w:val="000000"/>
        </w:rPr>
        <w:t>,</w:t>
      </w:r>
      <w:r w:rsidRPr="007E164E">
        <w:rPr>
          <w:rFonts w:ascii="Times New Roman" w:hAnsi="Times New Roman" w:cs="Times New Roman"/>
          <w:color w:val="000000"/>
        </w:rPr>
        <w:t xml:space="preserve"> they underestimate (McCrink et al., 2007; in infants</w:t>
      </w:r>
      <w:r w:rsidR="007E164E">
        <w:rPr>
          <w:rFonts w:ascii="Times New Roman" w:hAnsi="Times New Roman" w:cs="Times New Roman"/>
          <w:color w:val="000000"/>
        </w:rPr>
        <w:t>,</w:t>
      </w:r>
      <w:r w:rsidRPr="007E164E">
        <w:rPr>
          <w:rFonts w:ascii="Times New Roman" w:hAnsi="Times New Roman" w:cs="Times New Roman"/>
          <w:color w:val="000000"/>
        </w:rPr>
        <w:t xml:space="preserve"> McCrink &amp; Wynn, 2009). The effect is so named because it is analogous to a finding in which the estimated position of a moving target is systematically overestimated in the direction in which it is moving (Freyd &amp; Johnson, 1987). It has been suggested these effects are due to the processing of transformations that are mapped onto spatial extents, consistent with other evidence indicating the deployment of spatial attention in mathematical operations (Liu et al., 2017). Thus, additive or increasing operations might be associated with larger scalar magnitudes and decreasing operations with smaller ones, leading to systematic bias.</w:t>
      </w:r>
    </w:p>
    <w:p w14:paraId="78A40651" w14:textId="77777777" w:rsidR="00ED0E5C" w:rsidRPr="007E164E" w:rsidRDefault="00ED0E5C" w:rsidP="00ED0E5C">
      <w:pPr>
        <w:spacing w:line="480" w:lineRule="auto"/>
        <w:ind w:firstLine="720"/>
        <w:rPr>
          <w:rFonts w:ascii="Times New Roman" w:hAnsi="Times New Roman" w:cs="Times New Roman"/>
        </w:rPr>
      </w:pPr>
      <w:r w:rsidRPr="007E164E">
        <w:rPr>
          <w:rFonts w:ascii="Times New Roman" w:hAnsi="Times New Roman" w:cs="Times New Roman"/>
          <w:color w:val="000000"/>
        </w:rPr>
        <w:t>Macchi Cassia (2016) tested this possibility directly by using ordinal non-numerical relations in a Stroop-like test with infants. She showed infants ascending and descending sequences of the size of shapes and then showed them small or large objects afterward. She found that infants looked significantly longer at a small object compared to a large object after viewing a sequence of shapes ascending in size, and they looked longer at a large object compared to a small object after viewing a descending sequence, indicating that they differentiated between stimuli that were incongruent versus congruent with operational momentum.</w:t>
      </w:r>
    </w:p>
    <w:p w14:paraId="47934FD4" w14:textId="77777777" w:rsidR="00ED0E5C" w:rsidRPr="007E164E" w:rsidRDefault="00ED0E5C" w:rsidP="00ED0E5C">
      <w:pPr>
        <w:spacing w:line="480" w:lineRule="auto"/>
        <w:ind w:firstLine="720"/>
        <w:rPr>
          <w:rFonts w:ascii="Times New Roman" w:hAnsi="Times New Roman" w:cs="Times New Roman"/>
        </w:rPr>
      </w:pPr>
      <w:bookmarkStart w:id="0" w:name="OLE_LINK1"/>
      <w:r w:rsidRPr="007E164E">
        <w:rPr>
          <w:rFonts w:ascii="Times New Roman" w:hAnsi="Times New Roman" w:cs="Times New Roman"/>
          <w:color w:val="000000"/>
        </w:rPr>
        <w:lastRenderedPageBreak/>
        <w:t xml:space="preserve">A different bias in graph perception is perhaps more tantamount to this OM effect than that observed in the current study. </w:t>
      </w:r>
      <w:proofErr w:type="spellStart"/>
      <w:r w:rsidRPr="007E164E">
        <w:rPr>
          <w:rFonts w:ascii="Times New Roman" w:hAnsi="Times New Roman" w:cs="Times New Roman"/>
          <w:color w:val="000000"/>
        </w:rPr>
        <w:t>Ciccione</w:t>
      </w:r>
      <w:proofErr w:type="spellEnd"/>
      <w:r w:rsidRPr="007E164E">
        <w:rPr>
          <w:rFonts w:ascii="Times New Roman" w:hAnsi="Times New Roman" w:cs="Times New Roman"/>
          <w:color w:val="000000"/>
        </w:rPr>
        <w:t xml:space="preserve"> and Dehaene (2021) found that when extrapolating noisy scatter plots, people overestimated the next data point in the direction of the relation: for increasing trends, they plotted the point higher than it should have been, and for decreasing relations, they plotted the point lower. They argued this was due to participants extrapolating according to a Deming regression in which the orthogonal distance from each point, as opposed to the vertical distance, to the regression line is minimized. They claimed that participants used a Deming regression because it was more </w:t>
      </w:r>
      <w:proofErr w:type="gramStart"/>
      <w:r w:rsidRPr="007E164E">
        <w:rPr>
          <w:rFonts w:ascii="Times New Roman" w:hAnsi="Times New Roman" w:cs="Times New Roman"/>
          <w:color w:val="000000"/>
        </w:rPr>
        <w:t>similar to</w:t>
      </w:r>
      <w:proofErr w:type="gramEnd"/>
      <w:r w:rsidRPr="007E164E">
        <w:rPr>
          <w:rFonts w:ascii="Times New Roman" w:hAnsi="Times New Roman" w:cs="Times New Roman"/>
          <w:color w:val="000000"/>
        </w:rPr>
        <w:t xml:space="preserve"> how people extract the principal axis of shape to determine its orientation, the rudimentary mechanism on which trend judgment is putatively based. </w:t>
      </w:r>
    </w:p>
    <w:bookmarkEnd w:id="0"/>
    <w:p w14:paraId="796A6256" w14:textId="77777777" w:rsidR="00ED0E5C" w:rsidRPr="007E164E" w:rsidRDefault="00ED0E5C" w:rsidP="00ED0E5C">
      <w:pPr>
        <w:spacing w:line="480" w:lineRule="auto"/>
        <w:ind w:firstLine="720"/>
        <w:rPr>
          <w:rFonts w:ascii="Times New Roman" w:hAnsi="Times New Roman" w:cs="Times New Roman"/>
        </w:rPr>
      </w:pPr>
      <w:r w:rsidRPr="007E164E">
        <w:rPr>
          <w:rFonts w:ascii="Times New Roman" w:hAnsi="Times New Roman" w:cs="Times New Roman"/>
          <w:color w:val="000000"/>
        </w:rPr>
        <w:t>If one considers the possibility that these biases observed in temporal ordinal relations, like the OM effect, may similarly manifest in those relations’ visual instantiations, then other biases seen in graph perception might become explicable. From very early in life, humans have a bias for increasing compared to decreasing relationships: pre-verbal infants shown increasing and decreasing sequences in number and other non-numerical magnitudes will dishabituate to the opposite relation when habituated to increasing relationships but not when habituated to decreasing relationships, indicating they do not appreciate the abstract relationship when it is decreasing (de Hevia et al., 2017). This early bias is argued to underlie students’ advantage with addition over subtraction (</w:t>
      </w:r>
      <w:proofErr w:type="spellStart"/>
      <w:r w:rsidRPr="007E164E">
        <w:rPr>
          <w:rFonts w:ascii="Times New Roman" w:hAnsi="Times New Roman" w:cs="Times New Roman"/>
          <w:color w:val="000000"/>
        </w:rPr>
        <w:t>Shinksey</w:t>
      </w:r>
      <w:proofErr w:type="spellEnd"/>
      <w:r w:rsidRPr="007E164E">
        <w:rPr>
          <w:rFonts w:ascii="Times New Roman" w:hAnsi="Times New Roman" w:cs="Times New Roman"/>
          <w:color w:val="000000"/>
        </w:rPr>
        <w:t xml:space="preserve"> et al., 2009).  It might also explain the performance difference in magnitude comparison between larger magnitudes preceded by smaller ones versus followed by smaller ones, with higher accuracy for smaller preceding larger (Ben Meir et al. 2012; Muller &amp; Schwarz, 2008).</w:t>
      </w:r>
    </w:p>
    <w:p w14:paraId="014B73C8" w14:textId="77777777" w:rsidR="00ED0E5C" w:rsidRPr="007E164E" w:rsidRDefault="00ED0E5C" w:rsidP="00ED0E5C">
      <w:pPr>
        <w:spacing w:line="480" w:lineRule="auto"/>
        <w:ind w:firstLine="720"/>
        <w:rPr>
          <w:rFonts w:ascii="Times New Roman" w:hAnsi="Times New Roman" w:cs="Times New Roman"/>
        </w:rPr>
      </w:pPr>
      <w:r w:rsidRPr="007E164E">
        <w:rPr>
          <w:rFonts w:ascii="Times New Roman" w:hAnsi="Times New Roman" w:cs="Times New Roman"/>
          <w:color w:val="000000"/>
        </w:rPr>
        <w:lastRenderedPageBreak/>
        <w:t xml:space="preserve">An analogous bias obtains in spatially ordered relations, that is, in graphs. In the data reported here and in the </w:t>
      </w:r>
      <w:proofErr w:type="gramStart"/>
      <w:r w:rsidRPr="007E164E">
        <w:rPr>
          <w:rFonts w:ascii="Times New Roman" w:hAnsi="Times New Roman" w:cs="Times New Roman"/>
          <w:color w:val="000000"/>
        </w:rPr>
        <w:t>study</w:t>
      </w:r>
      <w:proofErr w:type="gramEnd"/>
      <w:r w:rsidRPr="007E164E">
        <w:rPr>
          <w:rFonts w:ascii="Times New Roman" w:hAnsi="Times New Roman" w:cs="Times New Roman"/>
          <w:color w:val="000000"/>
        </w:rPr>
        <w:t xml:space="preserve"> we replicated (Parrott et al., 2014), participants had a bias for judging increasing trends over decreasing trends: we observed slowed resection time for decreasing trends in scatter plots, and Parrott et al. observed reduced accuracy for decreasing trends overall. Moreover, this bias persists in formal mathematics contexts, in that people have more difficulty with decreasing relationships (Tarantino et al., under review; Tsai et al., 2026). </w:t>
      </w:r>
    </w:p>
    <w:p w14:paraId="46A580C5" w14:textId="77777777" w:rsidR="00ED0E5C" w:rsidRPr="007E164E" w:rsidRDefault="00ED0E5C" w:rsidP="00ED0E5C">
      <w:pPr>
        <w:spacing w:line="480" w:lineRule="auto"/>
        <w:ind w:firstLine="720"/>
        <w:rPr>
          <w:rFonts w:ascii="Times New Roman" w:hAnsi="Times New Roman" w:cs="Times New Roman"/>
        </w:rPr>
      </w:pPr>
      <w:r w:rsidRPr="007E164E">
        <w:rPr>
          <w:rFonts w:ascii="Times New Roman" w:hAnsi="Times New Roman" w:cs="Times New Roman"/>
          <w:color w:val="000000"/>
        </w:rPr>
        <w:t>If the fact that people more easily represent larger magnitudes later in time similarly underlies the increasing advantage bias in spatial and temporal relations, then the numerical-trend association we observed here has a ready explanation. If a relation is depicted with more points, it is perhaps conceived as longer in temporal extent; thus, for increasing relations, more points would be congruent. Because smaller magnitudes are harder to represent later in time, decreasing relations with few points might then also be congruent. This explanation is consistent with our data from Study 2: judgments of increasing relations were facilitated when they were depicted with more points, but judgments of decreasing relations were not (and for steep decreasing trends, there was, in fact, interference with more points). </w:t>
      </w:r>
    </w:p>
    <w:p w14:paraId="5649D97C" w14:textId="77777777" w:rsidR="00ED0E5C" w:rsidRPr="007E164E" w:rsidRDefault="00ED0E5C" w:rsidP="00ED0E5C">
      <w:pPr>
        <w:spacing w:line="480" w:lineRule="auto"/>
        <w:ind w:firstLine="720"/>
        <w:rPr>
          <w:rFonts w:ascii="Times New Roman" w:hAnsi="Times New Roman" w:cs="Times New Roman"/>
          <w:color w:val="000000"/>
        </w:rPr>
      </w:pPr>
      <w:r w:rsidRPr="007E164E">
        <w:rPr>
          <w:rFonts w:ascii="Times New Roman" w:hAnsi="Times New Roman" w:cs="Times New Roman"/>
          <w:color w:val="000000"/>
        </w:rPr>
        <w:t>Much research is needed to identify whether these biases in graphical perception are, in fact, caused by these simpler and possibly innate biases in the perception of temporal, ordered relations. At this time, however, this explanation offers a parsimonious interpretation of many analogous effects observed in the perception of temporal and spatial relations of numerical and non-numerical magnitudes.</w:t>
      </w:r>
    </w:p>
    <w:p w14:paraId="6A296022" w14:textId="77777777" w:rsidR="00ED0E5C" w:rsidRPr="007E164E" w:rsidRDefault="00ED0E5C" w:rsidP="00ED0E5C">
      <w:pPr>
        <w:spacing w:line="480" w:lineRule="auto"/>
        <w:rPr>
          <w:rFonts w:ascii="Times New Roman" w:hAnsi="Times New Roman" w:cs="Times New Roman"/>
        </w:rPr>
      </w:pPr>
      <w:r w:rsidRPr="007E164E">
        <w:rPr>
          <w:rFonts w:ascii="Times New Roman" w:hAnsi="Times New Roman" w:cs="Times New Roman"/>
          <w:b/>
          <w:bCs/>
          <w:color w:val="000000"/>
        </w:rPr>
        <w:t>Trend Judgment as A Building Block for Mathematical Relations</w:t>
      </w:r>
    </w:p>
    <w:p w14:paraId="5059DC61" w14:textId="77777777" w:rsidR="00ED0E5C" w:rsidRPr="007E164E" w:rsidRDefault="00ED0E5C" w:rsidP="00ED0E5C">
      <w:pPr>
        <w:spacing w:line="480" w:lineRule="auto"/>
        <w:ind w:firstLine="720"/>
        <w:rPr>
          <w:rFonts w:ascii="Times New Roman" w:hAnsi="Times New Roman" w:cs="Times New Roman"/>
          <w:color w:val="000000"/>
        </w:rPr>
      </w:pPr>
      <w:r w:rsidRPr="007E164E">
        <w:rPr>
          <w:rFonts w:ascii="Times New Roman" w:hAnsi="Times New Roman" w:cs="Times New Roman"/>
          <w:color w:val="000000"/>
        </w:rPr>
        <w:lastRenderedPageBreak/>
        <w:t>The explanation that the origin of these biases lies in very rudimentary proto-mathematical intuitions lends further support for the thesis argued here: that judgments of spatial relations in 2-dimensional figures are a basic building block of humans' understanding of mathematical relations. Evidently, though, figures depicting these relationships spatially are not necessary for the appreciation of these relationships, as the literature on infants, reviewed above, suggests. Thus, it will be useful here to clarify and expand on this theoretical account.</w:t>
      </w:r>
    </w:p>
    <w:p w14:paraId="226861E3" w14:textId="77777777" w:rsidR="00ED0E5C" w:rsidRPr="007E164E" w:rsidRDefault="00ED0E5C" w:rsidP="00ED0E5C">
      <w:pPr>
        <w:spacing w:line="480" w:lineRule="auto"/>
        <w:ind w:firstLine="720"/>
        <w:rPr>
          <w:rFonts w:ascii="Times New Roman" w:hAnsi="Times New Roman" w:cs="Times New Roman"/>
          <w:color w:val="000000"/>
        </w:rPr>
      </w:pPr>
      <w:r w:rsidRPr="007E164E">
        <w:rPr>
          <w:rFonts w:ascii="Times New Roman" w:hAnsi="Times New Roman" w:cs="Times New Roman"/>
          <w:color w:val="000000"/>
        </w:rPr>
        <w:t xml:space="preserve">The two anecdotes from the history of mathematics cited at the outset of this thesis exemplify the main idea well: geometry aided in representing the relational qualities of 2-dimensional space (e.g., angles and area) and Cartesian coordinate grids aided in representing the relational qualities of 2 variable equations (e.g., rates of change). Necessarily, an intuition of these ideas existed before these visual aids, but the thinking that arose thereafter was far beyond these rudimentary intuitions—Euclidean geometry and calculus, respectively, for example. Thus, this ability can still be foundational. Moreover, the fact that relational intuitions exist in infants without figures that explicitly depict them does not preclude an initially spatial representation of such relations. Notably, due to the primate visual system, which relies on eye movements to fully appreciate the qualities of many scenes, space is often confounded with time. For example, in non-symbolic magnitude comparisons and enumeration, the number of eye movements can predict features of the stimulus (Cheyette &amp; Piantadosi, 2020; Odic &amp; </w:t>
      </w:r>
      <w:proofErr w:type="spellStart"/>
      <w:r w:rsidRPr="007E164E">
        <w:rPr>
          <w:rFonts w:ascii="Times New Roman" w:hAnsi="Times New Roman" w:cs="Times New Roman"/>
          <w:color w:val="000000"/>
        </w:rPr>
        <w:t>Halberda</w:t>
      </w:r>
      <w:proofErr w:type="spellEnd"/>
      <w:r w:rsidRPr="007E164E">
        <w:rPr>
          <w:rFonts w:ascii="Times New Roman" w:hAnsi="Times New Roman" w:cs="Times New Roman"/>
          <w:color w:val="000000"/>
        </w:rPr>
        <w:t xml:space="preserve">, 2015). </w:t>
      </w:r>
    </w:p>
    <w:p w14:paraId="1980037B" w14:textId="77777777" w:rsidR="00ED0E5C" w:rsidRPr="007E164E" w:rsidRDefault="00ED0E5C" w:rsidP="00ED0E5C">
      <w:pPr>
        <w:spacing w:line="480" w:lineRule="auto"/>
        <w:ind w:firstLine="720"/>
        <w:rPr>
          <w:rFonts w:ascii="Times New Roman" w:hAnsi="Times New Roman" w:cs="Times New Roman"/>
          <w:color w:val="000000"/>
        </w:rPr>
      </w:pPr>
      <w:r w:rsidRPr="007E164E">
        <w:rPr>
          <w:rFonts w:ascii="Times New Roman" w:hAnsi="Times New Roman" w:cs="Times New Roman"/>
          <w:color w:val="000000"/>
        </w:rPr>
        <w:t xml:space="preserve">Thus, the basis for this ability need not arise from the use of figures. For example, a very basic understanding of geometry requires an appreciation of angles, which are </w:t>
      </w:r>
      <w:proofErr w:type="gramStart"/>
      <w:r w:rsidRPr="007E164E">
        <w:rPr>
          <w:rFonts w:ascii="Times New Roman" w:hAnsi="Times New Roman" w:cs="Times New Roman"/>
          <w:color w:val="000000"/>
        </w:rPr>
        <w:t>by definition not</w:t>
      </w:r>
      <w:proofErr w:type="gramEnd"/>
      <w:r w:rsidRPr="007E164E">
        <w:rPr>
          <w:rFonts w:ascii="Times New Roman" w:hAnsi="Times New Roman" w:cs="Times New Roman"/>
          <w:color w:val="000000"/>
        </w:rPr>
        <w:t xml:space="preserve"> a concrete quality but a relational one. That is, one cannot ascertain an angle by taking the distance from two lines at a singular point, but instead one must incorporate </w:t>
      </w:r>
      <w:proofErr w:type="gramStart"/>
      <w:r w:rsidRPr="007E164E">
        <w:rPr>
          <w:rFonts w:ascii="Times New Roman" w:hAnsi="Times New Roman" w:cs="Times New Roman"/>
          <w:color w:val="000000"/>
        </w:rPr>
        <w:t>a sufficient number</w:t>
      </w:r>
      <w:proofErr w:type="gramEnd"/>
      <w:r w:rsidRPr="007E164E">
        <w:rPr>
          <w:rFonts w:ascii="Times New Roman" w:hAnsi="Times New Roman" w:cs="Times New Roman"/>
          <w:color w:val="000000"/>
        </w:rPr>
        <w:t xml:space="preserve"> of those distances at different points along the two lines. Some data supporting the claim that angle is </w:t>
      </w:r>
      <w:r w:rsidRPr="007E164E">
        <w:rPr>
          <w:rFonts w:ascii="Times New Roman" w:hAnsi="Times New Roman" w:cs="Times New Roman"/>
          <w:color w:val="000000"/>
        </w:rPr>
        <w:lastRenderedPageBreak/>
        <w:t xml:space="preserve">built from comparisons of relative spatial extents comes from the fact that infants begin to appreciate relative length before angle in simple geometric figures (Izard &amp; </w:t>
      </w:r>
      <w:proofErr w:type="spellStart"/>
      <w:r w:rsidRPr="007E164E">
        <w:rPr>
          <w:rFonts w:ascii="Times New Roman" w:hAnsi="Times New Roman" w:cs="Times New Roman"/>
          <w:color w:val="000000"/>
        </w:rPr>
        <w:t>Spelke</w:t>
      </w:r>
      <w:proofErr w:type="spellEnd"/>
      <w:r w:rsidRPr="007E164E">
        <w:rPr>
          <w:rFonts w:ascii="Times New Roman" w:hAnsi="Times New Roman" w:cs="Times New Roman"/>
          <w:color w:val="000000"/>
        </w:rPr>
        <w:t>, 2009). Thus, the basic ability argued for in this thesis is simply the perception of relative orientation, which can be seen as an approximation of a spatial relation.</w:t>
      </w:r>
    </w:p>
    <w:p w14:paraId="5F123A22" w14:textId="77777777" w:rsidR="00ED0E5C" w:rsidRPr="007E164E" w:rsidRDefault="00ED0E5C" w:rsidP="00ED0E5C">
      <w:pPr>
        <w:spacing w:line="480" w:lineRule="auto"/>
        <w:ind w:firstLine="720"/>
        <w:rPr>
          <w:rFonts w:ascii="Times New Roman" w:hAnsi="Times New Roman" w:cs="Times New Roman"/>
          <w:color w:val="000000"/>
        </w:rPr>
      </w:pPr>
      <w:r w:rsidRPr="007E164E">
        <w:rPr>
          <w:rFonts w:ascii="Times New Roman" w:hAnsi="Times New Roman" w:cs="Times New Roman"/>
          <w:color w:val="000000"/>
        </w:rPr>
        <w:t>This hypothesis is supported by theories that argue that mathematical and numerical knowledge is based on a more general system for spatial cognition, indicating that numerical and geometric intuitions about space are highly intertwined (Dehaene &amp; Brannon, 2011; Lourenco &amp; Aulet, 2022). Some recent evidence even shows that learning of geometry and number in primates is correlated, but that neither was correlated with another control measure (Cantlon et al., 2025).</w:t>
      </w:r>
    </w:p>
    <w:p w14:paraId="633D4690" w14:textId="160BEF1C" w:rsidR="00441594" w:rsidRPr="007E164E" w:rsidRDefault="00ED0E5C" w:rsidP="007E164E">
      <w:pPr>
        <w:spacing w:line="480" w:lineRule="auto"/>
        <w:ind w:firstLine="720"/>
        <w:rPr>
          <w:rFonts w:ascii="Times New Roman" w:hAnsi="Times New Roman" w:cs="Times New Roman"/>
          <w:color w:val="000000"/>
        </w:rPr>
      </w:pPr>
      <w:r w:rsidRPr="007E164E">
        <w:rPr>
          <w:rFonts w:ascii="Times New Roman" w:hAnsi="Times New Roman" w:cs="Times New Roman"/>
          <w:color w:val="000000"/>
        </w:rPr>
        <w:t xml:space="preserve">Thus, the benefits of using 2-dimensional figures to represent quantitative relationships are clear. First, as the evidence above shows, the human visual system might be primed to appreciate relative orientations as mathematical relationships. Second, these visual representations are not cognitively demanding. If the reference orientation (in a graph, that would be the x-axis) is constant, then the important features of the relationship become concrete (i.e., when judging a graph, you need not consider relative orientation or angle but instead the objective orientation of the data points). Indeed, visual representations of this sort have long been espoused in the educational literature as useful because they reduce cognitive load (Ainsworth, 2006). </w:t>
      </w:r>
    </w:p>
    <w:p w14:paraId="18C7AB9D" w14:textId="77777777" w:rsidR="00441594" w:rsidRPr="007E164E" w:rsidRDefault="00441594" w:rsidP="00441594">
      <w:pPr>
        <w:rPr>
          <w:rFonts w:ascii="Times New Roman" w:hAnsi="Times New Roman" w:cs="Times New Roman"/>
        </w:rPr>
      </w:pPr>
    </w:p>
    <w:sectPr w:rsidR="00441594" w:rsidRPr="007E16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94"/>
    <w:rsid w:val="0024732B"/>
    <w:rsid w:val="00441594"/>
    <w:rsid w:val="005A1D7A"/>
    <w:rsid w:val="007E164E"/>
    <w:rsid w:val="00997FDF"/>
    <w:rsid w:val="00ED0E5C"/>
    <w:rsid w:val="00F74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43530E"/>
  <w15:chartTrackingRefBased/>
  <w15:docId w15:val="{D5143264-F39F-2746-B178-65F42EBED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594"/>
    <w:rPr>
      <w:rFonts w:eastAsiaTheme="majorEastAsia" w:cstheme="majorBidi"/>
      <w:color w:val="272727" w:themeColor="text1" w:themeTint="D8"/>
    </w:rPr>
  </w:style>
  <w:style w:type="paragraph" w:styleId="Title">
    <w:name w:val="Title"/>
    <w:basedOn w:val="Normal"/>
    <w:next w:val="Normal"/>
    <w:link w:val="TitleChar"/>
    <w:uiPriority w:val="10"/>
    <w:qFormat/>
    <w:rsid w:val="00441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594"/>
    <w:pPr>
      <w:spacing w:before="160"/>
      <w:jc w:val="center"/>
    </w:pPr>
    <w:rPr>
      <w:i/>
      <w:iCs/>
      <w:color w:val="404040" w:themeColor="text1" w:themeTint="BF"/>
    </w:rPr>
  </w:style>
  <w:style w:type="character" w:customStyle="1" w:styleId="QuoteChar">
    <w:name w:val="Quote Char"/>
    <w:basedOn w:val="DefaultParagraphFont"/>
    <w:link w:val="Quote"/>
    <w:uiPriority w:val="29"/>
    <w:rsid w:val="00441594"/>
    <w:rPr>
      <w:i/>
      <w:iCs/>
      <w:color w:val="404040" w:themeColor="text1" w:themeTint="BF"/>
    </w:rPr>
  </w:style>
  <w:style w:type="paragraph" w:styleId="ListParagraph">
    <w:name w:val="List Paragraph"/>
    <w:basedOn w:val="Normal"/>
    <w:uiPriority w:val="34"/>
    <w:qFormat/>
    <w:rsid w:val="00441594"/>
    <w:pPr>
      <w:ind w:left="720"/>
      <w:contextualSpacing/>
    </w:pPr>
  </w:style>
  <w:style w:type="character" w:styleId="IntenseEmphasis">
    <w:name w:val="Intense Emphasis"/>
    <w:basedOn w:val="DefaultParagraphFont"/>
    <w:uiPriority w:val="21"/>
    <w:qFormat/>
    <w:rsid w:val="00441594"/>
    <w:rPr>
      <w:i/>
      <w:iCs/>
      <w:color w:val="0F4761" w:themeColor="accent1" w:themeShade="BF"/>
    </w:rPr>
  </w:style>
  <w:style w:type="paragraph" w:styleId="IntenseQuote">
    <w:name w:val="Intense Quote"/>
    <w:basedOn w:val="Normal"/>
    <w:next w:val="Normal"/>
    <w:link w:val="IntenseQuoteChar"/>
    <w:uiPriority w:val="30"/>
    <w:qFormat/>
    <w:rsid w:val="00441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594"/>
    <w:rPr>
      <w:i/>
      <w:iCs/>
      <w:color w:val="0F4761" w:themeColor="accent1" w:themeShade="BF"/>
    </w:rPr>
  </w:style>
  <w:style w:type="character" w:styleId="IntenseReference">
    <w:name w:val="Intense Reference"/>
    <w:basedOn w:val="DefaultParagraphFont"/>
    <w:uiPriority w:val="32"/>
    <w:qFormat/>
    <w:rsid w:val="00441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1676</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Robert Tarantino</dc:creator>
  <cp:keywords/>
  <dc:description/>
  <cp:lastModifiedBy>Nick Robert Tarantino</cp:lastModifiedBy>
  <cp:revision>2</cp:revision>
  <dcterms:created xsi:type="dcterms:W3CDTF">2026-05-17T21:08:00Z</dcterms:created>
  <dcterms:modified xsi:type="dcterms:W3CDTF">2026-05-18T22:27:00Z</dcterms:modified>
</cp:coreProperties>
</file>