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60120" cy="641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-roof-final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4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Bright Roof Vs Alternatives</w:t>
      </w:r>
    </w:p>
    <w:p>
      <w:pPr>
        <w:spacing w:after="160"/>
      </w:pPr>
      <w:r>
        <w:rPr>
          <w:color w:val="6B7280"/>
          <w:sz w:val="22"/>
        </w:rPr>
        <w:t>Three ways an apartment society can go solar.</w:t>
      </w:r>
    </w:p>
    <w:p>
      <w:pPr>
        <w:spacing w:after="200"/>
        <w:pBdr>
          <w:bottom w:val="single" w:sz="12" w:space="1" w:color="F5A524"/>
        </w:pBdr>
      </w:pPr>
      <w:r>
        <w:rPr>
          <w:color w:val="F5A524"/>
        </w:rPr>
        <w:t xml:space="preserve">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88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Option</w:t>
            </w:r>
          </w:p>
        </w:tc>
        <w:tc>
          <w:tcPr>
            <w:tcW w:type="dxa" w:w="1728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Upfront cost</w:t>
            </w:r>
          </w:p>
        </w:tc>
        <w:tc>
          <w:tcPr>
            <w:tcW w:type="dxa" w:w="1440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Ownership</w:t>
            </w:r>
          </w:p>
        </w:tc>
        <w:tc>
          <w:tcPr>
            <w:tcW w:type="dxa" w:w="1800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Maintenance</w:t>
            </w:r>
          </w:p>
        </w:tc>
        <w:tc>
          <w:tcPr>
            <w:tcW w:type="dxa" w:w="2664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Best for</w:t>
            </w:r>
          </w:p>
        </w:tc>
      </w:tr>
      <w:tr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Society buys the system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Paid by society/residents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Society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Society manages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Societies comfortable collecting capex and managing the system</w:t>
            </w:r>
          </w:p>
        </w:tc>
      </w:tr>
      <w:tr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Payback-and-handover model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Usually low or nil depending on model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May transfer later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May shift to society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Societies that want eventual ownership</w:t>
            </w:r>
          </w:p>
        </w:tc>
      </w:tr>
      <w:tr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 model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Nil for society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 handles it</w:t>
            </w:r>
          </w:p>
        </w:tc>
        <w:tc>
          <w:tcPr>
            <w:tcW w:type="dxa" w:w="203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Societies that want savings without upfront collection or maintenance burden</w:t>
            </w:r>
          </w:p>
        </w:tc>
      </w:tr>
    </w:tbl>
    <w:p/>
    <w:p>
      <w:pPr>
        <w:pStyle w:val="Heading1"/>
      </w:pPr>
      <w:r>
        <w:t>Simple Decision</w:t>
      </w:r>
    </w:p>
    <w:p>
      <w:r>
        <w:t>Choose society-owned solar if residents want to fund and manage the system. Choose Bright Roof if the society wants lower electricity cost without upfront installation payment and without taking over long-term system maintenance.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www.brightroofpower.com  |  support@brightroofpower.com  |  +91 93902 10407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E1E4D"/>
        <w:sz w:val="18"/>
      </w:rPr>
      <w:t>Bright Roof Power Systems</w:t>
    </w:r>
    <w:r>
      <w:rPr>
        <w:sz w:val="18"/>
      </w:rPr>
      <w:t xml:space="preserve">  |  Solar that stays.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C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E1E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E1E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C3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E1E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