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79CE0"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Electrical Safety &amp; Compliance Certificate for Solar Power Plants</w:t>
      </w:r>
    </w:p>
    <w:p w14:paraId="2C0A29CC"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1. Introduction</w:t>
      </w:r>
    </w:p>
    <w:p w14:paraId="1CF24AA8" w14:textId="77777777" w:rsidR="0097384D" w:rsidRPr="00A27E70" w:rsidRDefault="0097384D" w:rsidP="0097384D">
      <w:pPr>
        <w:rPr>
          <w:rFonts w:ascii="Calibri" w:hAnsi="Calibri" w:cs="Calibri"/>
          <w:sz w:val="22"/>
          <w:szCs w:val="22"/>
        </w:rPr>
      </w:pPr>
      <w:r w:rsidRPr="00A27E70">
        <w:rPr>
          <w:rFonts w:ascii="Calibri" w:hAnsi="Calibri" w:cs="Calibri"/>
          <w:sz w:val="22"/>
          <w:szCs w:val="22"/>
        </w:rPr>
        <w:t>Electrical safety and compliance are crucial for ensuring the reliability and longevity of solar power plants. This document provides an overview of key standards, certifications, and compliance requirements necessary for solar PV systems to meet national and international safety regulations.</w:t>
      </w:r>
    </w:p>
    <w:p w14:paraId="1626D6D1" w14:textId="77777777" w:rsidR="0097384D" w:rsidRPr="00A27E70" w:rsidRDefault="00000000" w:rsidP="0097384D">
      <w:pPr>
        <w:rPr>
          <w:rFonts w:ascii="Calibri" w:hAnsi="Calibri" w:cs="Calibri"/>
          <w:sz w:val="22"/>
          <w:szCs w:val="22"/>
        </w:rPr>
      </w:pPr>
      <w:r>
        <w:rPr>
          <w:rFonts w:ascii="Calibri" w:hAnsi="Calibri" w:cs="Calibri"/>
          <w:sz w:val="22"/>
          <w:szCs w:val="22"/>
        </w:rPr>
        <w:pict w14:anchorId="1CA081C7">
          <v:rect id="_x0000_i1025" style="width:0;height:1.5pt" o:hralign="center" o:hrstd="t" o:hr="t" fillcolor="#a0a0a0" stroked="f"/>
        </w:pict>
      </w:r>
    </w:p>
    <w:p w14:paraId="6B0BC3D9"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2. Key Standards &amp; Certifications</w:t>
      </w:r>
    </w:p>
    <w:p w14:paraId="3D655750"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2.1 International Standards</w:t>
      </w:r>
    </w:p>
    <w:p w14:paraId="73D37F16" w14:textId="77777777" w:rsidR="0097384D" w:rsidRPr="00A27E70" w:rsidRDefault="0097384D" w:rsidP="0097384D">
      <w:pPr>
        <w:numPr>
          <w:ilvl w:val="0"/>
          <w:numId w:val="4"/>
        </w:numPr>
        <w:spacing w:after="160" w:line="259" w:lineRule="auto"/>
        <w:rPr>
          <w:rFonts w:ascii="Calibri" w:hAnsi="Calibri" w:cs="Calibri"/>
          <w:sz w:val="22"/>
          <w:szCs w:val="22"/>
        </w:rPr>
      </w:pPr>
      <w:r w:rsidRPr="00A27E70">
        <w:rPr>
          <w:rFonts w:ascii="Calibri" w:hAnsi="Calibri" w:cs="Calibri"/>
          <w:b/>
          <w:bCs/>
          <w:sz w:val="22"/>
          <w:szCs w:val="22"/>
        </w:rPr>
        <w:t>IEC 61215</w:t>
      </w:r>
      <w:r w:rsidRPr="00A27E70">
        <w:rPr>
          <w:rFonts w:ascii="Calibri" w:hAnsi="Calibri" w:cs="Calibri"/>
          <w:sz w:val="22"/>
          <w:szCs w:val="22"/>
        </w:rPr>
        <w:t xml:space="preserve"> – Certification for Crystalline Silicon Terrestrial PV Modules</w:t>
      </w:r>
    </w:p>
    <w:p w14:paraId="13BF65D5" w14:textId="77777777" w:rsidR="0097384D" w:rsidRPr="00A27E70" w:rsidRDefault="0097384D" w:rsidP="0097384D">
      <w:pPr>
        <w:numPr>
          <w:ilvl w:val="0"/>
          <w:numId w:val="4"/>
        </w:numPr>
        <w:spacing w:after="160" w:line="259" w:lineRule="auto"/>
        <w:rPr>
          <w:rFonts w:ascii="Calibri" w:hAnsi="Calibri" w:cs="Calibri"/>
          <w:sz w:val="22"/>
          <w:szCs w:val="22"/>
        </w:rPr>
      </w:pPr>
      <w:r w:rsidRPr="00A27E70">
        <w:rPr>
          <w:rFonts w:ascii="Calibri" w:hAnsi="Calibri" w:cs="Calibri"/>
          <w:b/>
          <w:bCs/>
          <w:sz w:val="22"/>
          <w:szCs w:val="22"/>
        </w:rPr>
        <w:t>IEC 61730</w:t>
      </w:r>
      <w:r w:rsidRPr="00A27E70">
        <w:rPr>
          <w:rFonts w:ascii="Calibri" w:hAnsi="Calibri" w:cs="Calibri"/>
          <w:sz w:val="22"/>
          <w:szCs w:val="22"/>
        </w:rPr>
        <w:t xml:space="preserve"> – PV Module Safety Qualification</w:t>
      </w:r>
    </w:p>
    <w:p w14:paraId="30B25327" w14:textId="77777777" w:rsidR="0097384D" w:rsidRPr="00A27E70" w:rsidRDefault="0097384D" w:rsidP="0097384D">
      <w:pPr>
        <w:numPr>
          <w:ilvl w:val="0"/>
          <w:numId w:val="4"/>
        </w:numPr>
        <w:spacing w:after="160" w:line="259" w:lineRule="auto"/>
        <w:rPr>
          <w:rFonts w:ascii="Calibri" w:hAnsi="Calibri" w:cs="Calibri"/>
          <w:sz w:val="22"/>
          <w:szCs w:val="22"/>
        </w:rPr>
      </w:pPr>
      <w:r w:rsidRPr="00A27E70">
        <w:rPr>
          <w:rFonts w:ascii="Calibri" w:hAnsi="Calibri" w:cs="Calibri"/>
          <w:b/>
          <w:bCs/>
          <w:sz w:val="22"/>
          <w:szCs w:val="22"/>
        </w:rPr>
        <w:t>IEC 61683</w:t>
      </w:r>
      <w:r w:rsidRPr="00A27E70">
        <w:rPr>
          <w:rFonts w:ascii="Calibri" w:hAnsi="Calibri" w:cs="Calibri"/>
          <w:sz w:val="22"/>
          <w:szCs w:val="22"/>
        </w:rPr>
        <w:t xml:space="preserve"> – Efficiency Measurement of PV Systems</w:t>
      </w:r>
    </w:p>
    <w:p w14:paraId="442CD08A" w14:textId="77777777" w:rsidR="0097384D" w:rsidRPr="00A27E70" w:rsidRDefault="0097384D" w:rsidP="0097384D">
      <w:pPr>
        <w:numPr>
          <w:ilvl w:val="0"/>
          <w:numId w:val="4"/>
        </w:numPr>
        <w:spacing w:after="160" w:line="259" w:lineRule="auto"/>
        <w:rPr>
          <w:rFonts w:ascii="Calibri" w:hAnsi="Calibri" w:cs="Calibri"/>
          <w:sz w:val="22"/>
          <w:szCs w:val="22"/>
        </w:rPr>
      </w:pPr>
      <w:r w:rsidRPr="00A27E70">
        <w:rPr>
          <w:rFonts w:ascii="Calibri" w:hAnsi="Calibri" w:cs="Calibri"/>
          <w:b/>
          <w:bCs/>
          <w:sz w:val="22"/>
          <w:szCs w:val="22"/>
        </w:rPr>
        <w:t>IEC 62109-1 &amp; 62109-2</w:t>
      </w:r>
      <w:r w:rsidRPr="00A27E70">
        <w:rPr>
          <w:rFonts w:ascii="Calibri" w:hAnsi="Calibri" w:cs="Calibri"/>
          <w:sz w:val="22"/>
          <w:szCs w:val="22"/>
        </w:rPr>
        <w:t xml:space="preserve"> – Safety Standards for Inverters</w:t>
      </w:r>
    </w:p>
    <w:p w14:paraId="06492204" w14:textId="77777777" w:rsidR="0097384D" w:rsidRPr="00A27E70" w:rsidRDefault="0097384D" w:rsidP="0097384D">
      <w:pPr>
        <w:numPr>
          <w:ilvl w:val="0"/>
          <w:numId w:val="4"/>
        </w:numPr>
        <w:spacing w:after="160" w:line="259" w:lineRule="auto"/>
        <w:rPr>
          <w:rFonts w:ascii="Calibri" w:hAnsi="Calibri" w:cs="Calibri"/>
          <w:sz w:val="22"/>
          <w:szCs w:val="22"/>
        </w:rPr>
      </w:pPr>
      <w:r w:rsidRPr="00A27E70">
        <w:rPr>
          <w:rFonts w:ascii="Calibri" w:hAnsi="Calibri" w:cs="Calibri"/>
          <w:b/>
          <w:bCs/>
          <w:sz w:val="22"/>
          <w:szCs w:val="22"/>
        </w:rPr>
        <w:t>IEC 62446</w:t>
      </w:r>
      <w:r w:rsidRPr="00A27E70">
        <w:rPr>
          <w:rFonts w:ascii="Calibri" w:hAnsi="Calibri" w:cs="Calibri"/>
          <w:sz w:val="22"/>
          <w:szCs w:val="22"/>
        </w:rPr>
        <w:t xml:space="preserve"> – System Documentation &amp; Maintenance Guidelines</w:t>
      </w:r>
    </w:p>
    <w:p w14:paraId="3EAAABCD" w14:textId="77777777" w:rsidR="0097384D" w:rsidRPr="00A27E70" w:rsidRDefault="0097384D" w:rsidP="0097384D">
      <w:pPr>
        <w:numPr>
          <w:ilvl w:val="0"/>
          <w:numId w:val="4"/>
        </w:numPr>
        <w:spacing w:after="160" w:line="259" w:lineRule="auto"/>
        <w:rPr>
          <w:rFonts w:ascii="Calibri" w:hAnsi="Calibri" w:cs="Calibri"/>
          <w:sz w:val="22"/>
          <w:szCs w:val="22"/>
        </w:rPr>
      </w:pPr>
      <w:r w:rsidRPr="00A27E70">
        <w:rPr>
          <w:rFonts w:ascii="Calibri" w:hAnsi="Calibri" w:cs="Calibri"/>
          <w:b/>
          <w:bCs/>
          <w:sz w:val="22"/>
          <w:szCs w:val="22"/>
        </w:rPr>
        <w:t>IEC 63027</w:t>
      </w:r>
      <w:r w:rsidRPr="00A27E70">
        <w:rPr>
          <w:rFonts w:ascii="Calibri" w:hAnsi="Calibri" w:cs="Calibri"/>
          <w:sz w:val="22"/>
          <w:szCs w:val="22"/>
        </w:rPr>
        <w:t xml:space="preserve"> – Lightning Protection for PV Systems</w:t>
      </w:r>
    </w:p>
    <w:p w14:paraId="348DA1BA" w14:textId="77777777" w:rsidR="0097384D" w:rsidRPr="00A27E70" w:rsidRDefault="0097384D" w:rsidP="0097384D">
      <w:pPr>
        <w:numPr>
          <w:ilvl w:val="0"/>
          <w:numId w:val="4"/>
        </w:numPr>
        <w:spacing w:after="160" w:line="259" w:lineRule="auto"/>
        <w:rPr>
          <w:rFonts w:ascii="Calibri" w:hAnsi="Calibri" w:cs="Calibri"/>
          <w:sz w:val="22"/>
          <w:szCs w:val="22"/>
        </w:rPr>
      </w:pPr>
      <w:r w:rsidRPr="00A27E70">
        <w:rPr>
          <w:rFonts w:ascii="Calibri" w:hAnsi="Calibri" w:cs="Calibri"/>
          <w:b/>
          <w:bCs/>
          <w:sz w:val="22"/>
          <w:szCs w:val="22"/>
        </w:rPr>
        <w:t>IEC 60364-7-712</w:t>
      </w:r>
      <w:r w:rsidRPr="00A27E70">
        <w:rPr>
          <w:rFonts w:ascii="Calibri" w:hAnsi="Calibri" w:cs="Calibri"/>
          <w:sz w:val="22"/>
          <w:szCs w:val="22"/>
        </w:rPr>
        <w:t xml:space="preserve"> – Electrical Installations of PV Power Supply Systems</w:t>
      </w:r>
    </w:p>
    <w:p w14:paraId="388236A3" w14:textId="77777777" w:rsidR="0097384D" w:rsidRPr="00A27E70" w:rsidRDefault="0097384D" w:rsidP="0097384D">
      <w:pPr>
        <w:numPr>
          <w:ilvl w:val="0"/>
          <w:numId w:val="4"/>
        </w:numPr>
        <w:spacing w:after="160" w:line="259" w:lineRule="auto"/>
        <w:rPr>
          <w:rFonts w:ascii="Calibri" w:hAnsi="Calibri" w:cs="Calibri"/>
          <w:sz w:val="22"/>
          <w:szCs w:val="22"/>
        </w:rPr>
      </w:pPr>
      <w:r w:rsidRPr="00A27E70">
        <w:rPr>
          <w:rFonts w:ascii="Calibri" w:hAnsi="Calibri" w:cs="Calibri"/>
          <w:b/>
          <w:bCs/>
          <w:sz w:val="22"/>
          <w:szCs w:val="22"/>
        </w:rPr>
        <w:t>IEC 60502</w:t>
      </w:r>
      <w:r w:rsidRPr="00A27E70">
        <w:rPr>
          <w:rFonts w:ascii="Calibri" w:hAnsi="Calibri" w:cs="Calibri"/>
          <w:sz w:val="22"/>
          <w:szCs w:val="22"/>
        </w:rPr>
        <w:t xml:space="preserve"> – Requirements for Cables Used in Solar Installations</w:t>
      </w:r>
    </w:p>
    <w:p w14:paraId="7676CB6D"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2.2 National Standards (India)</w:t>
      </w:r>
    </w:p>
    <w:p w14:paraId="466707FD" w14:textId="77777777" w:rsidR="0097384D" w:rsidRPr="00A27E70" w:rsidRDefault="0097384D" w:rsidP="0097384D">
      <w:pPr>
        <w:numPr>
          <w:ilvl w:val="0"/>
          <w:numId w:val="5"/>
        </w:numPr>
        <w:spacing w:after="160" w:line="259" w:lineRule="auto"/>
        <w:rPr>
          <w:rFonts w:ascii="Calibri" w:hAnsi="Calibri" w:cs="Calibri"/>
          <w:sz w:val="22"/>
          <w:szCs w:val="22"/>
        </w:rPr>
      </w:pPr>
      <w:r w:rsidRPr="00A27E70">
        <w:rPr>
          <w:rFonts w:ascii="Calibri" w:hAnsi="Calibri" w:cs="Calibri"/>
          <w:b/>
          <w:bCs/>
          <w:sz w:val="22"/>
          <w:szCs w:val="22"/>
        </w:rPr>
        <w:t>MNRE Guidelines</w:t>
      </w:r>
      <w:r w:rsidRPr="00A27E70">
        <w:rPr>
          <w:rFonts w:ascii="Calibri" w:hAnsi="Calibri" w:cs="Calibri"/>
          <w:sz w:val="22"/>
          <w:szCs w:val="22"/>
        </w:rPr>
        <w:t xml:space="preserve"> – Solar PV System Technical Standards</w:t>
      </w:r>
    </w:p>
    <w:p w14:paraId="79AA4442" w14:textId="77777777" w:rsidR="0097384D" w:rsidRPr="00A27E70" w:rsidRDefault="0097384D" w:rsidP="0097384D">
      <w:pPr>
        <w:numPr>
          <w:ilvl w:val="0"/>
          <w:numId w:val="5"/>
        </w:numPr>
        <w:spacing w:after="160" w:line="259" w:lineRule="auto"/>
        <w:rPr>
          <w:rFonts w:ascii="Calibri" w:hAnsi="Calibri" w:cs="Calibri"/>
          <w:sz w:val="22"/>
          <w:szCs w:val="22"/>
        </w:rPr>
      </w:pPr>
      <w:r w:rsidRPr="00A27E70">
        <w:rPr>
          <w:rFonts w:ascii="Calibri" w:hAnsi="Calibri" w:cs="Calibri"/>
          <w:b/>
          <w:bCs/>
          <w:sz w:val="22"/>
          <w:szCs w:val="22"/>
        </w:rPr>
        <w:t>IS 875 (Part 1-5)</w:t>
      </w:r>
      <w:r w:rsidRPr="00A27E70">
        <w:rPr>
          <w:rFonts w:ascii="Calibri" w:hAnsi="Calibri" w:cs="Calibri"/>
          <w:sz w:val="22"/>
          <w:szCs w:val="22"/>
        </w:rPr>
        <w:t xml:space="preserve"> – Structural Design Loads</w:t>
      </w:r>
    </w:p>
    <w:p w14:paraId="14097F88" w14:textId="77777777" w:rsidR="0097384D" w:rsidRPr="00A27E70" w:rsidRDefault="0097384D" w:rsidP="0097384D">
      <w:pPr>
        <w:numPr>
          <w:ilvl w:val="0"/>
          <w:numId w:val="5"/>
        </w:numPr>
        <w:spacing w:after="160" w:line="259" w:lineRule="auto"/>
        <w:rPr>
          <w:rFonts w:ascii="Calibri" w:hAnsi="Calibri" w:cs="Calibri"/>
          <w:sz w:val="22"/>
          <w:szCs w:val="22"/>
        </w:rPr>
      </w:pPr>
      <w:r w:rsidRPr="00A27E70">
        <w:rPr>
          <w:rFonts w:ascii="Calibri" w:hAnsi="Calibri" w:cs="Calibri"/>
          <w:b/>
          <w:bCs/>
          <w:sz w:val="22"/>
          <w:szCs w:val="22"/>
        </w:rPr>
        <w:t>IS 1893-1</w:t>
      </w:r>
      <w:r w:rsidRPr="00A27E70">
        <w:rPr>
          <w:rFonts w:ascii="Calibri" w:hAnsi="Calibri" w:cs="Calibri"/>
          <w:sz w:val="22"/>
          <w:szCs w:val="22"/>
        </w:rPr>
        <w:t xml:space="preserve"> – Seismic Design Compliance</w:t>
      </w:r>
    </w:p>
    <w:p w14:paraId="4B6E3915" w14:textId="77777777" w:rsidR="0097384D" w:rsidRPr="00A27E70" w:rsidRDefault="0097384D" w:rsidP="0097384D">
      <w:pPr>
        <w:numPr>
          <w:ilvl w:val="0"/>
          <w:numId w:val="5"/>
        </w:numPr>
        <w:spacing w:after="160" w:line="259" w:lineRule="auto"/>
        <w:rPr>
          <w:rFonts w:ascii="Calibri" w:hAnsi="Calibri" w:cs="Calibri"/>
          <w:sz w:val="22"/>
          <w:szCs w:val="22"/>
        </w:rPr>
      </w:pPr>
      <w:r w:rsidRPr="00A27E70">
        <w:rPr>
          <w:rFonts w:ascii="Calibri" w:hAnsi="Calibri" w:cs="Calibri"/>
          <w:b/>
          <w:bCs/>
          <w:sz w:val="22"/>
          <w:szCs w:val="22"/>
        </w:rPr>
        <w:t>IS 3043</w:t>
      </w:r>
      <w:r w:rsidRPr="00A27E70">
        <w:rPr>
          <w:rFonts w:ascii="Calibri" w:hAnsi="Calibri" w:cs="Calibri"/>
          <w:sz w:val="22"/>
          <w:szCs w:val="22"/>
        </w:rPr>
        <w:t xml:space="preserve"> – Electrical Earthing Requirements</w:t>
      </w:r>
    </w:p>
    <w:p w14:paraId="5E90A8B4" w14:textId="77777777" w:rsidR="0097384D" w:rsidRPr="00A27E70" w:rsidRDefault="0097384D" w:rsidP="0097384D">
      <w:pPr>
        <w:numPr>
          <w:ilvl w:val="0"/>
          <w:numId w:val="5"/>
        </w:numPr>
        <w:spacing w:after="160" w:line="259" w:lineRule="auto"/>
        <w:rPr>
          <w:rFonts w:ascii="Calibri" w:hAnsi="Calibri" w:cs="Calibri"/>
          <w:sz w:val="22"/>
          <w:szCs w:val="22"/>
        </w:rPr>
      </w:pPr>
      <w:r w:rsidRPr="00A27E70">
        <w:rPr>
          <w:rFonts w:ascii="Calibri" w:hAnsi="Calibri" w:cs="Calibri"/>
          <w:b/>
          <w:bCs/>
          <w:sz w:val="22"/>
          <w:szCs w:val="22"/>
        </w:rPr>
        <w:t>IS 732</w:t>
      </w:r>
      <w:r w:rsidRPr="00A27E70">
        <w:rPr>
          <w:rFonts w:ascii="Calibri" w:hAnsi="Calibri" w:cs="Calibri"/>
          <w:sz w:val="22"/>
          <w:szCs w:val="22"/>
        </w:rPr>
        <w:t xml:space="preserve"> – Electrical Installation Guidelines</w:t>
      </w:r>
    </w:p>
    <w:p w14:paraId="6EA4E591" w14:textId="77777777" w:rsidR="0097384D" w:rsidRPr="00A27E70" w:rsidRDefault="0097384D" w:rsidP="0097384D">
      <w:pPr>
        <w:numPr>
          <w:ilvl w:val="0"/>
          <w:numId w:val="5"/>
        </w:numPr>
        <w:spacing w:after="160" w:line="259" w:lineRule="auto"/>
        <w:rPr>
          <w:rFonts w:ascii="Calibri" w:hAnsi="Calibri" w:cs="Calibri"/>
          <w:sz w:val="22"/>
          <w:szCs w:val="22"/>
        </w:rPr>
      </w:pPr>
      <w:r w:rsidRPr="00A27E70">
        <w:rPr>
          <w:rFonts w:ascii="Calibri" w:hAnsi="Calibri" w:cs="Calibri"/>
          <w:b/>
          <w:bCs/>
          <w:sz w:val="22"/>
          <w:szCs w:val="22"/>
        </w:rPr>
        <w:t>CEA (Technical Standards for Connectivity of Distributed Generation Resources) Regulations</w:t>
      </w:r>
    </w:p>
    <w:p w14:paraId="4707E642" w14:textId="77777777" w:rsidR="0097384D" w:rsidRPr="00A27E70" w:rsidRDefault="0097384D" w:rsidP="0097384D">
      <w:pPr>
        <w:numPr>
          <w:ilvl w:val="0"/>
          <w:numId w:val="5"/>
        </w:numPr>
        <w:spacing w:after="160" w:line="259" w:lineRule="auto"/>
        <w:rPr>
          <w:rFonts w:ascii="Calibri" w:hAnsi="Calibri" w:cs="Calibri"/>
          <w:sz w:val="22"/>
          <w:szCs w:val="22"/>
        </w:rPr>
      </w:pPr>
      <w:r w:rsidRPr="00A27E70">
        <w:rPr>
          <w:rFonts w:ascii="Calibri" w:hAnsi="Calibri" w:cs="Calibri"/>
          <w:b/>
          <w:bCs/>
          <w:sz w:val="22"/>
          <w:szCs w:val="22"/>
        </w:rPr>
        <w:t>BIS Certification for Solar Panels &amp; Inverters</w:t>
      </w:r>
    </w:p>
    <w:p w14:paraId="1519521D"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2.3 NEC (National Electrical Code - USA)</w:t>
      </w:r>
    </w:p>
    <w:p w14:paraId="076FD7BD" w14:textId="77777777" w:rsidR="0097384D" w:rsidRPr="00A27E70" w:rsidRDefault="0097384D" w:rsidP="0097384D">
      <w:pPr>
        <w:numPr>
          <w:ilvl w:val="0"/>
          <w:numId w:val="6"/>
        </w:numPr>
        <w:spacing w:after="160" w:line="259" w:lineRule="auto"/>
        <w:rPr>
          <w:rFonts w:ascii="Calibri" w:hAnsi="Calibri" w:cs="Calibri"/>
          <w:sz w:val="22"/>
          <w:szCs w:val="22"/>
        </w:rPr>
      </w:pPr>
      <w:r w:rsidRPr="00A27E70">
        <w:rPr>
          <w:rFonts w:ascii="Calibri" w:hAnsi="Calibri" w:cs="Calibri"/>
          <w:b/>
          <w:bCs/>
          <w:sz w:val="22"/>
          <w:szCs w:val="22"/>
        </w:rPr>
        <w:t>NEC 690</w:t>
      </w:r>
      <w:r w:rsidRPr="00A27E70">
        <w:rPr>
          <w:rFonts w:ascii="Calibri" w:hAnsi="Calibri" w:cs="Calibri"/>
          <w:sz w:val="22"/>
          <w:szCs w:val="22"/>
        </w:rPr>
        <w:t xml:space="preserve"> – Solar Photovoltaic Systems</w:t>
      </w:r>
    </w:p>
    <w:p w14:paraId="68B41FC9" w14:textId="77777777" w:rsidR="0097384D" w:rsidRPr="00A27E70" w:rsidRDefault="0097384D" w:rsidP="0097384D">
      <w:pPr>
        <w:numPr>
          <w:ilvl w:val="0"/>
          <w:numId w:val="6"/>
        </w:numPr>
        <w:spacing w:after="160" w:line="259" w:lineRule="auto"/>
        <w:rPr>
          <w:rFonts w:ascii="Calibri" w:hAnsi="Calibri" w:cs="Calibri"/>
          <w:sz w:val="22"/>
          <w:szCs w:val="22"/>
        </w:rPr>
      </w:pPr>
      <w:r w:rsidRPr="00A27E70">
        <w:rPr>
          <w:rFonts w:ascii="Calibri" w:hAnsi="Calibri" w:cs="Calibri"/>
          <w:b/>
          <w:bCs/>
          <w:sz w:val="22"/>
          <w:szCs w:val="22"/>
        </w:rPr>
        <w:t>NEC 705</w:t>
      </w:r>
      <w:r w:rsidRPr="00A27E70">
        <w:rPr>
          <w:rFonts w:ascii="Calibri" w:hAnsi="Calibri" w:cs="Calibri"/>
          <w:sz w:val="22"/>
          <w:szCs w:val="22"/>
        </w:rPr>
        <w:t xml:space="preserve"> – Interconnected Power Production Systems</w:t>
      </w:r>
    </w:p>
    <w:p w14:paraId="61344FB6" w14:textId="77777777" w:rsidR="0097384D" w:rsidRPr="00A27E70" w:rsidRDefault="0097384D" w:rsidP="0097384D">
      <w:pPr>
        <w:numPr>
          <w:ilvl w:val="0"/>
          <w:numId w:val="6"/>
        </w:numPr>
        <w:spacing w:after="160" w:line="259" w:lineRule="auto"/>
        <w:rPr>
          <w:rFonts w:ascii="Calibri" w:hAnsi="Calibri" w:cs="Calibri"/>
          <w:sz w:val="22"/>
          <w:szCs w:val="22"/>
        </w:rPr>
      </w:pPr>
      <w:r w:rsidRPr="00A27E70">
        <w:rPr>
          <w:rFonts w:ascii="Calibri" w:hAnsi="Calibri" w:cs="Calibri"/>
          <w:b/>
          <w:bCs/>
          <w:sz w:val="22"/>
          <w:szCs w:val="22"/>
        </w:rPr>
        <w:t>NEC 110</w:t>
      </w:r>
      <w:r w:rsidRPr="00A27E70">
        <w:rPr>
          <w:rFonts w:ascii="Calibri" w:hAnsi="Calibri" w:cs="Calibri"/>
          <w:sz w:val="22"/>
          <w:szCs w:val="22"/>
        </w:rPr>
        <w:t xml:space="preserve"> – General Requirements for Electrical Installations</w:t>
      </w:r>
    </w:p>
    <w:p w14:paraId="2EE2F653" w14:textId="77777777" w:rsidR="0097384D" w:rsidRPr="00A27E70" w:rsidRDefault="0097384D" w:rsidP="0097384D">
      <w:pPr>
        <w:numPr>
          <w:ilvl w:val="0"/>
          <w:numId w:val="6"/>
        </w:numPr>
        <w:spacing w:after="160" w:line="259" w:lineRule="auto"/>
        <w:rPr>
          <w:rFonts w:ascii="Calibri" w:hAnsi="Calibri" w:cs="Calibri"/>
          <w:sz w:val="22"/>
          <w:szCs w:val="22"/>
        </w:rPr>
      </w:pPr>
      <w:r w:rsidRPr="00A27E70">
        <w:rPr>
          <w:rFonts w:ascii="Calibri" w:hAnsi="Calibri" w:cs="Calibri"/>
          <w:b/>
          <w:bCs/>
          <w:sz w:val="22"/>
          <w:szCs w:val="22"/>
        </w:rPr>
        <w:t>NEC 250</w:t>
      </w:r>
      <w:r w:rsidRPr="00A27E70">
        <w:rPr>
          <w:rFonts w:ascii="Calibri" w:hAnsi="Calibri" w:cs="Calibri"/>
          <w:sz w:val="22"/>
          <w:szCs w:val="22"/>
        </w:rPr>
        <w:t xml:space="preserve"> – Grounding &amp; Bonding Standards</w:t>
      </w:r>
    </w:p>
    <w:p w14:paraId="541095A2" w14:textId="77777777" w:rsidR="0097384D" w:rsidRPr="00A27E70" w:rsidRDefault="00000000" w:rsidP="0097384D">
      <w:pPr>
        <w:rPr>
          <w:rFonts w:ascii="Calibri" w:hAnsi="Calibri" w:cs="Calibri"/>
          <w:sz w:val="22"/>
          <w:szCs w:val="22"/>
        </w:rPr>
      </w:pPr>
      <w:r>
        <w:rPr>
          <w:rFonts w:ascii="Calibri" w:hAnsi="Calibri" w:cs="Calibri"/>
          <w:sz w:val="22"/>
          <w:szCs w:val="22"/>
        </w:rPr>
        <w:lastRenderedPageBreak/>
        <w:pict w14:anchorId="549F7EA4">
          <v:rect id="_x0000_i1026" style="width:0;height:1.5pt" o:hralign="center" o:hrstd="t" o:hr="t" fillcolor="#a0a0a0" stroked="f"/>
        </w:pict>
      </w:r>
    </w:p>
    <w:p w14:paraId="1B494CA2"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3. Compliance Requirements for Solar Power Plants</w:t>
      </w:r>
    </w:p>
    <w:p w14:paraId="660DA217"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3.1 Module Testing &amp; Certification</w:t>
      </w:r>
    </w:p>
    <w:p w14:paraId="341031E2" w14:textId="77777777" w:rsidR="0097384D" w:rsidRPr="00A27E70" w:rsidRDefault="0097384D" w:rsidP="0097384D">
      <w:pPr>
        <w:numPr>
          <w:ilvl w:val="0"/>
          <w:numId w:val="7"/>
        </w:numPr>
        <w:spacing w:after="160" w:line="259" w:lineRule="auto"/>
        <w:rPr>
          <w:rFonts w:ascii="Calibri" w:hAnsi="Calibri" w:cs="Calibri"/>
          <w:sz w:val="22"/>
          <w:szCs w:val="22"/>
        </w:rPr>
      </w:pPr>
      <w:r w:rsidRPr="00A27E70">
        <w:rPr>
          <w:rFonts w:ascii="Calibri" w:hAnsi="Calibri" w:cs="Calibri"/>
          <w:sz w:val="22"/>
          <w:szCs w:val="22"/>
        </w:rPr>
        <w:t xml:space="preserve">PV modules must be tested under </w:t>
      </w:r>
      <w:r w:rsidRPr="00A27E70">
        <w:rPr>
          <w:rFonts w:ascii="Calibri" w:hAnsi="Calibri" w:cs="Calibri"/>
          <w:b/>
          <w:bCs/>
          <w:sz w:val="22"/>
          <w:szCs w:val="22"/>
        </w:rPr>
        <w:t>IEC 61215</w:t>
      </w:r>
      <w:r w:rsidRPr="00A27E70">
        <w:rPr>
          <w:rFonts w:ascii="Calibri" w:hAnsi="Calibri" w:cs="Calibri"/>
          <w:sz w:val="22"/>
          <w:szCs w:val="22"/>
        </w:rPr>
        <w:t xml:space="preserve"> and </w:t>
      </w:r>
      <w:r w:rsidRPr="00A27E70">
        <w:rPr>
          <w:rFonts w:ascii="Calibri" w:hAnsi="Calibri" w:cs="Calibri"/>
          <w:b/>
          <w:bCs/>
          <w:sz w:val="22"/>
          <w:szCs w:val="22"/>
        </w:rPr>
        <w:t>IEC 61730</w:t>
      </w:r>
      <w:r w:rsidRPr="00A27E70">
        <w:rPr>
          <w:rFonts w:ascii="Calibri" w:hAnsi="Calibri" w:cs="Calibri"/>
          <w:sz w:val="22"/>
          <w:szCs w:val="22"/>
        </w:rPr>
        <w:t>.</w:t>
      </w:r>
    </w:p>
    <w:p w14:paraId="6C5689A9" w14:textId="77777777" w:rsidR="0097384D" w:rsidRPr="00A27E70" w:rsidRDefault="0097384D" w:rsidP="0097384D">
      <w:pPr>
        <w:numPr>
          <w:ilvl w:val="0"/>
          <w:numId w:val="7"/>
        </w:numPr>
        <w:spacing w:after="160" w:line="259" w:lineRule="auto"/>
        <w:rPr>
          <w:rFonts w:ascii="Calibri" w:hAnsi="Calibri" w:cs="Calibri"/>
          <w:sz w:val="22"/>
          <w:szCs w:val="22"/>
        </w:rPr>
      </w:pPr>
      <w:r w:rsidRPr="00A27E70">
        <w:rPr>
          <w:rFonts w:ascii="Calibri" w:hAnsi="Calibri" w:cs="Calibri"/>
          <w:sz w:val="22"/>
          <w:szCs w:val="22"/>
        </w:rPr>
        <w:t xml:space="preserve">Manufacturers must have </w:t>
      </w:r>
      <w:r w:rsidRPr="00A27E70">
        <w:rPr>
          <w:rFonts w:ascii="Calibri" w:hAnsi="Calibri" w:cs="Calibri"/>
          <w:b/>
          <w:bCs/>
          <w:sz w:val="22"/>
          <w:szCs w:val="22"/>
        </w:rPr>
        <w:t>BIS Certification</w:t>
      </w:r>
      <w:r w:rsidRPr="00A27E70">
        <w:rPr>
          <w:rFonts w:ascii="Calibri" w:hAnsi="Calibri" w:cs="Calibri"/>
          <w:sz w:val="22"/>
          <w:szCs w:val="22"/>
        </w:rPr>
        <w:t xml:space="preserve"> (IS 14286 &amp; IS 16077) for modules sold in India.</w:t>
      </w:r>
    </w:p>
    <w:p w14:paraId="4EEBFB13"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3.2 Inverter Testing &amp; Certification</w:t>
      </w:r>
    </w:p>
    <w:p w14:paraId="4E0BEA48" w14:textId="77777777" w:rsidR="0097384D" w:rsidRPr="00A27E70" w:rsidRDefault="0097384D" w:rsidP="0097384D">
      <w:pPr>
        <w:numPr>
          <w:ilvl w:val="0"/>
          <w:numId w:val="8"/>
        </w:numPr>
        <w:spacing w:after="160" w:line="259" w:lineRule="auto"/>
        <w:rPr>
          <w:rFonts w:ascii="Calibri" w:hAnsi="Calibri" w:cs="Calibri"/>
          <w:sz w:val="22"/>
          <w:szCs w:val="22"/>
        </w:rPr>
      </w:pPr>
      <w:r w:rsidRPr="00A27E70">
        <w:rPr>
          <w:rFonts w:ascii="Calibri" w:hAnsi="Calibri" w:cs="Calibri"/>
          <w:sz w:val="22"/>
          <w:szCs w:val="22"/>
        </w:rPr>
        <w:t xml:space="preserve">Must comply with </w:t>
      </w:r>
      <w:r w:rsidRPr="00A27E70">
        <w:rPr>
          <w:rFonts w:ascii="Calibri" w:hAnsi="Calibri" w:cs="Calibri"/>
          <w:b/>
          <w:bCs/>
          <w:sz w:val="22"/>
          <w:szCs w:val="22"/>
        </w:rPr>
        <w:t>IEC 62109-1 &amp; 62109-2</w:t>
      </w:r>
      <w:r w:rsidRPr="00A27E70">
        <w:rPr>
          <w:rFonts w:ascii="Calibri" w:hAnsi="Calibri" w:cs="Calibri"/>
          <w:sz w:val="22"/>
          <w:szCs w:val="22"/>
        </w:rPr>
        <w:t>.</w:t>
      </w:r>
    </w:p>
    <w:p w14:paraId="3A27B8F4" w14:textId="77777777" w:rsidR="0097384D" w:rsidRPr="00A27E70" w:rsidRDefault="0097384D" w:rsidP="0097384D">
      <w:pPr>
        <w:numPr>
          <w:ilvl w:val="0"/>
          <w:numId w:val="8"/>
        </w:numPr>
        <w:spacing w:after="160" w:line="259" w:lineRule="auto"/>
        <w:rPr>
          <w:rFonts w:ascii="Calibri" w:hAnsi="Calibri" w:cs="Calibri"/>
          <w:sz w:val="22"/>
          <w:szCs w:val="22"/>
        </w:rPr>
      </w:pPr>
      <w:r w:rsidRPr="00A27E70">
        <w:rPr>
          <w:rFonts w:ascii="Calibri" w:hAnsi="Calibri" w:cs="Calibri"/>
          <w:sz w:val="22"/>
          <w:szCs w:val="22"/>
        </w:rPr>
        <w:t xml:space="preserve">MNRE mandates </w:t>
      </w:r>
      <w:r w:rsidRPr="00A27E70">
        <w:rPr>
          <w:rFonts w:ascii="Calibri" w:hAnsi="Calibri" w:cs="Calibri"/>
          <w:b/>
          <w:bCs/>
          <w:sz w:val="22"/>
          <w:szCs w:val="22"/>
        </w:rPr>
        <w:t>BIS certification (IS 16221 Part 1 &amp; 2)</w:t>
      </w:r>
      <w:r w:rsidRPr="00A27E70">
        <w:rPr>
          <w:rFonts w:ascii="Calibri" w:hAnsi="Calibri" w:cs="Calibri"/>
          <w:sz w:val="22"/>
          <w:szCs w:val="22"/>
        </w:rPr>
        <w:t xml:space="preserve"> for grid-connected inverters.</w:t>
      </w:r>
    </w:p>
    <w:p w14:paraId="20EF3897"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3.3 Protection &amp; Safety Measures</w:t>
      </w:r>
    </w:p>
    <w:p w14:paraId="145ACB6E" w14:textId="77777777" w:rsidR="0097384D" w:rsidRPr="00A27E70" w:rsidRDefault="0097384D" w:rsidP="0097384D">
      <w:pPr>
        <w:numPr>
          <w:ilvl w:val="0"/>
          <w:numId w:val="9"/>
        </w:numPr>
        <w:spacing w:after="160" w:line="259" w:lineRule="auto"/>
        <w:rPr>
          <w:rFonts w:ascii="Calibri" w:hAnsi="Calibri" w:cs="Calibri"/>
          <w:sz w:val="22"/>
          <w:szCs w:val="22"/>
        </w:rPr>
      </w:pPr>
      <w:r w:rsidRPr="00A27E70">
        <w:rPr>
          <w:rFonts w:ascii="Calibri" w:hAnsi="Calibri" w:cs="Calibri"/>
          <w:b/>
          <w:bCs/>
          <w:sz w:val="22"/>
          <w:szCs w:val="22"/>
        </w:rPr>
        <w:t>Earthing &amp; Grounding:</w:t>
      </w:r>
      <w:r w:rsidRPr="00A27E70">
        <w:rPr>
          <w:rFonts w:ascii="Calibri" w:hAnsi="Calibri" w:cs="Calibri"/>
          <w:sz w:val="22"/>
          <w:szCs w:val="22"/>
        </w:rPr>
        <w:t xml:space="preserve"> As per </w:t>
      </w:r>
      <w:r w:rsidRPr="00A27E70">
        <w:rPr>
          <w:rFonts w:ascii="Calibri" w:hAnsi="Calibri" w:cs="Calibri"/>
          <w:b/>
          <w:bCs/>
          <w:sz w:val="22"/>
          <w:szCs w:val="22"/>
        </w:rPr>
        <w:t>IS 3043 &amp; NEC 250</w:t>
      </w:r>
      <w:r w:rsidRPr="00A27E70">
        <w:rPr>
          <w:rFonts w:ascii="Calibri" w:hAnsi="Calibri" w:cs="Calibri"/>
          <w:sz w:val="22"/>
          <w:szCs w:val="22"/>
        </w:rPr>
        <w:t>.</w:t>
      </w:r>
    </w:p>
    <w:p w14:paraId="7A3AF4E1" w14:textId="77777777" w:rsidR="0097384D" w:rsidRPr="00A27E70" w:rsidRDefault="0097384D" w:rsidP="0097384D">
      <w:pPr>
        <w:numPr>
          <w:ilvl w:val="0"/>
          <w:numId w:val="9"/>
        </w:numPr>
        <w:spacing w:after="160" w:line="259" w:lineRule="auto"/>
        <w:rPr>
          <w:rFonts w:ascii="Calibri" w:hAnsi="Calibri" w:cs="Calibri"/>
          <w:sz w:val="22"/>
          <w:szCs w:val="22"/>
        </w:rPr>
      </w:pPr>
      <w:r w:rsidRPr="00A27E70">
        <w:rPr>
          <w:rFonts w:ascii="Calibri" w:hAnsi="Calibri" w:cs="Calibri"/>
          <w:b/>
          <w:bCs/>
          <w:sz w:val="22"/>
          <w:szCs w:val="22"/>
        </w:rPr>
        <w:t>Lightning Protection:</w:t>
      </w:r>
      <w:r w:rsidRPr="00A27E70">
        <w:rPr>
          <w:rFonts w:ascii="Calibri" w:hAnsi="Calibri" w:cs="Calibri"/>
          <w:sz w:val="22"/>
          <w:szCs w:val="22"/>
        </w:rPr>
        <w:t xml:space="preserve"> Compliance with </w:t>
      </w:r>
      <w:r w:rsidRPr="00A27E70">
        <w:rPr>
          <w:rFonts w:ascii="Calibri" w:hAnsi="Calibri" w:cs="Calibri"/>
          <w:b/>
          <w:bCs/>
          <w:sz w:val="22"/>
          <w:szCs w:val="22"/>
        </w:rPr>
        <w:t>IEC 63027</w:t>
      </w:r>
      <w:r w:rsidRPr="00A27E70">
        <w:rPr>
          <w:rFonts w:ascii="Calibri" w:hAnsi="Calibri" w:cs="Calibri"/>
          <w:sz w:val="22"/>
          <w:szCs w:val="22"/>
        </w:rPr>
        <w:t>.</w:t>
      </w:r>
    </w:p>
    <w:p w14:paraId="42D1453D" w14:textId="77777777" w:rsidR="0097384D" w:rsidRPr="00A27E70" w:rsidRDefault="0097384D" w:rsidP="0097384D">
      <w:pPr>
        <w:numPr>
          <w:ilvl w:val="0"/>
          <w:numId w:val="9"/>
        </w:numPr>
        <w:spacing w:after="160" w:line="259" w:lineRule="auto"/>
        <w:rPr>
          <w:rFonts w:ascii="Calibri" w:hAnsi="Calibri" w:cs="Calibri"/>
          <w:sz w:val="22"/>
          <w:szCs w:val="22"/>
        </w:rPr>
      </w:pPr>
      <w:r w:rsidRPr="00A27E70">
        <w:rPr>
          <w:rFonts w:ascii="Calibri" w:hAnsi="Calibri" w:cs="Calibri"/>
          <w:b/>
          <w:bCs/>
          <w:sz w:val="22"/>
          <w:szCs w:val="22"/>
        </w:rPr>
        <w:t>Fire Safety:</w:t>
      </w:r>
      <w:r w:rsidRPr="00A27E70">
        <w:rPr>
          <w:rFonts w:ascii="Calibri" w:hAnsi="Calibri" w:cs="Calibri"/>
          <w:sz w:val="22"/>
          <w:szCs w:val="22"/>
        </w:rPr>
        <w:t xml:space="preserve"> NEC 690.12 (Rapid Shutdown Mechanism).</w:t>
      </w:r>
    </w:p>
    <w:p w14:paraId="715A0568" w14:textId="77777777" w:rsidR="0097384D" w:rsidRPr="00A27E70" w:rsidRDefault="0097384D" w:rsidP="0097384D">
      <w:pPr>
        <w:numPr>
          <w:ilvl w:val="0"/>
          <w:numId w:val="9"/>
        </w:numPr>
        <w:spacing w:after="160" w:line="259" w:lineRule="auto"/>
        <w:rPr>
          <w:rFonts w:ascii="Calibri" w:hAnsi="Calibri" w:cs="Calibri"/>
          <w:sz w:val="22"/>
          <w:szCs w:val="22"/>
        </w:rPr>
      </w:pPr>
      <w:r w:rsidRPr="00A27E70">
        <w:rPr>
          <w:rFonts w:ascii="Calibri" w:hAnsi="Calibri" w:cs="Calibri"/>
          <w:b/>
          <w:bCs/>
          <w:sz w:val="22"/>
          <w:szCs w:val="22"/>
        </w:rPr>
        <w:t>Overcurrent &amp; Surge Protection:</w:t>
      </w:r>
      <w:r w:rsidRPr="00A27E70">
        <w:rPr>
          <w:rFonts w:ascii="Calibri" w:hAnsi="Calibri" w:cs="Calibri"/>
          <w:sz w:val="22"/>
          <w:szCs w:val="22"/>
        </w:rPr>
        <w:t xml:space="preserve"> IEC 60364 &amp; NEC 705.</w:t>
      </w:r>
    </w:p>
    <w:p w14:paraId="258E553A"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3.4 Grid Compliance &amp; Net Metering</w:t>
      </w:r>
    </w:p>
    <w:p w14:paraId="60686204" w14:textId="77777777" w:rsidR="0097384D" w:rsidRPr="00A27E70" w:rsidRDefault="0097384D" w:rsidP="0097384D">
      <w:pPr>
        <w:numPr>
          <w:ilvl w:val="0"/>
          <w:numId w:val="10"/>
        </w:numPr>
        <w:spacing w:after="160" w:line="259" w:lineRule="auto"/>
        <w:rPr>
          <w:rFonts w:ascii="Calibri" w:hAnsi="Calibri" w:cs="Calibri"/>
          <w:sz w:val="22"/>
          <w:szCs w:val="22"/>
        </w:rPr>
      </w:pPr>
      <w:r w:rsidRPr="00A27E70">
        <w:rPr>
          <w:rFonts w:ascii="Calibri" w:hAnsi="Calibri" w:cs="Calibri"/>
          <w:b/>
          <w:bCs/>
          <w:sz w:val="22"/>
          <w:szCs w:val="22"/>
        </w:rPr>
        <w:t>IS 15910</w:t>
      </w:r>
      <w:r w:rsidRPr="00A27E70">
        <w:rPr>
          <w:rFonts w:ascii="Calibri" w:hAnsi="Calibri" w:cs="Calibri"/>
          <w:sz w:val="22"/>
          <w:szCs w:val="22"/>
        </w:rPr>
        <w:t>: Requirements for interconnecting PV systems with the grid.</w:t>
      </w:r>
    </w:p>
    <w:p w14:paraId="1F852C64" w14:textId="77777777" w:rsidR="0097384D" w:rsidRPr="00A27E70" w:rsidRDefault="0097384D" w:rsidP="0097384D">
      <w:pPr>
        <w:numPr>
          <w:ilvl w:val="0"/>
          <w:numId w:val="10"/>
        </w:numPr>
        <w:spacing w:after="160" w:line="259" w:lineRule="auto"/>
        <w:rPr>
          <w:rFonts w:ascii="Calibri" w:hAnsi="Calibri" w:cs="Calibri"/>
          <w:sz w:val="22"/>
          <w:szCs w:val="22"/>
        </w:rPr>
      </w:pPr>
      <w:r w:rsidRPr="00A27E70">
        <w:rPr>
          <w:rFonts w:ascii="Calibri" w:hAnsi="Calibri" w:cs="Calibri"/>
          <w:b/>
          <w:bCs/>
          <w:sz w:val="22"/>
          <w:szCs w:val="22"/>
        </w:rPr>
        <w:t>CEA Grid Connectivity Standards:</w:t>
      </w:r>
      <w:r w:rsidRPr="00A27E70">
        <w:rPr>
          <w:rFonts w:ascii="Calibri" w:hAnsi="Calibri" w:cs="Calibri"/>
          <w:sz w:val="22"/>
          <w:szCs w:val="22"/>
        </w:rPr>
        <w:t xml:space="preserve"> Mandatory for all DISCOM approvals.</w:t>
      </w:r>
    </w:p>
    <w:p w14:paraId="5304B23F" w14:textId="77777777" w:rsidR="0097384D" w:rsidRPr="00A27E70" w:rsidRDefault="0097384D" w:rsidP="0097384D">
      <w:pPr>
        <w:numPr>
          <w:ilvl w:val="0"/>
          <w:numId w:val="10"/>
        </w:numPr>
        <w:spacing w:after="160" w:line="259" w:lineRule="auto"/>
        <w:rPr>
          <w:rFonts w:ascii="Calibri" w:hAnsi="Calibri" w:cs="Calibri"/>
          <w:sz w:val="22"/>
          <w:szCs w:val="22"/>
        </w:rPr>
      </w:pPr>
      <w:r w:rsidRPr="00A27E70">
        <w:rPr>
          <w:rFonts w:ascii="Calibri" w:hAnsi="Calibri" w:cs="Calibri"/>
          <w:b/>
          <w:bCs/>
          <w:sz w:val="22"/>
          <w:szCs w:val="22"/>
        </w:rPr>
        <w:t>MNRE Guidelines</w:t>
      </w:r>
      <w:r w:rsidRPr="00A27E70">
        <w:rPr>
          <w:rFonts w:ascii="Calibri" w:hAnsi="Calibri" w:cs="Calibri"/>
          <w:sz w:val="22"/>
          <w:szCs w:val="22"/>
        </w:rPr>
        <w:t>: Rooftop solar net metering policies.</w:t>
      </w:r>
    </w:p>
    <w:p w14:paraId="76370462" w14:textId="77777777" w:rsidR="0097384D" w:rsidRPr="00A27E70" w:rsidRDefault="00000000" w:rsidP="0097384D">
      <w:pPr>
        <w:rPr>
          <w:rFonts w:ascii="Calibri" w:hAnsi="Calibri" w:cs="Calibri"/>
          <w:sz w:val="22"/>
          <w:szCs w:val="22"/>
        </w:rPr>
      </w:pPr>
      <w:r>
        <w:rPr>
          <w:rFonts w:ascii="Calibri" w:hAnsi="Calibri" w:cs="Calibri"/>
          <w:sz w:val="22"/>
          <w:szCs w:val="22"/>
        </w:rPr>
        <w:pict w14:anchorId="05CA4122">
          <v:rect id="_x0000_i1027" style="width:0;height:1.5pt" o:hralign="center" o:hrstd="t" o:hr="t" fillcolor="#a0a0a0" stroked="f"/>
        </w:pict>
      </w:r>
    </w:p>
    <w:p w14:paraId="37B01A37"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4. Electrical Safety Certification Process</w:t>
      </w:r>
    </w:p>
    <w:p w14:paraId="79EA7822" w14:textId="77777777" w:rsidR="0097384D" w:rsidRPr="00A27E70" w:rsidRDefault="0097384D" w:rsidP="0097384D">
      <w:pPr>
        <w:numPr>
          <w:ilvl w:val="0"/>
          <w:numId w:val="11"/>
        </w:numPr>
        <w:spacing w:after="160" w:line="259" w:lineRule="auto"/>
        <w:rPr>
          <w:rFonts w:ascii="Calibri" w:hAnsi="Calibri" w:cs="Calibri"/>
          <w:sz w:val="22"/>
          <w:szCs w:val="22"/>
        </w:rPr>
      </w:pPr>
      <w:r w:rsidRPr="00A27E70">
        <w:rPr>
          <w:rFonts w:ascii="Calibri" w:hAnsi="Calibri" w:cs="Calibri"/>
          <w:b/>
          <w:bCs/>
          <w:sz w:val="22"/>
          <w:szCs w:val="22"/>
        </w:rPr>
        <w:t>Site Inspection &amp; Pre-Compliance Check</w:t>
      </w:r>
    </w:p>
    <w:p w14:paraId="330FAD7C" w14:textId="77777777" w:rsidR="0097384D" w:rsidRPr="00A27E70" w:rsidRDefault="0097384D" w:rsidP="0097384D">
      <w:pPr>
        <w:numPr>
          <w:ilvl w:val="0"/>
          <w:numId w:val="11"/>
        </w:numPr>
        <w:spacing w:after="160" w:line="259" w:lineRule="auto"/>
        <w:rPr>
          <w:rFonts w:ascii="Calibri" w:hAnsi="Calibri" w:cs="Calibri"/>
          <w:sz w:val="22"/>
          <w:szCs w:val="22"/>
        </w:rPr>
      </w:pPr>
      <w:r w:rsidRPr="00A27E70">
        <w:rPr>
          <w:rFonts w:ascii="Calibri" w:hAnsi="Calibri" w:cs="Calibri"/>
          <w:b/>
          <w:bCs/>
          <w:sz w:val="22"/>
          <w:szCs w:val="22"/>
        </w:rPr>
        <w:t>Testing as per IEC, NEC, and MNRE Guidelines</w:t>
      </w:r>
    </w:p>
    <w:p w14:paraId="7B7F2EB5" w14:textId="77777777" w:rsidR="0097384D" w:rsidRPr="00A27E70" w:rsidRDefault="0097384D" w:rsidP="0097384D">
      <w:pPr>
        <w:numPr>
          <w:ilvl w:val="0"/>
          <w:numId w:val="11"/>
        </w:numPr>
        <w:spacing w:after="160" w:line="259" w:lineRule="auto"/>
        <w:rPr>
          <w:rFonts w:ascii="Calibri" w:hAnsi="Calibri" w:cs="Calibri"/>
          <w:sz w:val="22"/>
          <w:szCs w:val="22"/>
        </w:rPr>
      </w:pPr>
      <w:r w:rsidRPr="00A27E70">
        <w:rPr>
          <w:rFonts w:ascii="Calibri" w:hAnsi="Calibri" w:cs="Calibri"/>
          <w:b/>
          <w:bCs/>
          <w:sz w:val="22"/>
          <w:szCs w:val="22"/>
        </w:rPr>
        <w:t>Electrical Audit &amp; Risk Assessment</w:t>
      </w:r>
    </w:p>
    <w:p w14:paraId="592FCC97" w14:textId="77777777" w:rsidR="0097384D" w:rsidRPr="00A27E70" w:rsidRDefault="0097384D" w:rsidP="0097384D">
      <w:pPr>
        <w:numPr>
          <w:ilvl w:val="0"/>
          <w:numId w:val="11"/>
        </w:numPr>
        <w:spacing w:after="160" w:line="259" w:lineRule="auto"/>
        <w:rPr>
          <w:rFonts w:ascii="Calibri" w:hAnsi="Calibri" w:cs="Calibri"/>
          <w:sz w:val="22"/>
          <w:szCs w:val="22"/>
        </w:rPr>
      </w:pPr>
      <w:r w:rsidRPr="00A27E70">
        <w:rPr>
          <w:rFonts w:ascii="Calibri" w:hAnsi="Calibri" w:cs="Calibri"/>
          <w:b/>
          <w:bCs/>
          <w:sz w:val="22"/>
          <w:szCs w:val="22"/>
        </w:rPr>
        <w:t>Submission to Certifying Bodies (BIS, CEA, MNRE)</w:t>
      </w:r>
    </w:p>
    <w:p w14:paraId="19C899FE" w14:textId="77777777" w:rsidR="0097384D" w:rsidRPr="00A27E70" w:rsidRDefault="0097384D" w:rsidP="0097384D">
      <w:pPr>
        <w:numPr>
          <w:ilvl w:val="0"/>
          <w:numId w:val="11"/>
        </w:numPr>
        <w:spacing w:after="160" w:line="259" w:lineRule="auto"/>
        <w:rPr>
          <w:rFonts w:ascii="Calibri" w:hAnsi="Calibri" w:cs="Calibri"/>
          <w:sz w:val="22"/>
          <w:szCs w:val="22"/>
        </w:rPr>
      </w:pPr>
      <w:r w:rsidRPr="00A27E70">
        <w:rPr>
          <w:rFonts w:ascii="Calibri" w:hAnsi="Calibri" w:cs="Calibri"/>
          <w:b/>
          <w:bCs/>
          <w:sz w:val="22"/>
          <w:szCs w:val="22"/>
        </w:rPr>
        <w:t>Final Certification &amp; Compliance Report</w:t>
      </w:r>
    </w:p>
    <w:p w14:paraId="3FC876A5" w14:textId="77777777" w:rsidR="0097384D" w:rsidRPr="00A27E70" w:rsidRDefault="00000000" w:rsidP="0097384D">
      <w:pPr>
        <w:rPr>
          <w:rFonts w:ascii="Calibri" w:hAnsi="Calibri" w:cs="Calibri"/>
          <w:sz w:val="22"/>
          <w:szCs w:val="22"/>
        </w:rPr>
      </w:pPr>
      <w:r>
        <w:rPr>
          <w:rFonts w:ascii="Calibri" w:hAnsi="Calibri" w:cs="Calibri"/>
          <w:sz w:val="22"/>
          <w:szCs w:val="22"/>
        </w:rPr>
        <w:pict w14:anchorId="3B3169E0">
          <v:rect id="_x0000_i1028" style="width:0;height:1.5pt" o:hralign="center" o:hrstd="t" o:hr="t" fillcolor="#a0a0a0" stroked="f"/>
        </w:pict>
      </w:r>
    </w:p>
    <w:p w14:paraId="087C7BD3" w14:textId="77777777" w:rsidR="0097384D" w:rsidRPr="00A27E70" w:rsidRDefault="0097384D" w:rsidP="0097384D">
      <w:pPr>
        <w:rPr>
          <w:rFonts w:ascii="Calibri" w:hAnsi="Calibri" w:cs="Calibri"/>
          <w:b/>
          <w:bCs/>
          <w:sz w:val="22"/>
          <w:szCs w:val="22"/>
        </w:rPr>
      </w:pPr>
      <w:r w:rsidRPr="00A27E70">
        <w:rPr>
          <w:rFonts w:ascii="Calibri" w:hAnsi="Calibri" w:cs="Calibri"/>
          <w:b/>
          <w:bCs/>
          <w:sz w:val="22"/>
          <w:szCs w:val="22"/>
        </w:rPr>
        <w:t>5. Conclusion</w:t>
      </w:r>
    </w:p>
    <w:p w14:paraId="1695858D" w14:textId="336F9A7F" w:rsidR="004D3555" w:rsidRPr="00A27E70" w:rsidRDefault="0097384D" w:rsidP="003C0605">
      <w:pPr>
        <w:rPr>
          <w:rFonts w:ascii="Calibri" w:hAnsi="Calibri" w:cs="Calibri"/>
          <w:sz w:val="22"/>
          <w:szCs w:val="22"/>
        </w:rPr>
      </w:pPr>
      <w:r w:rsidRPr="00A27E70">
        <w:rPr>
          <w:rFonts w:ascii="Calibri" w:hAnsi="Calibri" w:cs="Calibri"/>
          <w:sz w:val="22"/>
          <w:szCs w:val="22"/>
        </w:rPr>
        <w:t>Ensuring compliance with electrical safety standards is essential for solar power plants to operate efficiently and securely. Adhering to IEC, NEC, MNRE, and BIS guidelines helps prevent electrical hazards, enhances system longevity, and facilitates smooth grid integration.</w:t>
      </w:r>
    </w:p>
    <w:sectPr w:rsidR="004D3555" w:rsidRPr="00A27E70"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8AD60" w14:textId="77777777" w:rsidR="0052074E" w:rsidRDefault="0052074E" w:rsidP="00B3571C">
      <w:pPr>
        <w:spacing w:after="0"/>
      </w:pPr>
      <w:r>
        <w:separator/>
      </w:r>
    </w:p>
  </w:endnote>
  <w:endnote w:type="continuationSeparator" w:id="0">
    <w:p w14:paraId="03A2EC9B" w14:textId="77777777" w:rsidR="0052074E" w:rsidRDefault="0052074E"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2C437" w14:textId="77777777" w:rsidR="0052074E" w:rsidRDefault="0052074E" w:rsidP="00B3571C">
      <w:pPr>
        <w:spacing w:after="0"/>
      </w:pPr>
      <w:r>
        <w:separator/>
      </w:r>
    </w:p>
  </w:footnote>
  <w:footnote w:type="continuationSeparator" w:id="0">
    <w:p w14:paraId="1BF77022" w14:textId="77777777" w:rsidR="0052074E" w:rsidRDefault="0052074E"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F347748"/>
    <w:multiLevelType w:val="multilevel"/>
    <w:tmpl w:val="D05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C22829"/>
    <w:multiLevelType w:val="multilevel"/>
    <w:tmpl w:val="D28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24135"/>
    <w:multiLevelType w:val="multilevel"/>
    <w:tmpl w:val="A5868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F10BB"/>
    <w:multiLevelType w:val="multilevel"/>
    <w:tmpl w:val="086C7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4C4D2C"/>
    <w:multiLevelType w:val="multilevel"/>
    <w:tmpl w:val="CF4E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6A533A"/>
    <w:multiLevelType w:val="multilevel"/>
    <w:tmpl w:val="18E42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4170CF"/>
    <w:multiLevelType w:val="multilevel"/>
    <w:tmpl w:val="EFB4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F94D45"/>
    <w:multiLevelType w:val="multilevel"/>
    <w:tmpl w:val="1988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5960683">
    <w:abstractNumId w:val="0"/>
  </w:num>
  <w:num w:numId="2" w16cid:durableId="211308088">
    <w:abstractNumId w:val="0"/>
  </w:num>
  <w:num w:numId="3" w16cid:durableId="1027175301">
    <w:abstractNumId w:val="0"/>
  </w:num>
  <w:num w:numId="4" w16cid:durableId="1407069922">
    <w:abstractNumId w:val="3"/>
  </w:num>
  <w:num w:numId="5" w16cid:durableId="226500362">
    <w:abstractNumId w:val="6"/>
  </w:num>
  <w:num w:numId="6" w16cid:durableId="1112281956">
    <w:abstractNumId w:val="8"/>
  </w:num>
  <w:num w:numId="7" w16cid:durableId="907763797">
    <w:abstractNumId w:val="2"/>
  </w:num>
  <w:num w:numId="8" w16cid:durableId="428310036">
    <w:abstractNumId w:val="7"/>
  </w:num>
  <w:num w:numId="9" w16cid:durableId="110783576">
    <w:abstractNumId w:val="1"/>
  </w:num>
  <w:num w:numId="10" w16cid:durableId="797070349">
    <w:abstractNumId w:val="5"/>
  </w:num>
  <w:num w:numId="11" w16cid:durableId="2127653679">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2069BA"/>
    <w:rsid w:val="002811B4"/>
    <w:rsid w:val="002932BE"/>
    <w:rsid w:val="00365E1B"/>
    <w:rsid w:val="003C0605"/>
    <w:rsid w:val="003C778A"/>
    <w:rsid w:val="004505D5"/>
    <w:rsid w:val="00471A2E"/>
    <w:rsid w:val="00476E09"/>
    <w:rsid w:val="004D3555"/>
    <w:rsid w:val="0052074E"/>
    <w:rsid w:val="005926EF"/>
    <w:rsid w:val="005A056E"/>
    <w:rsid w:val="005B6D48"/>
    <w:rsid w:val="005F3127"/>
    <w:rsid w:val="0061129A"/>
    <w:rsid w:val="00654138"/>
    <w:rsid w:val="00740A33"/>
    <w:rsid w:val="007803D7"/>
    <w:rsid w:val="00801630"/>
    <w:rsid w:val="008245C2"/>
    <w:rsid w:val="008E4D7E"/>
    <w:rsid w:val="00907A90"/>
    <w:rsid w:val="009257D8"/>
    <w:rsid w:val="00973547"/>
    <w:rsid w:val="0097384D"/>
    <w:rsid w:val="009E0377"/>
    <w:rsid w:val="00A27E70"/>
    <w:rsid w:val="00B3571C"/>
    <w:rsid w:val="00BD4EC2"/>
    <w:rsid w:val="00BF5158"/>
    <w:rsid w:val="00C41EE7"/>
    <w:rsid w:val="00C46DD1"/>
    <w:rsid w:val="00C53D2B"/>
    <w:rsid w:val="00C666BF"/>
    <w:rsid w:val="00D01663"/>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12</cp:revision>
  <dcterms:created xsi:type="dcterms:W3CDTF">1970-01-01T00:00:00Z</dcterms:created>
  <dcterms:modified xsi:type="dcterms:W3CDTF">2025-04-09T10:46:00Z</dcterms:modified>
</cp:coreProperties>
</file>