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849D6" w14:textId="77777777" w:rsidR="005F4C90" w:rsidRDefault="005F4C90" w:rsidP="005F4C90">
      <w:pPr>
        <w:pStyle w:val="FirstParagraph"/>
      </w:pPr>
      <w:r>
        <w:rPr>
          <w:b/>
          <w:bCs/>
        </w:rPr>
        <w:t>Grid Feed-in &amp; Net Metering Calculation (For On-Grid Systems)</w:t>
      </w:r>
    </w:p>
    <w:p w14:paraId="00457EBF" w14:textId="77777777" w:rsidR="005F4C90" w:rsidRDefault="005F4C90" w:rsidP="005F4C90">
      <w:pPr>
        <w:pStyle w:val="Heading1"/>
      </w:pPr>
      <w:bookmarkStart w:id="0" w:name="introduction"/>
      <w:r>
        <w:rPr>
          <w:b/>
          <w:bCs/>
        </w:rPr>
        <w:t>1. Introduction</w:t>
      </w:r>
    </w:p>
    <w:p w14:paraId="051C1D5D" w14:textId="77777777" w:rsidR="005F4C90" w:rsidRDefault="005F4C90" w:rsidP="005F4C90">
      <w:pPr>
        <w:pStyle w:val="FirstParagraph"/>
      </w:pPr>
      <w:r>
        <w:t>Grid feed-in and net metering are essential concepts in on-grid solar power systems, allowing users to supply excess electricity to the grid and receive credits. This document provides detailed formulas and calculations for net metering analysis.</w:t>
      </w:r>
    </w:p>
    <w:p w14:paraId="229F2033" w14:textId="77777777" w:rsidR="005F4C90" w:rsidRDefault="005F4C90" w:rsidP="005F4C90">
      <w:r>
        <w:pict w14:anchorId="784F9101">
          <v:rect id="_x0000_i1025" style="width:0;height:1.5pt" o:hralign="center" o:hrstd="t" o:hr="t"/>
        </w:pict>
      </w:r>
    </w:p>
    <w:p w14:paraId="4DA31B34" w14:textId="77777777" w:rsidR="005F4C90" w:rsidRDefault="005F4C90" w:rsidP="005F4C90">
      <w:pPr>
        <w:pStyle w:val="Heading1"/>
      </w:pPr>
      <w:bookmarkStart w:id="1" w:name="key-definitions"/>
      <w:bookmarkEnd w:id="0"/>
      <w:r>
        <w:rPr>
          <w:b/>
          <w:bCs/>
        </w:rPr>
        <w:t>2. Key Definitions</w:t>
      </w:r>
    </w:p>
    <w:p w14:paraId="05578947" w14:textId="77777777" w:rsidR="005F4C90" w:rsidRDefault="005F4C90" w:rsidP="005F4C90">
      <w:pPr>
        <w:pStyle w:val="Compact"/>
        <w:numPr>
          <w:ilvl w:val="0"/>
          <w:numId w:val="1"/>
        </w:numPr>
      </w:pPr>
      <w:r>
        <w:rPr>
          <w:b/>
          <w:bCs/>
        </w:rPr>
        <w:t>Grid Feed-in:</w:t>
      </w:r>
      <w:r>
        <w:t xml:space="preserve"> The amount of electricity exported to the grid from the solar system.</w:t>
      </w:r>
    </w:p>
    <w:p w14:paraId="0A3A0977" w14:textId="77777777" w:rsidR="005F4C90" w:rsidRDefault="005F4C90" w:rsidP="005F4C90">
      <w:pPr>
        <w:pStyle w:val="Compact"/>
        <w:numPr>
          <w:ilvl w:val="0"/>
          <w:numId w:val="1"/>
        </w:numPr>
      </w:pPr>
      <w:r>
        <w:rPr>
          <w:b/>
          <w:bCs/>
        </w:rPr>
        <w:t>Net Metering:</w:t>
      </w:r>
      <w:r>
        <w:t xml:space="preserve"> A billing arrangement where excess electricity is credited against grid consumption.</w:t>
      </w:r>
    </w:p>
    <w:p w14:paraId="6F89D532" w14:textId="77777777" w:rsidR="005F4C90" w:rsidRDefault="005F4C90" w:rsidP="005F4C90">
      <w:pPr>
        <w:pStyle w:val="Compact"/>
        <w:numPr>
          <w:ilvl w:val="0"/>
          <w:numId w:val="1"/>
        </w:numPr>
      </w:pPr>
      <w:r>
        <w:rPr>
          <w:b/>
          <w:bCs/>
        </w:rPr>
        <w:t>Energy Exported (E_exp):</w:t>
      </w:r>
      <w:r>
        <w:t xml:space="preserve"> Surplus electricity sent to the grid.</w:t>
      </w:r>
    </w:p>
    <w:p w14:paraId="15C4DD7F" w14:textId="77777777" w:rsidR="005F4C90" w:rsidRDefault="005F4C90" w:rsidP="005F4C90">
      <w:pPr>
        <w:pStyle w:val="Compact"/>
        <w:numPr>
          <w:ilvl w:val="0"/>
          <w:numId w:val="1"/>
        </w:numPr>
      </w:pPr>
      <w:r>
        <w:rPr>
          <w:b/>
          <w:bCs/>
        </w:rPr>
        <w:t>Energy Imported (</w:t>
      </w:r>
      <w:proofErr w:type="spellStart"/>
      <w:r>
        <w:rPr>
          <w:b/>
          <w:bCs/>
        </w:rPr>
        <w:t>E_imp</w:t>
      </w:r>
      <w:proofErr w:type="spellEnd"/>
      <w:r>
        <w:rPr>
          <w:b/>
          <w:bCs/>
        </w:rPr>
        <w:t>):</w:t>
      </w:r>
      <w:r>
        <w:t xml:space="preserve"> Electricity drawn from the grid when solar generation is insufficient.</w:t>
      </w:r>
    </w:p>
    <w:p w14:paraId="3C720E34" w14:textId="77777777" w:rsidR="005F4C90" w:rsidRDefault="005F4C90" w:rsidP="005F4C90">
      <w:pPr>
        <w:pStyle w:val="Compact"/>
        <w:numPr>
          <w:ilvl w:val="0"/>
          <w:numId w:val="1"/>
        </w:numPr>
      </w:pPr>
      <w:r>
        <w:rPr>
          <w:b/>
          <w:bCs/>
        </w:rPr>
        <w:t>Net Energy (</w:t>
      </w:r>
      <w:proofErr w:type="spellStart"/>
      <w:r>
        <w:rPr>
          <w:b/>
          <w:bCs/>
        </w:rPr>
        <w:t>E_net</w:t>
      </w:r>
      <w:proofErr w:type="spellEnd"/>
      <w:r>
        <w:rPr>
          <w:b/>
          <w:bCs/>
        </w:rPr>
        <w:t>):</w:t>
      </w:r>
      <w:r>
        <w:t xml:space="preserve"> Difference between imported and exported energy.</w:t>
      </w:r>
    </w:p>
    <w:p w14:paraId="7E97BC26" w14:textId="77777777" w:rsidR="005F4C90" w:rsidRDefault="005F4C90" w:rsidP="005F4C90">
      <w:r>
        <w:pict w14:anchorId="1F7AC375">
          <v:rect id="_x0000_i1026" style="width:0;height:1.5pt" o:hralign="center" o:hrstd="t" o:hr="t"/>
        </w:pict>
      </w:r>
    </w:p>
    <w:p w14:paraId="1E1A0727" w14:textId="77777777" w:rsidR="005F4C90" w:rsidRDefault="005F4C90" w:rsidP="005F4C90">
      <w:pPr>
        <w:pStyle w:val="Heading1"/>
      </w:pPr>
      <w:bookmarkStart w:id="2" w:name="X190635bfcd64ae75941b09756b5b443c784040f"/>
      <w:bookmarkEnd w:id="1"/>
      <w:r>
        <w:rPr>
          <w:b/>
          <w:bCs/>
        </w:rPr>
        <w:t>3. Formulas for Grid Feed-in &amp; Net Metering Calculation</w:t>
      </w:r>
    </w:p>
    <w:p w14:paraId="679114B2" w14:textId="77777777" w:rsidR="005F4C90" w:rsidRDefault="005F4C90" w:rsidP="005F4C90">
      <w:pPr>
        <w:pStyle w:val="Heading3"/>
      </w:pPr>
      <w:bookmarkStart w:id="3" w:name="net-energy-calculation"/>
      <w:r>
        <w:rPr>
          <w:b/>
          <w:bCs/>
        </w:rPr>
        <w:t>3.1 Net Energy Calculation</w:t>
      </w:r>
    </w:p>
    <w:p w14:paraId="43D3CCFA" w14:textId="77777777" w:rsidR="005F4C90" w:rsidRDefault="005F4C90" w:rsidP="005F4C90">
      <w:pPr>
        <w:pStyle w:val="FirstParagraph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net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imp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exp</m:t>
              </m:r>
            </m:sub>
          </m:sSub>
        </m:oMath>
      </m:oMathPara>
    </w:p>
    <w:p w14:paraId="2F6B6445" w14:textId="77777777" w:rsidR="005F4C90" w:rsidRDefault="005F4C90" w:rsidP="005F4C90">
      <w:pPr>
        <w:pStyle w:val="FirstParagraph"/>
      </w:pPr>
      <w:r>
        <w:t>Where:</w:t>
      </w:r>
    </w:p>
    <w:p w14:paraId="45F26F8D" w14:textId="77777777" w:rsidR="005F4C90" w:rsidRDefault="005F4C90" w:rsidP="005F4C90">
      <w:pPr>
        <w:pStyle w:val="Compact"/>
        <w:numPr>
          <w:ilvl w:val="0"/>
          <w:numId w:val="1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net</m:t>
            </m:r>
          </m:sub>
        </m:sSub>
      </m:oMath>
      <w:r>
        <w:t xml:space="preserve"> = Net Energy (kWh)</w:t>
      </w:r>
    </w:p>
    <w:p w14:paraId="00AE4ED1" w14:textId="77777777" w:rsidR="005F4C90" w:rsidRDefault="005F4C90" w:rsidP="005F4C90">
      <w:pPr>
        <w:pStyle w:val="Compact"/>
        <w:numPr>
          <w:ilvl w:val="0"/>
          <w:numId w:val="1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imp</m:t>
            </m:r>
          </m:sub>
        </m:sSub>
      </m:oMath>
      <w:r>
        <w:t xml:space="preserve"> = Energy imported from the grid (kWh)</w:t>
      </w:r>
    </w:p>
    <w:p w14:paraId="3A124C31" w14:textId="77777777" w:rsidR="005F4C90" w:rsidRDefault="005F4C90" w:rsidP="005F4C90">
      <w:pPr>
        <w:pStyle w:val="Compact"/>
        <w:numPr>
          <w:ilvl w:val="0"/>
          <w:numId w:val="1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exp</m:t>
            </m:r>
          </m:sub>
        </m:sSub>
      </m:oMath>
      <w:r>
        <w:t xml:space="preserve"> = Energy exported to the grid (kWh)</w:t>
      </w:r>
    </w:p>
    <w:p w14:paraId="6B01CA58" w14:textId="77777777" w:rsidR="005F4C90" w:rsidRDefault="005F4C90" w:rsidP="005F4C90">
      <w:pPr>
        <w:pStyle w:val="Heading3"/>
      </w:pPr>
      <w:bookmarkStart w:id="4" w:name="monthly-energy-balance"/>
      <w:bookmarkEnd w:id="3"/>
      <w:r>
        <w:rPr>
          <w:b/>
          <w:bCs/>
        </w:rPr>
        <w:t>3.2 Monthly Energy Balance</w:t>
      </w:r>
    </w:p>
    <w:p w14:paraId="3EBC6F68" w14:textId="77777777" w:rsidR="005F4C90" w:rsidRDefault="005F4C90" w:rsidP="005F4C90">
      <w:pPr>
        <w:pStyle w:val="FirstParagraph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monthly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solar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load</m:t>
              </m:r>
            </m:sub>
          </m:sSub>
        </m:oMath>
      </m:oMathPara>
    </w:p>
    <w:p w14:paraId="5E0AAFBD" w14:textId="77777777" w:rsidR="005F4C90" w:rsidRDefault="005F4C90" w:rsidP="005F4C90">
      <w:pPr>
        <w:pStyle w:val="FirstParagraph"/>
      </w:pPr>
      <w:r>
        <w:t>Where:</w:t>
      </w:r>
    </w:p>
    <w:p w14:paraId="5B04C006" w14:textId="77777777" w:rsidR="005F4C90" w:rsidRDefault="005F4C90" w:rsidP="005F4C90">
      <w:pPr>
        <w:pStyle w:val="Compact"/>
        <w:numPr>
          <w:ilvl w:val="0"/>
          <w:numId w:val="1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monthly</m:t>
            </m:r>
          </m:sub>
        </m:sSub>
      </m:oMath>
      <w:r>
        <w:t xml:space="preserve"> = Monthly net solar energy contribution (kWh)</w:t>
      </w:r>
    </w:p>
    <w:p w14:paraId="60478244" w14:textId="77777777" w:rsidR="005F4C90" w:rsidRDefault="005F4C90" w:rsidP="005F4C90">
      <w:pPr>
        <w:pStyle w:val="Compact"/>
        <w:numPr>
          <w:ilvl w:val="0"/>
          <w:numId w:val="1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solar</m:t>
            </m:r>
          </m:sub>
        </m:sSub>
      </m:oMath>
      <w:r>
        <w:t xml:space="preserve"> = Monthly solar energy generated (kWh)</w:t>
      </w:r>
    </w:p>
    <w:p w14:paraId="325D4D9C" w14:textId="77777777" w:rsidR="005F4C90" w:rsidRDefault="005F4C90" w:rsidP="005F4C90">
      <w:pPr>
        <w:pStyle w:val="Compact"/>
        <w:numPr>
          <w:ilvl w:val="0"/>
          <w:numId w:val="1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load</m:t>
            </m:r>
          </m:sub>
        </m:sSub>
      </m:oMath>
      <w:r>
        <w:t xml:space="preserve"> = Monthly energy consumed (kWh)</w:t>
      </w:r>
    </w:p>
    <w:p w14:paraId="40772A85" w14:textId="77777777" w:rsidR="005F4C90" w:rsidRDefault="005F4C90" w:rsidP="005F4C90">
      <w:pPr>
        <w:pStyle w:val="Heading3"/>
      </w:pPr>
      <w:bookmarkStart w:id="5" w:name="net-metering-credit-calculation"/>
      <w:bookmarkEnd w:id="4"/>
      <w:r>
        <w:rPr>
          <w:b/>
          <w:bCs/>
        </w:rPr>
        <w:lastRenderedPageBreak/>
        <w:t>3.3 Net Metering Credit Calculation</w:t>
      </w:r>
    </w:p>
    <w:p w14:paraId="36A709C8" w14:textId="77777777" w:rsidR="005F4C90" w:rsidRDefault="005F4C90" w:rsidP="005F4C90">
      <w:pPr>
        <w:pStyle w:val="FirstParagraph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credit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exp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×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grid</m:t>
              </m:r>
            </m:sub>
          </m:sSub>
        </m:oMath>
      </m:oMathPara>
    </w:p>
    <w:p w14:paraId="412F12DA" w14:textId="77777777" w:rsidR="005F4C90" w:rsidRDefault="005F4C90" w:rsidP="005F4C90">
      <w:pPr>
        <w:pStyle w:val="FirstParagraph"/>
      </w:pPr>
      <w:r>
        <w:t>Where:</w:t>
      </w:r>
    </w:p>
    <w:p w14:paraId="45F2FCD4" w14:textId="77777777" w:rsidR="005F4C90" w:rsidRDefault="005F4C90" w:rsidP="005F4C90">
      <w:pPr>
        <w:pStyle w:val="Compact"/>
        <w:numPr>
          <w:ilvl w:val="0"/>
          <w:numId w:val="1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credit</m:t>
            </m:r>
          </m:sub>
        </m:sSub>
      </m:oMath>
      <w:r>
        <w:t xml:space="preserve"> = Credit received (currency units)</w:t>
      </w:r>
    </w:p>
    <w:p w14:paraId="15DA1D5F" w14:textId="77777777" w:rsidR="005F4C90" w:rsidRDefault="005F4C90" w:rsidP="005F4C90">
      <w:pPr>
        <w:pStyle w:val="Compact"/>
        <w:numPr>
          <w:ilvl w:val="0"/>
          <w:numId w:val="1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grid</m:t>
            </m:r>
          </m:sub>
        </m:sSub>
      </m:oMath>
      <w:r>
        <w:t xml:space="preserve"> = Grid feed-in tariff (currency/kWh)</w:t>
      </w:r>
    </w:p>
    <w:p w14:paraId="6BA57C82" w14:textId="77777777" w:rsidR="005F4C90" w:rsidRDefault="005F4C90" w:rsidP="005F4C90">
      <w:pPr>
        <w:pStyle w:val="Heading3"/>
      </w:pPr>
      <w:bookmarkStart w:id="6" w:name="grid-independence-ratio"/>
      <w:bookmarkEnd w:id="5"/>
      <w:r>
        <w:rPr>
          <w:b/>
          <w:bCs/>
        </w:rPr>
        <w:t>3.4 Grid Independence Ratio</w:t>
      </w:r>
    </w:p>
    <w:p w14:paraId="46A66D81" w14:textId="77777777" w:rsidR="005F4C90" w:rsidRDefault="005F4C90" w:rsidP="005F4C90">
      <w:pPr>
        <w:pStyle w:val="FirstParagraph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GIR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solar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load</m:t>
                      </m:r>
                    </m:sub>
                  </m:sSub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100</m:t>
          </m:r>
        </m:oMath>
      </m:oMathPara>
    </w:p>
    <w:p w14:paraId="79C3C574" w14:textId="77777777" w:rsidR="005F4C90" w:rsidRDefault="005F4C90" w:rsidP="005F4C90">
      <w:pPr>
        <w:pStyle w:val="FirstParagraph"/>
      </w:pPr>
      <w:r>
        <w:t>Where:</w:t>
      </w:r>
    </w:p>
    <w:p w14:paraId="667AD9F1" w14:textId="77777777" w:rsidR="005F4C90" w:rsidRDefault="005F4C90" w:rsidP="005F4C90">
      <w:pPr>
        <w:pStyle w:val="Compact"/>
        <w:numPr>
          <w:ilvl w:val="0"/>
          <w:numId w:val="1"/>
        </w:numPr>
      </w:pPr>
      <m:oMath>
        <m:r>
          <w:rPr>
            <w:rFonts w:ascii="Cambria Math" w:hAnsi="Cambria Math"/>
          </w:rPr>
          <m:t>GIR</m:t>
        </m:r>
      </m:oMath>
      <w:r>
        <w:t xml:space="preserve"> = Grid independence ratio (%)</w:t>
      </w:r>
    </w:p>
    <w:p w14:paraId="1207D47C" w14:textId="77777777" w:rsidR="005F4C90" w:rsidRDefault="005F4C90" w:rsidP="005F4C90">
      <w:r>
        <w:pict w14:anchorId="43A92F27">
          <v:rect id="_x0000_i1027" style="width:0;height:1.5pt" o:hralign="center" o:hrstd="t" o:hr="t"/>
        </w:pict>
      </w:r>
    </w:p>
    <w:p w14:paraId="516F5C08" w14:textId="77777777" w:rsidR="005F4C90" w:rsidRDefault="005F4C90" w:rsidP="005F4C90">
      <w:pPr>
        <w:pStyle w:val="Heading1"/>
      </w:pPr>
      <w:bookmarkStart w:id="7" w:name="sample-calculation"/>
      <w:bookmarkEnd w:id="2"/>
      <w:bookmarkEnd w:id="6"/>
      <w:r>
        <w:rPr>
          <w:b/>
          <w:bCs/>
        </w:rPr>
        <w:t>4. Sample Calculation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736"/>
        <w:gridCol w:w="3040"/>
      </w:tblGrid>
      <w:tr w:rsidR="005F4C90" w14:paraId="66494430" w14:textId="77777777" w:rsidTr="008144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82A8795" w14:textId="77777777" w:rsidR="005F4C90" w:rsidRDefault="005F4C90" w:rsidP="008144BF">
            <w:pPr>
              <w:pStyle w:val="Compact"/>
            </w:pPr>
            <w:r>
              <w:t>Parameter</w:t>
            </w:r>
          </w:p>
        </w:tc>
        <w:tc>
          <w:tcPr>
            <w:tcW w:w="0" w:type="auto"/>
          </w:tcPr>
          <w:p w14:paraId="52A02F74" w14:textId="77777777" w:rsidR="005F4C90" w:rsidRDefault="005F4C90" w:rsidP="008144BF">
            <w:pPr>
              <w:pStyle w:val="Compact"/>
            </w:pPr>
            <w:r>
              <w:t>Value</w:t>
            </w:r>
          </w:p>
        </w:tc>
      </w:tr>
      <w:tr w:rsidR="005F4C90" w14:paraId="1D43C14E" w14:textId="77777777" w:rsidTr="008144BF">
        <w:tc>
          <w:tcPr>
            <w:tcW w:w="0" w:type="auto"/>
          </w:tcPr>
          <w:p w14:paraId="23C9D77B" w14:textId="77777777" w:rsidR="005F4C90" w:rsidRDefault="005F4C90" w:rsidP="008144BF">
            <w:pPr>
              <w:pStyle w:val="Compact"/>
            </w:pPr>
            <w:r>
              <w:t>Solar Energy Generated (</w:t>
            </w:r>
            <w:proofErr w:type="spellStart"/>
            <w:r>
              <w:t>E_solar</w:t>
            </w:r>
            <w:proofErr w:type="spellEnd"/>
            <w:r>
              <w:t>)</w:t>
            </w:r>
          </w:p>
        </w:tc>
        <w:tc>
          <w:tcPr>
            <w:tcW w:w="0" w:type="auto"/>
          </w:tcPr>
          <w:p w14:paraId="115C4EB2" w14:textId="77777777" w:rsidR="005F4C90" w:rsidRDefault="005F4C90" w:rsidP="008144BF">
            <w:pPr>
              <w:pStyle w:val="Compact"/>
            </w:pPr>
            <w:r>
              <w:t>500 kWh</w:t>
            </w:r>
          </w:p>
        </w:tc>
      </w:tr>
      <w:tr w:rsidR="005F4C90" w14:paraId="09E29885" w14:textId="77777777" w:rsidTr="008144BF">
        <w:tc>
          <w:tcPr>
            <w:tcW w:w="0" w:type="auto"/>
          </w:tcPr>
          <w:p w14:paraId="4B5BA17B" w14:textId="77777777" w:rsidR="005F4C90" w:rsidRDefault="005F4C90" w:rsidP="008144BF">
            <w:pPr>
              <w:pStyle w:val="Compact"/>
            </w:pPr>
            <w:r>
              <w:t>Energy Consumed (</w:t>
            </w:r>
            <w:proofErr w:type="spellStart"/>
            <w:r>
              <w:t>E_load</w:t>
            </w:r>
            <w:proofErr w:type="spellEnd"/>
            <w:r>
              <w:t>)</w:t>
            </w:r>
          </w:p>
        </w:tc>
        <w:tc>
          <w:tcPr>
            <w:tcW w:w="0" w:type="auto"/>
          </w:tcPr>
          <w:p w14:paraId="154EC4DA" w14:textId="77777777" w:rsidR="005F4C90" w:rsidRDefault="005F4C90" w:rsidP="008144BF">
            <w:pPr>
              <w:pStyle w:val="Compact"/>
            </w:pPr>
            <w:r>
              <w:t>400 kWh</w:t>
            </w:r>
          </w:p>
        </w:tc>
      </w:tr>
      <w:tr w:rsidR="005F4C90" w14:paraId="7F34E8C6" w14:textId="77777777" w:rsidTr="008144BF">
        <w:tc>
          <w:tcPr>
            <w:tcW w:w="0" w:type="auto"/>
          </w:tcPr>
          <w:p w14:paraId="5501D811" w14:textId="77777777" w:rsidR="005F4C90" w:rsidRDefault="005F4C90" w:rsidP="008144BF">
            <w:pPr>
              <w:pStyle w:val="Compact"/>
            </w:pPr>
            <w:r>
              <w:t>Energy Exported to Grid (E_exp)</w:t>
            </w:r>
          </w:p>
        </w:tc>
        <w:tc>
          <w:tcPr>
            <w:tcW w:w="0" w:type="auto"/>
          </w:tcPr>
          <w:p w14:paraId="42CAF565" w14:textId="77777777" w:rsidR="005F4C90" w:rsidRDefault="005F4C90" w:rsidP="008144BF">
            <w:pPr>
              <w:pStyle w:val="Compact"/>
            </w:pPr>
            <w:r>
              <w:t>100 kWh</w:t>
            </w:r>
          </w:p>
        </w:tc>
      </w:tr>
      <w:tr w:rsidR="005F4C90" w14:paraId="7DD086F5" w14:textId="77777777" w:rsidTr="008144BF">
        <w:tc>
          <w:tcPr>
            <w:tcW w:w="0" w:type="auto"/>
          </w:tcPr>
          <w:p w14:paraId="2BD2DFE7" w14:textId="77777777" w:rsidR="005F4C90" w:rsidRDefault="005F4C90" w:rsidP="008144BF">
            <w:pPr>
              <w:pStyle w:val="Compact"/>
            </w:pPr>
            <w:r>
              <w:t>Energy Imported from Grid (</w:t>
            </w:r>
            <w:proofErr w:type="spellStart"/>
            <w:r>
              <w:t>E_imp</w:t>
            </w:r>
            <w:proofErr w:type="spellEnd"/>
            <w:r>
              <w:t>)</w:t>
            </w:r>
          </w:p>
        </w:tc>
        <w:tc>
          <w:tcPr>
            <w:tcW w:w="0" w:type="auto"/>
          </w:tcPr>
          <w:p w14:paraId="53E47104" w14:textId="77777777" w:rsidR="005F4C90" w:rsidRDefault="005F4C90" w:rsidP="008144BF">
            <w:pPr>
              <w:pStyle w:val="Compact"/>
            </w:pPr>
            <w:r>
              <w:t>50 kWh</w:t>
            </w:r>
          </w:p>
        </w:tc>
      </w:tr>
      <w:tr w:rsidR="005F4C90" w14:paraId="16D616FC" w14:textId="77777777" w:rsidTr="008144BF">
        <w:tc>
          <w:tcPr>
            <w:tcW w:w="0" w:type="auto"/>
          </w:tcPr>
          <w:p w14:paraId="43D66368" w14:textId="77777777" w:rsidR="005F4C90" w:rsidRDefault="005F4C90" w:rsidP="008144BF">
            <w:pPr>
              <w:pStyle w:val="Compact"/>
            </w:pPr>
            <w:r>
              <w:t>Feed-in Tariff (</w:t>
            </w:r>
            <w:proofErr w:type="spellStart"/>
            <w:r>
              <w:t>T_grid</w:t>
            </w:r>
            <w:proofErr w:type="spellEnd"/>
            <w:r>
              <w:t>)</w:t>
            </w:r>
          </w:p>
        </w:tc>
        <w:tc>
          <w:tcPr>
            <w:tcW w:w="0" w:type="auto"/>
          </w:tcPr>
          <w:p w14:paraId="12B0771C" w14:textId="77777777" w:rsidR="005F4C90" w:rsidRDefault="005F4C90" w:rsidP="008144BF">
            <w:pPr>
              <w:pStyle w:val="Compact"/>
            </w:pPr>
            <w:r>
              <w:t>5 INR/kWh</w:t>
            </w:r>
          </w:p>
        </w:tc>
      </w:tr>
      <w:tr w:rsidR="005F4C90" w14:paraId="193B24B0" w14:textId="77777777" w:rsidTr="008144BF">
        <w:tc>
          <w:tcPr>
            <w:tcW w:w="0" w:type="auto"/>
          </w:tcPr>
          <w:p w14:paraId="2E3C82A9" w14:textId="77777777" w:rsidR="005F4C90" w:rsidRDefault="005F4C90" w:rsidP="008144BF">
            <w:pPr>
              <w:pStyle w:val="Compact"/>
            </w:pPr>
            <w:r>
              <w:t>Credit Earned</w:t>
            </w:r>
          </w:p>
        </w:tc>
        <w:tc>
          <w:tcPr>
            <w:tcW w:w="0" w:type="auto"/>
          </w:tcPr>
          <w:p w14:paraId="626D6150" w14:textId="77777777" w:rsidR="005F4C90" w:rsidRDefault="005F4C90" w:rsidP="008144BF">
            <w:pPr>
              <w:pStyle w:val="Compact"/>
            </w:pPr>
            <w:r>
              <w:t>100 kWh × 5 INR = 500 INR</w:t>
            </w:r>
          </w:p>
        </w:tc>
      </w:tr>
      <w:tr w:rsidR="005F4C90" w14:paraId="1A0C4489" w14:textId="77777777" w:rsidTr="008144BF">
        <w:tc>
          <w:tcPr>
            <w:tcW w:w="0" w:type="auto"/>
          </w:tcPr>
          <w:p w14:paraId="0CFB39A0" w14:textId="77777777" w:rsidR="005F4C90" w:rsidRDefault="005F4C90" w:rsidP="008144BF">
            <w:pPr>
              <w:pStyle w:val="Compact"/>
            </w:pPr>
            <w:r>
              <w:t>Net Energy (</w:t>
            </w:r>
            <w:proofErr w:type="spellStart"/>
            <w:r>
              <w:t>E_net</w:t>
            </w:r>
            <w:proofErr w:type="spellEnd"/>
            <w:r>
              <w:t>)</w:t>
            </w:r>
          </w:p>
        </w:tc>
        <w:tc>
          <w:tcPr>
            <w:tcW w:w="0" w:type="auto"/>
          </w:tcPr>
          <w:p w14:paraId="1CDE5FC2" w14:textId="77777777" w:rsidR="005F4C90" w:rsidRDefault="005F4C90" w:rsidP="008144BF">
            <w:pPr>
              <w:pStyle w:val="Compact"/>
            </w:pPr>
            <w:r>
              <w:t>50 kWh</w:t>
            </w:r>
          </w:p>
        </w:tc>
      </w:tr>
      <w:tr w:rsidR="005F4C90" w14:paraId="3FEECC67" w14:textId="77777777" w:rsidTr="008144BF">
        <w:tc>
          <w:tcPr>
            <w:tcW w:w="0" w:type="auto"/>
          </w:tcPr>
          <w:p w14:paraId="63ADF1F1" w14:textId="77777777" w:rsidR="005F4C90" w:rsidRDefault="005F4C90" w:rsidP="008144BF">
            <w:pPr>
              <w:pStyle w:val="Compact"/>
            </w:pPr>
            <w:r>
              <w:t>Grid Independence Ratio</w:t>
            </w:r>
          </w:p>
        </w:tc>
        <w:tc>
          <w:tcPr>
            <w:tcW w:w="0" w:type="auto"/>
          </w:tcPr>
          <w:p w14:paraId="232790E8" w14:textId="77777777" w:rsidR="005F4C90" w:rsidRDefault="005F4C90" w:rsidP="008144BF">
            <w:pPr>
              <w:pStyle w:val="Compact"/>
            </w:pPr>
            <w:r>
              <w:t>(500/400) × 100 = 125%</w:t>
            </w:r>
          </w:p>
        </w:tc>
      </w:tr>
    </w:tbl>
    <w:p w14:paraId="47246721" w14:textId="77777777" w:rsidR="005F4C90" w:rsidRDefault="005F4C90" w:rsidP="005F4C90">
      <w:r>
        <w:pict w14:anchorId="4C82C83A">
          <v:rect id="_x0000_i1028" style="width:0;height:1.5pt" o:hralign="center" o:hrstd="t" o:hr="t"/>
        </w:pict>
      </w:r>
    </w:p>
    <w:p w14:paraId="5A95436A" w14:textId="77777777" w:rsidR="005F4C90" w:rsidRDefault="005F4C90" w:rsidP="005F4C90">
      <w:pPr>
        <w:pStyle w:val="Heading1"/>
      </w:pPr>
      <w:bookmarkStart w:id="8" w:name="conclusion"/>
      <w:bookmarkEnd w:id="7"/>
      <w:r>
        <w:rPr>
          <w:b/>
          <w:bCs/>
        </w:rPr>
        <w:t>5. Conclusion</w:t>
      </w:r>
    </w:p>
    <w:p w14:paraId="2B481EF6" w14:textId="77777777" w:rsidR="005F4C90" w:rsidRDefault="005F4C90" w:rsidP="005F4C90">
      <w:pPr>
        <w:pStyle w:val="FirstParagraph"/>
      </w:pPr>
      <w:r>
        <w:t>By utilizing net metering, solar system owners can reduce electricity bills and maximize savings. The above calculations help in understanding energy flows and financial benefits of an on-grid system.</w:t>
      </w:r>
      <w:bookmarkEnd w:id="8"/>
    </w:p>
    <w:p w14:paraId="1695858D" w14:textId="60155664" w:rsidR="004D3555" w:rsidRPr="003C0605" w:rsidRDefault="004D3555" w:rsidP="003C0605"/>
    <w:sectPr w:rsidR="004D3555" w:rsidRPr="003C0605" w:rsidSect="005F3127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F782E7" w14:textId="77777777" w:rsidR="0049166A" w:rsidRDefault="0049166A" w:rsidP="00B3571C">
      <w:pPr>
        <w:spacing w:after="0"/>
      </w:pPr>
      <w:r>
        <w:separator/>
      </w:r>
    </w:p>
  </w:endnote>
  <w:endnote w:type="continuationSeparator" w:id="0">
    <w:p w14:paraId="685C7677" w14:textId="77777777" w:rsidR="0049166A" w:rsidRDefault="0049166A" w:rsidP="00B3571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B559A" w14:textId="77777777" w:rsidR="00B3571C" w:rsidRDefault="00B3571C">
    <w:pPr>
      <w:tabs>
        <w:tab w:val="center" w:pos="4550"/>
        <w:tab w:val="left" w:pos="5818"/>
      </w:tabs>
      <w:ind w:right="260"/>
      <w:jc w:val="right"/>
      <w:rPr>
        <w:color w:val="071320" w:themeColor="text2" w:themeShade="80"/>
      </w:rPr>
    </w:pPr>
    <w:r>
      <w:rPr>
        <w:color w:val="2C7FCE" w:themeColor="text2" w:themeTint="99"/>
        <w:spacing w:val="60"/>
      </w:rPr>
      <w:t>Page</w:t>
    </w:r>
    <w:r>
      <w:rPr>
        <w:color w:val="2C7FCE" w:themeColor="text2" w:themeTint="99"/>
      </w:rPr>
      <w:t xml:space="preserve"> </w:t>
    </w:r>
    <w:r>
      <w:rPr>
        <w:color w:val="0A1D30" w:themeColor="text2" w:themeShade="BF"/>
      </w:rPr>
      <w:fldChar w:fldCharType="begin"/>
    </w:r>
    <w:r>
      <w:rPr>
        <w:color w:val="0A1D30" w:themeColor="text2" w:themeShade="BF"/>
      </w:rPr>
      <w:instrText xml:space="preserve"> PAGE   \* MERGEFORMAT </w:instrText>
    </w:r>
    <w:r>
      <w:rPr>
        <w:color w:val="0A1D30" w:themeColor="text2" w:themeShade="BF"/>
      </w:rPr>
      <w:fldChar w:fldCharType="separate"/>
    </w:r>
    <w:r>
      <w:rPr>
        <w:noProof/>
        <w:color w:val="0A1D30" w:themeColor="text2" w:themeShade="BF"/>
      </w:rPr>
      <w:t>1</w:t>
    </w:r>
    <w:r>
      <w:rPr>
        <w:color w:val="0A1D30" w:themeColor="text2" w:themeShade="BF"/>
      </w:rPr>
      <w:fldChar w:fldCharType="end"/>
    </w:r>
    <w:r>
      <w:rPr>
        <w:color w:val="0A1D30" w:themeColor="text2" w:themeShade="BF"/>
      </w:rPr>
      <w:t xml:space="preserve"> | </w:t>
    </w:r>
    <w:r>
      <w:rPr>
        <w:color w:val="0A1D30" w:themeColor="text2" w:themeShade="BF"/>
      </w:rPr>
      <w:fldChar w:fldCharType="begin"/>
    </w:r>
    <w:r>
      <w:rPr>
        <w:color w:val="0A1D30" w:themeColor="text2" w:themeShade="BF"/>
      </w:rPr>
      <w:instrText xml:space="preserve"> NUMPAGES  \* Arabic  \* MERGEFORMAT </w:instrText>
    </w:r>
    <w:r>
      <w:rPr>
        <w:color w:val="0A1D30" w:themeColor="text2" w:themeShade="BF"/>
      </w:rPr>
      <w:fldChar w:fldCharType="separate"/>
    </w:r>
    <w:r>
      <w:rPr>
        <w:noProof/>
        <w:color w:val="0A1D30" w:themeColor="text2" w:themeShade="BF"/>
      </w:rPr>
      <w:t>1</w:t>
    </w:r>
    <w:r>
      <w:rPr>
        <w:color w:val="0A1D30" w:themeColor="text2" w:themeShade="BF"/>
      </w:rPr>
      <w:fldChar w:fldCharType="end"/>
    </w:r>
  </w:p>
  <w:p w14:paraId="372EA52D" w14:textId="77777777" w:rsidR="00B3571C" w:rsidRDefault="00B3571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2AA87A" w14:textId="77777777" w:rsidR="0049166A" w:rsidRDefault="0049166A" w:rsidP="00B3571C">
      <w:pPr>
        <w:spacing w:after="0"/>
      </w:pPr>
      <w:r>
        <w:separator/>
      </w:r>
    </w:p>
  </w:footnote>
  <w:footnote w:type="continuationSeparator" w:id="0">
    <w:p w14:paraId="3B1A196A" w14:textId="77777777" w:rsidR="0049166A" w:rsidRDefault="0049166A" w:rsidP="00B3571C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17CC86" w14:textId="0F705E8C" w:rsidR="00B3571C" w:rsidRDefault="0000553F" w:rsidP="00476E09">
    <w:pPr>
      <w:pStyle w:val="Header"/>
      <w:tabs>
        <w:tab w:val="clear" w:pos="4513"/>
        <w:tab w:val="clear" w:pos="9026"/>
        <w:tab w:val="left" w:pos="4452"/>
        <w:tab w:val="left" w:pos="8016"/>
      </w:tabs>
      <w:rPr>
        <w:lang w:val="en-IN"/>
      </w:rPr>
    </w:pPr>
    <w:r>
      <w:rPr>
        <w:noProof/>
        <w:lang w:val="en-IN"/>
      </w:rPr>
      <w:drawing>
        <wp:inline distT="0" distB="0" distL="0" distR="0" wp14:anchorId="29847F50" wp14:editId="5AA7A8CA">
          <wp:extent cx="1105644" cy="335280"/>
          <wp:effectExtent l="0" t="0" r="0" b="0"/>
          <wp:docPr id="82831258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28312587" name="Picture 82831258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15278" cy="33820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76E09">
      <w:rPr>
        <w:lang w:val="en-IN"/>
      </w:rPr>
      <w:t xml:space="preserve">                                       [Document </w:t>
    </w:r>
    <w:proofErr w:type="gramStart"/>
    <w:r w:rsidR="00476E09">
      <w:rPr>
        <w:lang w:val="en-IN"/>
      </w:rPr>
      <w:t xml:space="preserve">Title]   </w:t>
    </w:r>
    <w:proofErr w:type="gramEnd"/>
    <w:r w:rsidR="00476E09">
      <w:rPr>
        <w:lang w:val="en-IN"/>
      </w:rPr>
      <w:t xml:space="preserve">                  </w:t>
    </w:r>
    <w:hyperlink r:id="rId2" w:history="1">
      <w:r w:rsidR="00476E09" w:rsidRPr="000B6B04">
        <w:rPr>
          <w:rStyle w:val="Hyperlink"/>
          <w:lang w:val="en-IN"/>
        </w:rPr>
        <w:t>contact@flasysdesign.com</w:t>
      </w:r>
    </w:hyperlink>
  </w:p>
  <w:p w14:paraId="5B3A0268" w14:textId="77777777" w:rsidR="00476E09" w:rsidRPr="00B3571C" w:rsidRDefault="00476E09" w:rsidP="00476E09">
    <w:pPr>
      <w:pStyle w:val="Header"/>
      <w:tabs>
        <w:tab w:val="clear" w:pos="4513"/>
        <w:tab w:val="clear" w:pos="9026"/>
        <w:tab w:val="left" w:pos="4452"/>
        <w:tab w:val="left" w:pos="8016"/>
      </w:tabs>
      <w:rPr>
        <w:lang w:val="en-I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6846B71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695960683">
    <w:abstractNumId w:val="0"/>
  </w:num>
  <w:num w:numId="2" w16cid:durableId="211308088">
    <w:abstractNumId w:val="0"/>
  </w:num>
  <w:num w:numId="3" w16cid:durableId="1027175301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8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0" w:top3HeadingStyles="0" w:visibleStyles="0" w:alternateStyleNames="1"/>
  <w:stylePaneSortMethod w:val="0002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41EE7"/>
    <w:rsid w:val="0000553F"/>
    <w:rsid w:val="000436E4"/>
    <w:rsid w:val="000A6B7E"/>
    <w:rsid w:val="002069BA"/>
    <w:rsid w:val="002811B4"/>
    <w:rsid w:val="003C0605"/>
    <w:rsid w:val="003C778A"/>
    <w:rsid w:val="004505D5"/>
    <w:rsid w:val="00476E09"/>
    <w:rsid w:val="0049166A"/>
    <w:rsid w:val="004D3555"/>
    <w:rsid w:val="005926EF"/>
    <w:rsid w:val="005A056E"/>
    <w:rsid w:val="005B6D48"/>
    <w:rsid w:val="005F3127"/>
    <w:rsid w:val="005F4C90"/>
    <w:rsid w:val="0061129A"/>
    <w:rsid w:val="00654138"/>
    <w:rsid w:val="007803D7"/>
    <w:rsid w:val="00801630"/>
    <w:rsid w:val="008245C2"/>
    <w:rsid w:val="008E4D7E"/>
    <w:rsid w:val="00907A90"/>
    <w:rsid w:val="009257D8"/>
    <w:rsid w:val="009E0377"/>
    <w:rsid w:val="009E5012"/>
    <w:rsid w:val="00B3571C"/>
    <w:rsid w:val="00BD4EC2"/>
    <w:rsid w:val="00BF5158"/>
    <w:rsid w:val="00C41EE7"/>
    <w:rsid w:val="00C46DD1"/>
    <w:rsid w:val="00C53D2B"/>
    <w:rsid w:val="00C666BF"/>
    <w:rsid w:val="00D80582"/>
    <w:rsid w:val="00DB7E3A"/>
    <w:rsid w:val="00E054EE"/>
    <w:rsid w:val="00E05716"/>
    <w:rsid w:val="00EB5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4EF7EF"/>
  <w15:docId w15:val="{D40FD2AD-2ACD-49E6-85CF-8FA9B9FE5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926EF"/>
  </w:style>
  <w:style w:type="paragraph" w:styleId="Heading1">
    <w:name w:val="heading 1"/>
    <w:basedOn w:val="Normal"/>
    <w:next w:val="BodyText"/>
    <w:link w:val="Heading1Char"/>
    <w:uiPriority w:val="9"/>
    <w:qFormat/>
    <w:rsid w:val="0061129A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61129A"/>
    <w:pPr>
      <w:keepNext/>
      <w:keepLines/>
      <w:spacing w:before="160" w:after="80"/>
      <w:outlineLvl w:val="2"/>
    </w:pPr>
    <w:rPr>
      <w:rFonts w:ascii="Times New Roman" w:eastAsiaTheme="majorEastAsia" w:hAnsi="Times New Roman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61129A"/>
    <w:pPr>
      <w:keepNext/>
      <w:keepLines/>
      <w:spacing w:before="80" w:after="40"/>
      <w:outlineLvl w:val="3"/>
    </w:pPr>
    <w:rPr>
      <w:rFonts w:ascii="Times New Roman" w:eastAsiaTheme="majorEastAsia" w:hAnsi="Times New Roman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61129A"/>
    <w:pPr>
      <w:keepNext/>
      <w:keepLines/>
      <w:spacing w:before="80" w:after="40"/>
      <w:outlineLvl w:val="4"/>
    </w:pPr>
    <w:rPr>
      <w:rFonts w:ascii="Times New Roman" w:eastAsiaTheme="majorEastAsia" w:hAnsi="Times New Roman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61129A"/>
    <w:pPr>
      <w:keepNext/>
      <w:keepLines/>
      <w:spacing w:before="40" w:after="0"/>
      <w:outlineLvl w:val="5"/>
    </w:pPr>
    <w:rPr>
      <w:rFonts w:ascii="Times New Roman" w:eastAsiaTheme="majorEastAsia" w:hAnsi="Times New Roman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61129A"/>
    <w:pPr>
      <w:keepNext/>
      <w:keepLines/>
      <w:spacing w:before="40" w:after="0"/>
      <w:outlineLvl w:val="6"/>
    </w:pPr>
    <w:rPr>
      <w:rFonts w:ascii="Times New Roman" w:eastAsiaTheme="majorEastAsia" w:hAnsi="Times New Roman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61129A"/>
    <w:pPr>
      <w:keepNext/>
      <w:keepLines/>
      <w:spacing w:after="0"/>
      <w:outlineLvl w:val="7"/>
    </w:pPr>
    <w:rPr>
      <w:rFonts w:ascii="Times New Roman" w:eastAsiaTheme="majorEastAsia" w:hAnsi="Times New Roman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61129A"/>
    <w:pPr>
      <w:keepNext/>
      <w:keepLines/>
      <w:spacing w:after="0"/>
      <w:outlineLvl w:val="8"/>
    </w:pPr>
    <w:rPr>
      <w:rFonts w:ascii="Times New Roman" w:eastAsiaTheme="majorEastAsia" w:hAnsi="Times New Roman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D80582"/>
    <w:pPr>
      <w:spacing w:before="180" w:after="180"/>
    </w:pPr>
    <w:rPr>
      <w:rFonts w:ascii="Times New Roman" w:hAnsi="Times New Roman"/>
    </w:r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E054EE"/>
    <w:pPr>
      <w:spacing w:after="80"/>
      <w:contextualSpacing/>
      <w:jc w:val="center"/>
    </w:pPr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54EE"/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autoRedefine/>
    <w:qFormat/>
    <w:rsid w:val="00E05716"/>
    <w:pPr>
      <w:keepNext/>
      <w:keepLines/>
      <w:jc w:val="center"/>
    </w:pPr>
    <w:rPr>
      <w:rFonts w:ascii="Times New Roman" w:hAnsi="Times New Roman"/>
    </w:rPr>
  </w:style>
  <w:style w:type="paragraph" w:styleId="Date">
    <w:name w:val="Date"/>
    <w:next w:val="BodyText"/>
    <w:qFormat/>
    <w:rsid w:val="0061129A"/>
    <w:pPr>
      <w:keepNext/>
      <w:keepLines/>
      <w:jc w:val="center"/>
    </w:pPr>
    <w:rPr>
      <w:rFonts w:ascii="Times New Roman" w:hAnsi="Times New Roman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rsid w:val="0061129A"/>
    <w:pPr>
      <w:keepNext/>
      <w:keepLines/>
      <w:spacing w:before="100" w:after="300"/>
    </w:pPr>
    <w:rPr>
      <w:rFonts w:ascii="Times New Roman" w:hAnsi="Times New Roman"/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61129A"/>
    <w:rPr>
      <w:rFonts w:ascii="Times New Roman" w:eastAsiaTheme="majorEastAsia" w:hAnsi="Times New Roman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129A"/>
    <w:rPr>
      <w:rFonts w:ascii="Times New Roman" w:eastAsiaTheme="majorEastAsia" w:hAnsi="Times New Roman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129A"/>
    <w:rPr>
      <w:rFonts w:ascii="Times New Roman" w:eastAsiaTheme="majorEastAsia" w:hAnsi="Times New Roman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129A"/>
    <w:rPr>
      <w:rFonts w:ascii="Times New Roman" w:eastAsiaTheme="majorEastAsia" w:hAnsi="Times New Roman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129A"/>
    <w:rPr>
      <w:rFonts w:ascii="Times New Roman" w:eastAsiaTheme="majorEastAsia" w:hAnsi="Times New Roman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129A"/>
    <w:rPr>
      <w:rFonts w:ascii="Times New Roman" w:eastAsiaTheme="majorEastAsia" w:hAnsi="Times New Roman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129A"/>
    <w:rPr>
      <w:rFonts w:ascii="Times New Roman" w:eastAsiaTheme="majorEastAsia" w:hAnsi="Times New Roman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129A"/>
    <w:rPr>
      <w:rFonts w:ascii="Times New Roman" w:eastAsiaTheme="majorEastAsia" w:hAnsi="Times New Roman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  <w:rsid w:val="002069BA"/>
    <w:rPr>
      <w:rFonts w:ascii="Times New Roman" w:hAnsi="Times New Roman"/>
    </w:rPr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sid w:val="00C46DD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rsid w:val="002069BA"/>
    <w:pPr>
      <w:keepNext/>
      <w:keepLines/>
      <w:spacing w:after="0"/>
    </w:pPr>
    <w:rPr>
      <w:rFonts w:ascii="Times New Roman" w:hAnsi="Times New Roman"/>
      <w:b/>
    </w:rPr>
  </w:style>
  <w:style w:type="paragraph" w:customStyle="1" w:styleId="Definition">
    <w:name w:val="Definition"/>
    <w:basedOn w:val="Normal"/>
    <w:rsid w:val="002069BA"/>
    <w:rPr>
      <w:rFonts w:ascii="Times New Roman" w:hAnsi="Times New Roman"/>
    </w:rPr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  <w:rsid w:val="002069BA"/>
    <w:rPr>
      <w:rFonts w:ascii="Times New Roman" w:hAnsi="Times New Roman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character" w:customStyle="1" w:styleId="BodyTextChar">
    <w:name w:val="Body Text Char"/>
    <w:basedOn w:val="DefaultParagraphFont"/>
    <w:link w:val="BodyText"/>
    <w:rsid w:val="005926EF"/>
    <w:rPr>
      <w:rFonts w:ascii="Times New Roman" w:hAnsi="Times New Roman"/>
    </w:rPr>
  </w:style>
  <w:style w:type="paragraph" w:customStyle="1" w:styleId="StyleHeading2TimesNewRoman">
    <w:name w:val="Style Heading 2 + Times New Roman"/>
    <w:basedOn w:val="Heading2"/>
    <w:rsid w:val="0061129A"/>
    <w:rPr>
      <w:rFonts w:ascii="Times New Roman" w:hAnsi="Times New Roman"/>
    </w:rPr>
  </w:style>
  <w:style w:type="paragraph" w:styleId="Header">
    <w:name w:val="header"/>
    <w:basedOn w:val="Normal"/>
    <w:link w:val="HeaderChar"/>
    <w:uiPriority w:val="99"/>
    <w:rsid w:val="00B3571C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B3571C"/>
  </w:style>
  <w:style w:type="paragraph" w:styleId="Footer">
    <w:name w:val="footer"/>
    <w:basedOn w:val="Normal"/>
    <w:link w:val="FooterChar"/>
    <w:rsid w:val="00B3571C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rsid w:val="00B3571C"/>
  </w:style>
  <w:style w:type="character" w:styleId="PlaceholderText">
    <w:name w:val="Placeholder Text"/>
    <w:basedOn w:val="DefaultParagraphFont"/>
    <w:uiPriority w:val="99"/>
    <w:rsid w:val="00B3571C"/>
    <w:rPr>
      <w:color w:val="808080"/>
    </w:rPr>
  </w:style>
  <w:style w:type="character" w:styleId="UnresolvedMention">
    <w:name w:val="Unresolved Mention"/>
    <w:basedOn w:val="DefaultParagraphFont"/>
    <w:uiPriority w:val="99"/>
    <w:semiHidden/>
    <w:unhideWhenUsed/>
    <w:rsid w:val="00476E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contact@flasysdesign.com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2</Pages>
  <Words>319</Words>
  <Characters>1821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Ankesh Mishra</cp:lastModifiedBy>
  <cp:revision>8</cp:revision>
  <dcterms:created xsi:type="dcterms:W3CDTF">1970-01-01T00:00:00Z</dcterms:created>
  <dcterms:modified xsi:type="dcterms:W3CDTF">2025-04-09T09:59:00Z</dcterms:modified>
</cp:coreProperties>
</file>