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2C77" w14:textId="77777777" w:rsidR="00F83177" w:rsidRDefault="00F83177" w:rsidP="00F83177">
      <w:pPr>
        <w:pStyle w:val="Heading1"/>
      </w:pPr>
      <w:bookmarkStart w:id="0" w:name="Xbdcbbe00330f27f23d86281e1c28608b74d149e"/>
      <w:r>
        <w:t>Financial Analysis &amp; Calculation Sheet for Solar Power Plants</w:t>
      </w:r>
    </w:p>
    <w:p w14:paraId="4CE1C345" w14:textId="77777777" w:rsidR="00F83177" w:rsidRDefault="00F83177" w:rsidP="00F83177">
      <w:pPr>
        <w:pStyle w:val="Heading2"/>
      </w:pPr>
      <w:bookmarkStart w:id="1" w:name="introduction"/>
      <w:r>
        <w:t>1. Introduction</w:t>
      </w:r>
    </w:p>
    <w:p w14:paraId="0C0D1998" w14:textId="77777777" w:rsidR="00F83177" w:rsidRDefault="00F83177" w:rsidP="00F83177">
      <w:pPr>
        <w:pStyle w:val="FirstParagraph"/>
      </w:pPr>
      <w:r>
        <w:t xml:space="preserve">This document provides detailed financial calculations for small- and large-scale solar power plants, covering </w:t>
      </w:r>
      <w:r>
        <w:rPr>
          <w:b/>
          <w:bCs/>
        </w:rPr>
        <w:t>Cost-Benefit Analysis, Return on Investment (ROI), Payback Period, Levelized Cost of Energy (LCOE), Subsidy &amp; Incentive Calculation, and Energy Tariff Savings Analysis</w:t>
      </w:r>
      <w:r>
        <w:t>.</w:t>
      </w:r>
    </w:p>
    <w:p w14:paraId="6D9B826E" w14:textId="77777777" w:rsidR="00F83177" w:rsidRDefault="00000000" w:rsidP="00F83177">
      <w:r>
        <w:pict w14:anchorId="4A5B19E0">
          <v:rect id="_x0000_i1165" style="width:0;height:1.5pt" o:hralign="center" o:hrstd="t" o:hr="t"/>
        </w:pict>
      </w:r>
    </w:p>
    <w:p w14:paraId="01E7A83B" w14:textId="77777777" w:rsidR="00F83177" w:rsidRDefault="00F83177" w:rsidP="00F83177">
      <w:pPr>
        <w:pStyle w:val="Heading2"/>
      </w:pPr>
      <w:bookmarkStart w:id="2" w:name="cost-benefit-analysis"/>
      <w:bookmarkEnd w:id="1"/>
      <w:r>
        <w:t>2. Cost-Benefit Analysis</w:t>
      </w:r>
    </w:p>
    <w:p w14:paraId="2F2D930F" w14:textId="77777777" w:rsidR="00F83177" w:rsidRDefault="00F83177" w:rsidP="00F83177">
      <w:pPr>
        <w:pStyle w:val="Heading3"/>
      </w:pPr>
      <w:bookmarkStart w:id="3" w:name="total-project-cost-estimation"/>
      <w:r>
        <w:t>2.1 Total Project Cost Estimation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2"/>
        <w:gridCol w:w="4023"/>
        <w:gridCol w:w="1423"/>
      </w:tblGrid>
      <w:tr w:rsidR="00F83177" w14:paraId="6FF7C015" w14:textId="77777777" w:rsidTr="00400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6F8610" w14:textId="77777777" w:rsidR="00F83177" w:rsidRDefault="00F83177" w:rsidP="00400FF4">
            <w:pPr>
              <w:pStyle w:val="Compact"/>
            </w:pPr>
            <w:r>
              <w:t>Cost Component</w:t>
            </w:r>
          </w:p>
        </w:tc>
        <w:tc>
          <w:tcPr>
            <w:tcW w:w="0" w:type="auto"/>
          </w:tcPr>
          <w:p w14:paraId="0B76D59A" w14:textId="77777777" w:rsidR="00F83177" w:rsidRDefault="00F83177" w:rsidP="00400FF4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8ED3ADB" w14:textId="4180C740" w:rsidR="00F83177" w:rsidRDefault="00F83177" w:rsidP="00400FF4">
            <w:pPr>
              <w:pStyle w:val="Compact"/>
            </w:pPr>
            <w:r>
              <w:t>Value (</w:t>
            </w:r>
            <w:r w:rsidR="0057328B">
              <w:t>INR</w:t>
            </w:r>
            <w:r>
              <w:t>)</w:t>
            </w:r>
          </w:p>
        </w:tc>
      </w:tr>
      <w:tr w:rsidR="00F83177" w14:paraId="1FA45D0B" w14:textId="77777777" w:rsidTr="00400FF4">
        <w:tc>
          <w:tcPr>
            <w:tcW w:w="0" w:type="auto"/>
          </w:tcPr>
          <w:p w14:paraId="0E90E310" w14:textId="77777777" w:rsidR="00F83177" w:rsidRDefault="00F83177" w:rsidP="00400FF4">
            <w:pPr>
              <w:pStyle w:val="Compact"/>
            </w:pPr>
            <w:r>
              <w:t>Solar Panels</w:t>
            </w:r>
          </w:p>
        </w:tc>
        <w:tc>
          <w:tcPr>
            <w:tcW w:w="0" w:type="auto"/>
          </w:tcPr>
          <w:p w14:paraId="676392FC" w14:textId="77777777" w:rsidR="00F83177" w:rsidRDefault="00F83177" w:rsidP="00400FF4">
            <w:pPr>
              <w:pStyle w:val="Compact"/>
            </w:pPr>
            <w:r>
              <w:t>PV modules cost</w:t>
            </w:r>
          </w:p>
        </w:tc>
        <w:tc>
          <w:tcPr>
            <w:tcW w:w="0" w:type="auto"/>
          </w:tcPr>
          <w:p w14:paraId="720AB3E5" w14:textId="77777777" w:rsidR="00F83177" w:rsidRDefault="00F83177" w:rsidP="00400FF4">
            <w:pPr>
              <w:pStyle w:val="Compact"/>
            </w:pPr>
          </w:p>
        </w:tc>
      </w:tr>
      <w:tr w:rsidR="00F83177" w14:paraId="6A71953C" w14:textId="77777777" w:rsidTr="00400FF4">
        <w:tc>
          <w:tcPr>
            <w:tcW w:w="0" w:type="auto"/>
          </w:tcPr>
          <w:p w14:paraId="7F92246B" w14:textId="77777777" w:rsidR="00F83177" w:rsidRDefault="00F83177" w:rsidP="00400FF4">
            <w:pPr>
              <w:pStyle w:val="Compact"/>
            </w:pPr>
            <w:r>
              <w:t>Inverters</w:t>
            </w:r>
          </w:p>
        </w:tc>
        <w:tc>
          <w:tcPr>
            <w:tcW w:w="0" w:type="auto"/>
          </w:tcPr>
          <w:p w14:paraId="248C0A45" w14:textId="77777777" w:rsidR="00F83177" w:rsidRDefault="00F83177" w:rsidP="00400FF4">
            <w:pPr>
              <w:pStyle w:val="Compact"/>
            </w:pPr>
            <w:r>
              <w:t>String/Central Inverter Cost</w:t>
            </w:r>
          </w:p>
        </w:tc>
        <w:tc>
          <w:tcPr>
            <w:tcW w:w="0" w:type="auto"/>
          </w:tcPr>
          <w:p w14:paraId="2B72B409" w14:textId="77777777" w:rsidR="00F83177" w:rsidRDefault="00F83177" w:rsidP="00400FF4">
            <w:pPr>
              <w:pStyle w:val="Compact"/>
            </w:pPr>
          </w:p>
        </w:tc>
      </w:tr>
      <w:tr w:rsidR="00F83177" w14:paraId="26A7E856" w14:textId="77777777" w:rsidTr="00400FF4">
        <w:tc>
          <w:tcPr>
            <w:tcW w:w="0" w:type="auto"/>
          </w:tcPr>
          <w:p w14:paraId="22770214" w14:textId="77777777" w:rsidR="00F83177" w:rsidRDefault="00F83177" w:rsidP="00400FF4">
            <w:pPr>
              <w:pStyle w:val="Compact"/>
            </w:pPr>
            <w:r>
              <w:t>Mounting Structure</w:t>
            </w:r>
          </w:p>
        </w:tc>
        <w:tc>
          <w:tcPr>
            <w:tcW w:w="0" w:type="auto"/>
          </w:tcPr>
          <w:p w14:paraId="4A978697" w14:textId="77777777" w:rsidR="00F83177" w:rsidRDefault="00F83177" w:rsidP="00400FF4">
            <w:pPr>
              <w:pStyle w:val="Compact"/>
            </w:pPr>
            <w:r>
              <w:t>Racking &amp; tracking system</w:t>
            </w:r>
          </w:p>
        </w:tc>
        <w:tc>
          <w:tcPr>
            <w:tcW w:w="0" w:type="auto"/>
          </w:tcPr>
          <w:p w14:paraId="32133A14" w14:textId="77777777" w:rsidR="00F83177" w:rsidRDefault="00F83177" w:rsidP="00400FF4">
            <w:pPr>
              <w:pStyle w:val="Compact"/>
            </w:pPr>
          </w:p>
        </w:tc>
      </w:tr>
      <w:tr w:rsidR="00F83177" w14:paraId="42A3FC17" w14:textId="77777777" w:rsidTr="00400FF4">
        <w:tc>
          <w:tcPr>
            <w:tcW w:w="0" w:type="auto"/>
          </w:tcPr>
          <w:p w14:paraId="1288E145" w14:textId="77777777" w:rsidR="00F83177" w:rsidRDefault="00F83177" w:rsidP="00400FF4">
            <w:pPr>
              <w:pStyle w:val="Compact"/>
            </w:pPr>
            <w:r>
              <w:t>Electrical Components</w:t>
            </w:r>
          </w:p>
        </w:tc>
        <w:tc>
          <w:tcPr>
            <w:tcW w:w="0" w:type="auto"/>
          </w:tcPr>
          <w:p w14:paraId="2836C61F" w14:textId="77777777" w:rsidR="00F83177" w:rsidRDefault="00F83177" w:rsidP="00400FF4">
            <w:pPr>
              <w:pStyle w:val="Compact"/>
            </w:pPr>
            <w:r>
              <w:t>Cables, Junction Boxes, Breakers, etc.</w:t>
            </w:r>
          </w:p>
        </w:tc>
        <w:tc>
          <w:tcPr>
            <w:tcW w:w="0" w:type="auto"/>
          </w:tcPr>
          <w:p w14:paraId="585B53A0" w14:textId="77777777" w:rsidR="00F83177" w:rsidRDefault="00F83177" w:rsidP="00400FF4">
            <w:pPr>
              <w:pStyle w:val="Compact"/>
            </w:pPr>
          </w:p>
        </w:tc>
      </w:tr>
      <w:tr w:rsidR="00F83177" w14:paraId="67FA31E2" w14:textId="77777777" w:rsidTr="00400FF4">
        <w:tc>
          <w:tcPr>
            <w:tcW w:w="0" w:type="auto"/>
          </w:tcPr>
          <w:p w14:paraId="280AC577" w14:textId="77777777" w:rsidR="00F83177" w:rsidRDefault="00F83177" w:rsidP="00400FF4">
            <w:pPr>
              <w:pStyle w:val="Compact"/>
            </w:pPr>
            <w:r>
              <w:t>Civil Work</w:t>
            </w:r>
          </w:p>
        </w:tc>
        <w:tc>
          <w:tcPr>
            <w:tcW w:w="0" w:type="auto"/>
          </w:tcPr>
          <w:p w14:paraId="4046282B" w14:textId="77777777" w:rsidR="00F83177" w:rsidRDefault="00F83177" w:rsidP="00400FF4">
            <w:pPr>
              <w:pStyle w:val="Compact"/>
            </w:pPr>
            <w:r>
              <w:t>Foundation, Site Prep, Fencing</w:t>
            </w:r>
          </w:p>
        </w:tc>
        <w:tc>
          <w:tcPr>
            <w:tcW w:w="0" w:type="auto"/>
          </w:tcPr>
          <w:p w14:paraId="5E7FCD77" w14:textId="77777777" w:rsidR="00F83177" w:rsidRDefault="00F83177" w:rsidP="00400FF4">
            <w:pPr>
              <w:pStyle w:val="Compact"/>
            </w:pPr>
          </w:p>
        </w:tc>
      </w:tr>
      <w:tr w:rsidR="00F83177" w14:paraId="493C78BB" w14:textId="77777777" w:rsidTr="00400FF4">
        <w:tc>
          <w:tcPr>
            <w:tcW w:w="0" w:type="auto"/>
          </w:tcPr>
          <w:p w14:paraId="04589B46" w14:textId="77777777" w:rsidR="00F83177" w:rsidRDefault="00F83177" w:rsidP="00400FF4">
            <w:pPr>
              <w:pStyle w:val="Compact"/>
            </w:pPr>
            <w:r>
              <w:t>Installation &amp; Labor</w:t>
            </w:r>
          </w:p>
        </w:tc>
        <w:tc>
          <w:tcPr>
            <w:tcW w:w="0" w:type="auto"/>
          </w:tcPr>
          <w:p w14:paraId="56497CAF" w14:textId="77777777" w:rsidR="00F83177" w:rsidRDefault="00F83177" w:rsidP="00400FF4">
            <w:pPr>
              <w:pStyle w:val="Compact"/>
            </w:pPr>
            <w:r>
              <w:t>Engineering &amp; Construction</w:t>
            </w:r>
          </w:p>
        </w:tc>
        <w:tc>
          <w:tcPr>
            <w:tcW w:w="0" w:type="auto"/>
          </w:tcPr>
          <w:p w14:paraId="5C411E83" w14:textId="77777777" w:rsidR="00F83177" w:rsidRDefault="00F83177" w:rsidP="00400FF4">
            <w:pPr>
              <w:pStyle w:val="Compact"/>
            </w:pPr>
          </w:p>
        </w:tc>
      </w:tr>
      <w:tr w:rsidR="00F83177" w14:paraId="77F8BF42" w14:textId="77777777" w:rsidTr="00400FF4">
        <w:tc>
          <w:tcPr>
            <w:tcW w:w="0" w:type="auto"/>
          </w:tcPr>
          <w:p w14:paraId="2FF0826A" w14:textId="77777777" w:rsidR="00F83177" w:rsidRDefault="00F83177" w:rsidP="00400FF4">
            <w:pPr>
              <w:pStyle w:val="Compact"/>
            </w:pPr>
            <w:r>
              <w:t>Permitting &amp; Licensing</w:t>
            </w:r>
          </w:p>
        </w:tc>
        <w:tc>
          <w:tcPr>
            <w:tcW w:w="0" w:type="auto"/>
          </w:tcPr>
          <w:p w14:paraId="38C7E63D" w14:textId="77777777" w:rsidR="00F83177" w:rsidRDefault="00F83177" w:rsidP="00400FF4">
            <w:pPr>
              <w:pStyle w:val="Compact"/>
            </w:pPr>
            <w:r>
              <w:t>Regulatory approvals</w:t>
            </w:r>
          </w:p>
        </w:tc>
        <w:tc>
          <w:tcPr>
            <w:tcW w:w="0" w:type="auto"/>
          </w:tcPr>
          <w:p w14:paraId="67D881CF" w14:textId="77777777" w:rsidR="00F83177" w:rsidRDefault="00F83177" w:rsidP="00400FF4">
            <w:pPr>
              <w:pStyle w:val="Compact"/>
            </w:pPr>
          </w:p>
        </w:tc>
      </w:tr>
      <w:tr w:rsidR="00F83177" w14:paraId="27986F9F" w14:textId="77777777" w:rsidTr="00400FF4">
        <w:tc>
          <w:tcPr>
            <w:tcW w:w="0" w:type="auto"/>
          </w:tcPr>
          <w:p w14:paraId="1CCE37BF" w14:textId="77777777" w:rsidR="00F83177" w:rsidRDefault="00F83177" w:rsidP="00400FF4">
            <w:pPr>
              <w:pStyle w:val="Compact"/>
            </w:pPr>
            <w:r>
              <w:t>Monitoring System</w:t>
            </w:r>
          </w:p>
        </w:tc>
        <w:tc>
          <w:tcPr>
            <w:tcW w:w="0" w:type="auto"/>
          </w:tcPr>
          <w:p w14:paraId="2E3D5C1A" w14:textId="77777777" w:rsidR="00F83177" w:rsidRDefault="00F83177" w:rsidP="00400FF4">
            <w:pPr>
              <w:pStyle w:val="Compact"/>
            </w:pPr>
            <w:r>
              <w:t>SCADA &amp; Data Acquisition</w:t>
            </w:r>
          </w:p>
        </w:tc>
        <w:tc>
          <w:tcPr>
            <w:tcW w:w="0" w:type="auto"/>
          </w:tcPr>
          <w:p w14:paraId="03031064" w14:textId="77777777" w:rsidR="00F83177" w:rsidRDefault="00F83177" w:rsidP="00400FF4">
            <w:pPr>
              <w:pStyle w:val="Compact"/>
            </w:pPr>
          </w:p>
        </w:tc>
      </w:tr>
      <w:tr w:rsidR="00F83177" w14:paraId="26BBCC9C" w14:textId="77777777" w:rsidTr="00400FF4">
        <w:tc>
          <w:tcPr>
            <w:tcW w:w="0" w:type="auto"/>
          </w:tcPr>
          <w:p w14:paraId="1DFEEF72" w14:textId="77777777" w:rsidR="00F83177" w:rsidRDefault="00F83177" w:rsidP="00400FF4">
            <w:pPr>
              <w:pStyle w:val="Compact"/>
            </w:pPr>
            <w:r>
              <w:t>Land Cost (if applicable)</w:t>
            </w:r>
          </w:p>
        </w:tc>
        <w:tc>
          <w:tcPr>
            <w:tcW w:w="0" w:type="auto"/>
          </w:tcPr>
          <w:p w14:paraId="5834BA3C" w14:textId="77777777" w:rsidR="00F83177" w:rsidRDefault="00F83177" w:rsidP="00400FF4">
            <w:pPr>
              <w:pStyle w:val="Compact"/>
            </w:pPr>
            <w:r>
              <w:t>Cost of land for ground-mounted plants</w:t>
            </w:r>
          </w:p>
        </w:tc>
        <w:tc>
          <w:tcPr>
            <w:tcW w:w="0" w:type="auto"/>
          </w:tcPr>
          <w:p w14:paraId="79D9771F" w14:textId="77777777" w:rsidR="00F83177" w:rsidRDefault="00F83177" w:rsidP="00400FF4">
            <w:pPr>
              <w:pStyle w:val="Compact"/>
            </w:pPr>
          </w:p>
        </w:tc>
      </w:tr>
      <w:tr w:rsidR="00F83177" w14:paraId="73802078" w14:textId="77777777" w:rsidTr="00400FF4">
        <w:tc>
          <w:tcPr>
            <w:tcW w:w="0" w:type="auto"/>
          </w:tcPr>
          <w:p w14:paraId="0DA54954" w14:textId="77777777" w:rsidR="00F83177" w:rsidRDefault="00F83177" w:rsidP="00400FF4">
            <w:pPr>
              <w:pStyle w:val="Compact"/>
            </w:pPr>
            <w:r>
              <w:t>Miscellaneous</w:t>
            </w:r>
          </w:p>
        </w:tc>
        <w:tc>
          <w:tcPr>
            <w:tcW w:w="0" w:type="auto"/>
          </w:tcPr>
          <w:p w14:paraId="18FAC807" w14:textId="77777777" w:rsidR="00F83177" w:rsidRDefault="00F83177" w:rsidP="00400FF4">
            <w:pPr>
              <w:pStyle w:val="Compact"/>
            </w:pPr>
            <w:r>
              <w:t>Other expenses</w:t>
            </w:r>
          </w:p>
        </w:tc>
        <w:tc>
          <w:tcPr>
            <w:tcW w:w="0" w:type="auto"/>
          </w:tcPr>
          <w:p w14:paraId="67D863F8" w14:textId="77777777" w:rsidR="00F83177" w:rsidRDefault="00F83177" w:rsidP="00400FF4">
            <w:pPr>
              <w:pStyle w:val="Compact"/>
            </w:pPr>
          </w:p>
        </w:tc>
      </w:tr>
      <w:tr w:rsidR="00F83177" w14:paraId="0E323A94" w14:textId="77777777" w:rsidTr="00400FF4">
        <w:tc>
          <w:tcPr>
            <w:tcW w:w="0" w:type="auto"/>
          </w:tcPr>
          <w:p w14:paraId="156A93B5" w14:textId="77777777" w:rsidR="00F83177" w:rsidRDefault="00F83177" w:rsidP="00400FF4">
            <w:pPr>
              <w:pStyle w:val="Compact"/>
            </w:pPr>
            <w:r>
              <w:rPr>
                <w:b/>
                <w:bCs/>
              </w:rPr>
              <w:t>Total Cost</w:t>
            </w:r>
          </w:p>
        </w:tc>
        <w:tc>
          <w:tcPr>
            <w:tcW w:w="0" w:type="auto"/>
          </w:tcPr>
          <w:p w14:paraId="34B140D3" w14:textId="77777777" w:rsidR="00F83177" w:rsidRDefault="00F83177" w:rsidP="00400FF4">
            <w:pPr>
              <w:pStyle w:val="Compact"/>
            </w:pPr>
            <w:r>
              <w:rPr>
                <w:b/>
                <w:bCs/>
              </w:rPr>
              <w:t>Sum of all above</w:t>
            </w:r>
          </w:p>
        </w:tc>
        <w:tc>
          <w:tcPr>
            <w:tcW w:w="0" w:type="auto"/>
          </w:tcPr>
          <w:p w14:paraId="0F10AFBA" w14:textId="4ECD0F03" w:rsidR="00F83177" w:rsidRDefault="0057328B" w:rsidP="00400FF4">
            <w:pPr>
              <w:pStyle w:val="Compact"/>
            </w:pPr>
            <w:r>
              <w:rPr>
                <w:b/>
                <w:bCs/>
              </w:rPr>
              <w:t xml:space="preserve">INR </w:t>
            </w:r>
            <w:r w:rsidR="00F83177">
              <w:rPr>
                <w:b/>
                <w:bCs/>
              </w:rPr>
              <w:t>X</w:t>
            </w:r>
          </w:p>
        </w:tc>
      </w:tr>
    </w:tbl>
    <w:p w14:paraId="37FE0899" w14:textId="77777777" w:rsidR="00F83177" w:rsidRDefault="00F83177" w:rsidP="00F83177">
      <w:pPr>
        <w:pStyle w:val="Heading3"/>
      </w:pPr>
      <w:bookmarkStart w:id="4" w:name="revenue-estimation"/>
      <w:bookmarkEnd w:id="3"/>
      <w:r>
        <w:t>2.2 Revenue Estimation</w:t>
      </w:r>
    </w:p>
    <w:p w14:paraId="279C9E57" w14:textId="77777777" w:rsidR="00F83177" w:rsidRDefault="00F83177" w:rsidP="00F83177">
      <w:pPr>
        <w:pStyle w:val="Heading4"/>
      </w:pPr>
      <w:bookmarkStart w:id="5" w:name="annual-energy-yield-calculation"/>
      <w:r>
        <w:t>Annual Energy Yield Calculation:</w:t>
      </w:r>
    </w:p>
    <w:p w14:paraId="3E733165" w14:textId="77777777" w:rsidR="00F83177" w:rsidRDefault="00000000" w:rsidP="00F83177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Installed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PR</m:t>
        </m:r>
      </m:oMath>
      <w:r w:rsidR="00F83177">
        <w:t xml:space="preserve"> Where:</w:t>
      </w:r>
    </w:p>
    <w:p w14:paraId="643AB599" w14:textId="77777777" w:rsidR="00F83177" w:rsidRDefault="00000000" w:rsidP="00F8317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</m:oMath>
      <w:r w:rsidR="00F83177">
        <w:t xml:space="preserve"> = Annual Energy Generation (kWh)</w:t>
      </w:r>
    </w:p>
    <w:p w14:paraId="3B559A7B" w14:textId="77777777" w:rsidR="00F83177" w:rsidRDefault="00000000" w:rsidP="00F8317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Installed</m:t>
            </m:r>
          </m:sub>
        </m:sSub>
      </m:oMath>
      <w:r w:rsidR="00F83177">
        <w:t xml:space="preserve"> = Installed Solar Capacity (kW)</w:t>
      </w:r>
    </w:p>
    <w:p w14:paraId="5E1429BD" w14:textId="77777777" w:rsidR="00F83177" w:rsidRDefault="00000000" w:rsidP="00F8317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</m:oMath>
      <w:r w:rsidR="00F83177">
        <w:t xml:space="preserve"> = Peak Sun Hours per Year</w:t>
      </w:r>
    </w:p>
    <w:p w14:paraId="46921552" w14:textId="77777777" w:rsidR="00F83177" w:rsidRDefault="00F83177" w:rsidP="00F83177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PR</m:t>
        </m:r>
      </m:oMath>
      <w:r>
        <w:t xml:space="preserve"> = Performance Ratio (typically 75%-85%)</w:t>
      </w:r>
    </w:p>
    <w:p w14:paraId="6D48C693" w14:textId="77777777" w:rsidR="00F83177" w:rsidRDefault="00F83177" w:rsidP="00F83177">
      <w:pPr>
        <w:pStyle w:val="Heading3"/>
      </w:pPr>
      <w:bookmarkStart w:id="6" w:name="net-annual-savings-calculation"/>
      <w:bookmarkEnd w:id="4"/>
      <w:bookmarkEnd w:id="5"/>
      <w:r>
        <w:lastRenderedPageBreak/>
        <w:t>2.3 Net Annual Savings Calculation</w:t>
      </w:r>
    </w:p>
    <w:p w14:paraId="1BF6E2CD" w14:textId="77777777" w:rsidR="00F83177" w:rsidRDefault="00000000" w:rsidP="00F83177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Tariff</m:t>
        </m:r>
      </m:oMath>
      <w:r w:rsidR="00F83177">
        <w:t xml:space="preserve"> Where:</w:t>
      </w:r>
    </w:p>
    <w:p w14:paraId="69678D70" w14:textId="6892B1DB" w:rsidR="00F83177" w:rsidRDefault="00000000" w:rsidP="00F8317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</m:oMath>
      <w:r w:rsidR="00F83177">
        <w:t xml:space="preserve"> = Annual Cost Savings (</w:t>
      </w:r>
      <w:r w:rsidR="0057328B">
        <w:t>INR</w:t>
      </w:r>
      <w:r w:rsidR="00F83177">
        <w:t>)</w:t>
      </w:r>
    </w:p>
    <w:p w14:paraId="44AA0004" w14:textId="77777777" w:rsidR="00F83177" w:rsidRDefault="00000000" w:rsidP="00F8317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</m:oMath>
      <w:r w:rsidR="00F83177">
        <w:t xml:space="preserve"> = Annual Energy Generation (kWh)</w:t>
      </w:r>
    </w:p>
    <w:p w14:paraId="48CF7CBC" w14:textId="26FA68D1" w:rsidR="00F83177" w:rsidRDefault="00F83177" w:rsidP="00F83177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Tariff</m:t>
        </m:r>
      </m:oMath>
      <w:r>
        <w:t xml:space="preserve"> = Electricity Rate per kWh (</w:t>
      </w:r>
      <w:r w:rsidR="0057328B">
        <w:t>INR</w:t>
      </w:r>
      <w:r>
        <w:t>/kWh)</w:t>
      </w:r>
    </w:p>
    <w:p w14:paraId="5AF1059F" w14:textId="77777777" w:rsidR="00F83177" w:rsidRDefault="00000000" w:rsidP="00F83177">
      <w:r>
        <w:pict w14:anchorId="23FC77D3">
          <v:rect id="_x0000_i1166" style="width:0;height:1.5pt" o:hralign="center" o:hrstd="t" o:hr="t"/>
        </w:pict>
      </w:r>
    </w:p>
    <w:p w14:paraId="6B718FFB" w14:textId="77777777" w:rsidR="00F83177" w:rsidRDefault="00F83177" w:rsidP="00F83177">
      <w:pPr>
        <w:pStyle w:val="Heading2"/>
      </w:pPr>
      <w:bookmarkStart w:id="7" w:name="return-on-investment-roi-calculation"/>
      <w:bookmarkEnd w:id="2"/>
      <w:bookmarkEnd w:id="6"/>
      <w:r>
        <w:t>3. Return on Investment (ROI) Calculation</w:t>
      </w:r>
    </w:p>
    <w:p w14:paraId="7EAD8D9C" w14:textId="77777777" w:rsidR="00F83177" w:rsidRDefault="00F83177" w:rsidP="00F83177">
      <w:pPr>
        <w:pStyle w:val="FirstParagraph"/>
      </w:pPr>
      <m:oMath>
        <m:r>
          <w:rPr>
            <w:rFonts w:ascii="Cambria Math" w:hAnsi="Cambria Math"/>
          </w:rPr>
          <m:t>ROI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TotalSavings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TotalInvestment</m:t>
            </m:r>
          </m:num>
          <m:den>
            <m:r>
              <w:rPr>
                <w:rFonts w:ascii="Cambria Math" w:hAnsi="Cambria Math"/>
              </w:rPr>
              <m:t>TotalInvestment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</m:oMath>
      <w:r>
        <w:t xml:space="preserve"> Where:</w:t>
      </w:r>
    </w:p>
    <w:p w14:paraId="631E9C92" w14:textId="77777777" w:rsidR="00F83177" w:rsidRDefault="00F83177" w:rsidP="00F83177">
      <w:pPr>
        <w:pStyle w:val="Compact"/>
        <w:numPr>
          <w:ilvl w:val="0"/>
          <w:numId w:val="1"/>
        </w:numPr>
      </w:pPr>
      <w:r>
        <w:rPr>
          <w:b/>
          <w:bCs/>
        </w:rPr>
        <w:t>Total Savings</w:t>
      </w:r>
      <w: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SystemLifetime</m:t>
        </m:r>
      </m:oMath>
    </w:p>
    <w:p w14:paraId="28697378" w14:textId="77777777" w:rsidR="00F83177" w:rsidRDefault="00F83177" w:rsidP="00F83177">
      <w:pPr>
        <w:pStyle w:val="Compact"/>
        <w:numPr>
          <w:ilvl w:val="0"/>
          <w:numId w:val="1"/>
        </w:numPr>
      </w:pPr>
      <w:r>
        <w:rPr>
          <w:b/>
          <w:bCs/>
        </w:rPr>
        <w:t>Total Investment</w:t>
      </w:r>
      <w:r>
        <w:t xml:space="preserve"> = </w:t>
      </w:r>
      <m:oMath>
        <m:r>
          <w:rPr>
            <w:rFonts w:ascii="Cambria Math" w:hAnsi="Cambria Math"/>
          </w:rPr>
          <m:t>TotalProjectCost</m:t>
        </m:r>
      </m:oMath>
    </w:p>
    <w:p w14:paraId="707F81AE" w14:textId="77777777" w:rsidR="00F83177" w:rsidRDefault="00000000" w:rsidP="00F83177">
      <w:r>
        <w:pict w14:anchorId="278D9E23">
          <v:rect id="_x0000_i1167" style="width:0;height:1.5pt" o:hralign="center" o:hrstd="t" o:hr="t"/>
        </w:pict>
      </w:r>
    </w:p>
    <w:p w14:paraId="669EEE2A" w14:textId="77777777" w:rsidR="00F83177" w:rsidRDefault="00F83177" w:rsidP="00F83177">
      <w:pPr>
        <w:pStyle w:val="Heading2"/>
      </w:pPr>
      <w:bookmarkStart w:id="8" w:name="payback-period-calculation"/>
      <w:bookmarkEnd w:id="7"/>
      <w:r>
        <w:t>4. Payback Period Calculation</w:t>
      </w:r>
    </w:p>
    <w:p w14:paraId="7A23A822" w14:textId="77777777" w:rsidR="00F83177" w:rsidRDefault="00000000" w:rsidP="00F83177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Payback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TotalInvestment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Annual</m:t>
                </m:r>
              </m:sub>
            </m:sSub>
          </m:den>
        </m:f>
      </m:oMath>
      <w:r w:rsidR="00F83177">
        <w:t xml:space="preserve"> Where:</w:t>
      </w:r>
    </w:p>
    <w:p w14:paraId="44F60940" w14:textId="77777777" w:rsidR="00F83177" w:rsidRDefault="00000000" w:rsidP="00F8317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Payback</m:t>
            </m:r>
          </m:sub>
        </m:sSub>
      </m:oMath>
      <w:r w:rsidR="00F83177">
        <w:t xml:space="preserve"> = Payback Period (Years)</w:t>
      </w:r>
    </w:p>
    <w:p w14:paraId="2DCDC17B" w14:textId="6226C9BF" w:rsidR="00F83177" w:rsidRDefault="00F83177" w:rsidP="00F83177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TotalInvestment</m:t>
        </m:r>
      </m:oMath>
      <w:r>
        <w:t xml:space="preserve"> = Initial Investment (</w:t>
      </w:r>
      <w:r w:rsidR="0057328B">
        <w:t>INR</w:t>
      </w:r>
      <w:r>
        <w:t>)</w:t>
      </w:r>
    </w:p>
    <w:p w14:paraId="49844E5F" w14:textId="4F493DE4" w:rsidR="00F83177" w:rsidRDefault="00000000" w:rsidP="00F8317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</m:oMath>
      <w:r w:rsidR="00F83177">
        <w:t xml:space="preserve"> = Annual Savings (</w:t>
      </w:r>
      <w:r w:rsidR="0057328B">
        <w:t>INR</w:t>
      </w:r>
      <w:r w:rsidR="00F83177">
        <w:t>)</w:t>
      </w:r>
    </w:p>
    <w:p w14:paraId="73BF5F4F" w14:textId="77777777" w:rsidR="00F83177" w:rsidRDefault="00000000" w:rsidP="00F83177">
      <w:r>
        <w:pict w14:anchorId="7EF87F4D">
          <v:rect id="_x0000_i1168" style="width:0;height:1.5pt" o:hralign="center" o:hrstd="t" o:hr="t"/>
        </w:pict>
      </w:r>
    </w:p>
    <w:p w14:paraId="0FB860E0" w14:textId="77777777" w:rsidR="00F83177" w:rsidRDefault="00F83177" w:rsidP="00F83177">
      <w:pPr>
        <w:pStyle w:val="Heading2"/>
      </w:pPr>
      <w:bookmarkStart w:id="9" w:name="X92412de5d69dd2b3b2b6ad6f2890915140a0570"/>
      <w:bookmarkEnd w:id="8"/>
      <w:r>
        <w:t>5. Levelized Cost of Energy (LCOE) Calculation</w:t>
      </w:r>
    </w:p>
    <w:p w14:paraId="2F691890" w14:textId="417482DD" w:rsidR="00F83177" w:rsidRDefault="00F83177" w:rsidP="00F83177">
      <w:pPr>
        <w:pStyle w:val="FirstParagraph"/>
      </w:pPr>
      <m:oMath>
        <m:r>
          <w:rPr>
            <w:rFonts w:ascii="Cambria Math" w:hAnsi="Cambria Math"/>
          </w:rPr>
          <m:t>LCOE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Total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Lifetime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Cost</m:t>
            </m:r>
          </m:num>
          <m:den>
            <m:r>
              <w:rPr>
                <w:rFonts w:ascii="Cambria Math" w:hAnsi="Cambria Math"/>
              </w:rPr>
              <m:t>Total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Lifetime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Energy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Generation</m:t>
            </m:r>
          </m:den>
        </m:f>
      </m:oMath>
      <w:r>
        <w:t xml:space="preserve"> Where:</w:t>
      </w:r>
    </w:p>
    <w:p w14:paraId="6DE02613" w14:textId="77777777" w:rsidR="00F83177" w:rsidRDefault="00F83177" w:rsidP="00F83177">
      <w:pPr>
        <w:pStyle w:val="Compact"/>
        <w:numPr>
          <w:ilvl w:val="0"/>
          <w:numId w:val="1"/>
        </w:numPr>
      </w:pPr>
      <w:r>
        <w:rPr>
          <w:b/>
          <w:bCs/>
        </w:rPr>
        <w:t>Total Lifetime Cost</w:t>
      </w:r>
      <w:r>
        <w:t xml:space="preserve"> = (Total Investment + O&amp;M Cost over Lifetime)</w:t>
      </w:r>
    </w:p>
    <w:p w14:paraId="4B2197F8" w14:textId="77777777" w:rsidR="00F83177" w:rsidRDefault="00F83177" w:rsidP="00F83177">
      <w:pPr>
        <w:pStyle w:val="Compact"/>
        <w:numPr>
          <w:ilvl w:val="0"/>
          <w:numId w:val="1"/>
        </w:numPr>
      </w:pPr>
      <w:r>
        <w:rPr>
          <w:b/>
          <w:bCs/>
        </w:rPr>
        <w:t>Total Lifetime Energy Generation</w:t>
      </w:r>
      <w: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Annual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SystemLifetime</m:t>
        </m:r>
      </m:oMath>
    </w:p>
    <w:p w14:paraId="62CFE2AD" w14:textId="77777777" w:rsidR="00F83177" w:rsidRDefault="00000000" w:rsidP="00F83177">
      <w:r>
        <w:pict w14:anchorId="1E389DF8">
          <v:rect id="_x0000_i1169" style="width:0;height:1.5pt" o:hralign="center" o:hrstd="t" o:hr="t"/>
        </w:pict>
      </w:r>
    </w:p>
    <w:p w14:paraId="5C380207" w14:textId="77777777" w:rsidR="00F83177" w:rsidRDefault="00F83177" w:rsidP="00F83177">
      <w:pPr>
        <w:pStyle w:val="Heading2"/>
      </w:pPr>
      <w:bookmarkStart w:id="10" w:name="subsidy-incentive-calculation"/>
      <w:bookmarkEnd w:id="9"/>
      <w:r>
        <w:t>6. Subsidy &amp; Incentive Calculation</w:t>
      </w:r>
    </w:p>
    <w:p w14:paraId="6BB2B80F" w14:textId="77777777" w:rsidR="00F83177" w:rsidRDefault="00F83177" w:rsidP="00F83177">
      <w:pPr>
        <w:pStyle w:val="Heading3"/>
      </w:pPr>
      <w:bookmarkStart w:id="11" w:name="government-state-incentives"/>
      <w:r>
        <w:t>Government &amp; State Incentives</w:t>
      </w:r>
    </w:p>
    <w:tbl>
      <w:tblPr>
        <w:tblStyle w:val="Table"/>
        <w:tblW w:w="7612" w:type="dxa"/>
        <w:tblLook w:val="0020" w:firstRow="1" w:lastRow="0" w:firstColumn="0" w:lastColumn="0" w:noHBand="0" w:noVBand="0"/>
      </w:tblPr>
      <w:tblGrid>
        <w:gridCol w:w="2316"/>
        <w:gridCol w:w="3906"/>
        <w:gridCol w:w="1390"/>
      </w:tblGrid>
      <w:tr w:rsidR="00F83177" w14:paraId="6407593D" w14:textId="77777777" w:rsidTr="00573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  <w:tblHeader/>
        </w:trPr>
        <w:tc>
          <w:tcPr>
            <w:tcW w:w="0" w:type="auto"/>
          </w:tcPr>
          <w:p w14:paraId="424BF868" w14:textId="77777777" w:rsidR="00F83177" w:rsidRDefault="00F83177" w:rsidP="00400FF4">
            <w:pPr>
              <w:pStyle w:val="Compact"/>
            </w:pPr>
            <w:r>
              <w:t>Incentive Type</w:t>
            </w:r>
          </w:p>
        </w:tc>
        <w:tc>
          <w:tcPr>
            <w:tcW w:w="0" w:type="auto"/>
          </w:tcPr>
          <w:p w14:paraId="7785896A" w14:textId="77777777" w:rsidR="00F83177" w:rsidRDefault="00F83177" w:rsidP="00400FF4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8F5AD54" w14:textId="359B1EA0" w:rsidR="00F83177" w:rsidRDefault="00F83177" w:rsidP="00400FF4">
            <w:pPr>
              <w:pStyle w:val="Compact"/>
            </w:pPr>
            <w:r>
              <w:t>Value (</w:t>
            </w:r>
            <w:r w:rsidR="0057328B">
              <w:t>INR</w:t>
            </w:r>
            <w:r>
              <w:t>)</w:t>
            </w:r>
          </w:p>
        </w:tc>
      </w:tr>
      <w:tr w:rsidR="00F83177" w14:paraId="16DD2939" w14:textId="77777777" w:rsidTr="0057328B">
        <w:trPr>
          <w:trHeight w:val="348"/>
        </w:trPr>
        <w:tc>
          <w:tcPr>
            <w:tcW w:w="0" w:type="auto"/>
          </w:tcPr>
          <w:p w14:paraId="08F75E51" w14:textId="77777777" w:rsidR="00F83177" w:rsidRDefault="00F83177" w:rsidP="00400FF4">
            <w:pPr>
              <w:pStyle w:val="Compact"/>
            </w:pPr>
            <w:r>
              <w:t>Federal Tax Credit</w:t>
            </w:r>
          </w:p>
        </w:tc>
        <w:tc>
          <w:tcPr>
            <w:tcW w:w="0" w:type="auto"/>
          </w:tcPr>
          <w:p w14:paraId="14EA0526" w14:textId="77777777" w:rsidR="00F83177" w:rsidRDefault="00F83177" w:rsidP="00400FF4">
            <w:pPr>
              <w:pStyle w:val="Compact"/>
            </w:pPr>
            <w:r>
              <w:t>% deduction from project cost</w:t>
            </w:r>
          </w:p>
        </w:tc>
        <w:tc>
          <w:tcPr>
            <w:tcW w:w="0" w:type="auto"/>
          </w:tcPr>
          <w:p w14:paraId="70D42D5C" w14:textId="77777777" w:rsidR="00F83177" w:rsidRDefault="00F83177" w:rsidP="00400FF4">
            <w:pPr>
              <w:pStyle w:val="Compact"/>
            </w:pPr>
          </w:p>
        </w:tc>
      </w:tr>
      <w:tr w:rsidR="00F83177" w14:paraId="32624C00" w14:textId="77777777" w:rsidTr="0057328B">
        <w:trPr>
          <w:trHeight w:val="348"/>
        </w:trPr>
        <w:tc>
          <w:tcPr>
            <w:tcW w:w="0" w:type="auto"/>
          </w:tcPr>
          <w:p w14:paraId="3D831A7E" w14:textId="77777777" w:rsidR="00F83177" w:rsidRDefault="00F83177" w:rsidP="00400FF4">
            <w:pPr>
              <w:pStyle w:val="Compact"/>
            </w:pPr>
            <w:r>
              <w:t>State Incentives</w:t>
            </w:r>
          </w:p>
        </w:tc>
        <w:tc>
          <w:tcPr>
            <w:tcW w:w="0" w:type="auto"/>
          </w:tcPr>
          <w:p w14:paraId="699C22BF" w14:textId="77777777" w:rsidR="00F83177" w:rsidRDefault="00F83177" w:rsidP="00400FF4">
            <w:pPr>
              <w:pStyle w:val="Compact"/>
            </w:pPr>
            <w:r>
              <w:t>Rebates per kW installed</w:t>
            </w:r>
          </w:p>
        </w:tc>
        <w:tc>
          <w:tcPr>
            <w:tcW w:w="0" w:type="auto"/>
          </w:tcPr>
          <w:p w14:paraId="25EDE476" w14:textId="77777777" w:rsidR="00F83177" w:rsidRDefault="00F83177" w:rsidP="00400FF4">
            <w:pPr>
              <w:pStyle w:val="Compact"/>
            </w:pPr>
          </w:p>
        </w:tc>
      </w:tr>
      <w:tr w:rsidR="00F83177" w14:paraId="78F343D1" w14:textId="77777777" w:rsidTr="0057328B">
        <w:trPr>
          <w:trHeight w:val="334"/>
        </w:trPr>
        <w:tc>
          <w:tcPr>
            <w:tcW w:w="0" w:type="auto"/>
          </w:tcPr>
          <w:p w14:paraId="000A5A45" w14:textId="77777777" w:rsidR="00F83177" w:rsidRDefault="00F83177" w:rsidP="00400FF4">
            <w:pPr>
              <w:pStyle w:val="Compact"/>
            </w:pPr>
            <w:r>
              <w:t xml:space="preserve">Net Metering </w:t>
            </w:r>
            <w:r>
              <w:lastRenderedPageBreak/>
              <w:t>Benefits</w:t>
            </w:r>
          </w:p>
        </w:tc>
        <w:tc>
          <w:tcPr>
            <w:tcW w:w="0" w:type="auto"/>
          </w:tcPr>
          <w:p w14:paraId="2835BA5F" w14:textId="77777777" w:rsidR="00F83177" w:rsidRDefault="00F83177" w:rsidP="00400FF4">
            <w:pPr>
              <w:pStyle w:val="Compact"/>
            </w:pPr>
            <w:r>
              <w:lastRenderedPageBreak/>
              <w:t xml:space="preserve">Revenue from excess energy fed to </w:t>
            </w:r>
            <w:r>
              <w:lastRenderedPageBreak/>
              <w:t>grid</w:t>
            </w:r>
          </w:p>
        </w:tc>
        <w:tc>
          <w:tcPr>
            <w:tcW w:w="0" w:type="auto"/>
          </w:tcPr>
          <w:p w14:paraId="303B95EC" w14:textId="77777777" w:rsidR="00F83177" w:rsidRDefault="00F83177" w:rsidP="00400FF4">
            <w:pPr>
              <w:pStyle w:val="Compact"/>
            </w:pPr>
          </w:p>
        </w:tc>
      </w:tr>
      <w:tr w:rsidR="00F83177" w14:paraId="2DC02464" w14:textId="77777777" w:rsidTr="0057328B">
        <w:trPr>
          <w:trHeight w:val="348"/>
        </w:trPr>
        <w:tc>
          <w:tcPr>
            <w:tcW w:w="0" w:type="auto"/>
          </w:tcPr>
          <w:p w14:paraId="277D94E6" w14:textId="77777777" w:rsidR="00F83177" w:rsidRDefault="00F83177" w:rsidP="00400FF4">
            <w:pPr>
              <w:pStyle w:val="Compact"/>
            </w:pPr>
            <w:r>
              <w:t>Depreciation Benefits</w:t>
            </w:r>
          </w:p>
        </w:tc>
        <w:tc>
          <w:tcPr>
            <w:tcW w:w="0" w:type="auto"/>
          </w:tcPr>
          <w:p w14:paraId="17C60BA8" w14:textId="77777777" w:rsidR="00F83177" w:rsidRDefault="00F83177" w:rsidP="00400FF4">
            <w:pPr>
              <w:pStyle w:val="Compact"/>
            </w:pPr>
            <w:r>
              <w:t>Tax savings on asset depreciation</w:t>
            </w:r>
          </w:p>
        </w:tc>
        <w:tc>
          <w:tcPr>
            <w:tcW w:w="0" w:type="auto"/>
          </w:tcPr>
          <w:p w14:paraId="23B9E62D" w14:textId="77777777" w:rsidR="00F83177" w:rsidRDefault="00F83177" w:rsidP="00400FF4">
            <w:pPr>
              <w:pStyle w:val="Compact"/>
            </w:pPr>
          </w:p>
        </w:tc>
      </w:tr>
      <w:tr w:rsidR="00F83177" w14:paraId="087C9B08" w14:textId="77777777" w:rsidTr="0057328B">
        <w:trPr>
          <w:trHeight w:val="348"/>
        </w:trPr>
        <w:tc>
          <w:tcPr>
            <w:tcW w:w="0" w:type="auto"/>
          </w:tcPr>
          <w:p w14:paraId="3F40D437" w14:textId="77777777" w:rsidR="00F83177" w:rsidRDefault="00F83177" w:rsidP="00400FF4">
            <w:pPr>
              <w:pStyle w:val="Compact"/>
            </w:pPr>
            <w:r>
              <w:t>Other Grants</w:t>
            </w:r>
          </w:p>
        </w:tc>
        <w:tc>
          <w:tcPr>
            <w:tcW w:w="0" w:type="auto"/>
          </w:tcPr>
          <w:p w14:paraId="351A0B30" w14:textId="77777777" w:rsidR="00F83177" w:rsidRDefault="00F83177" w:rsidP="00400FF4">
            <w:pPr>
              <w:pStyle w:val="Compact"/>
            </w:pPr>
            <w:r>
              <w:t>Special government schemes</w:t>
            </w:r>
          </w:p>
        </w:tc>
        <w:tc>
          <w:tcPr>
            <w:tcW w:w="0" w:type="auto"/>
          </w:tcPr>
          <w:p w14:paraId="432BF5AC" w14:textId="77777777" w:rsidR="00F83177" w:rsidRDefault="00F83177" w:rsidP="00400FF4">
            <w:pPr>
              <w:pStyle w:val="Compact"/>
            </w:pPr>
          </w:p>
        </w:tc>
      </w:tr>
    </w:tbl>
    <w:p w14:paraId="2F5449B0" w14:textId="77777777" w:rsidR="00F83177" w:rsidRDefault="00F83177" w:rsidP="00F83177">
      <w:pPr>
        <w:pStyle w:val="BodyText"/>
      </w:pPr>
      <m:oMathPara>
        <m:oMath>
          <m:r>
            <w:rPr>
              <w:rFonts w:ascii="Cambria Math" w:hAnsi="Cambria Math"/>
            </w:rPr>
            <m:t>NetInvestment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TotalInvestment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Subsidies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Incentives</m:t>
          </m:r>
        </m:oMath>
      </m:oMathPara>
    </w:p>
    <w:p w14:paraId="4F9BBF3A" w14:textId="77777777" w:rsidR="00F83177" w:rsidRDefault="00000000" w:rsidP="00F83177">
      <w:r>
        <w:pict w14:anchorId="7D10E345">
          <v:rect id="_x0000_i1170" style="width:0;height:1.5pt" o:hralign="center" o:hrstd="t" o:hr="t"/>
        </w:pict>
      </w:r>
    </w:p>
    <w:p w14:paraId="2503E931" w14:textId="77777777" w:rsidR="00F83177" w:rsidRDefault="00F83177" w:rsidP="00F83177">
      <w:pPr>
        <w:pStyle w:val="Heading2"/>
      </w:pPr>
      <w:bookmarkStart w:id="12" w:name="energy-tariff-savings-analysis"/>
      <w:bookmarkEnd w:id="10"/>
      <w:bookmarkEnd w:id="11"/>
      <w:r>
        <w:t>7. Energy Tariff Savings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36"/>
        <w:gridCol w:w="2775"/>
        <w:gridCol w:w="1289"/>
      </w:tblGrid>
      <w:tr w:rsidR="00F83177" w14:paraId="554D48AC" w14:textId="77777777" w:rsidTr="00400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15BD77" w14:textId="77777777" w:rsidR="00F83177" w:rsidRDefault="00F83177" w:rsidP="00400FF4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7124EB4" w14:textId="77777777" w:rsidR="00F83177" w:rsidRDefault="00F83177" w:rsidP="00400FF4">
            <w:pPr>
              <w:pStyle w:val="Compact"/>
            </w:pPr>
            <w:r>
              <w:t>Before Solar</w:t>
            </w:r>
          </w:p>
        </w:tc>
        <w:tc>
          <w:tcPr>
            <w:tcW w:w="0" w:type="auto"/>
          </w:tcPr>
          <w:p w14:paraId="54622C60" w14:textId="77777777" w:rsidR="00F83177" w:rsidRDefault="00F83177" w:rsidP="00400FF4">
            <w:pPr>
              <w:pStyle w:val="Compact"/>
            </w:pPr>
            <w:r>
              <w:t>After Solar</w:t>
            </w:r>
          </w:p>
        </w:tc>
      </w:tr>
      <w:tr w:rsidR="00F83177" w14:paraId="74646EC5" w14:textId="77777777" w:rsidTr="00400FF4">
        <w:tc>
          <w:tcPr>
            <w:tcW w:w="0" w:type="auto"/>
          </w:tcPr>
          <w:p w14:paraId="10E9DA9C" w14:textId="77777777" w:rsidR="00F83177" w:rsidRDefault="00F83177" w:rsidP="00400FF4">
            <w:pPr>
              <w:pStyle w:val="Compact"/>
            </w:pPr>
            <w:r>
              <w:t>Monthly Energy Consumption (kWh)</w:t>
            </w:r>
          </w:p>
        </w:tc>
        <w:tc>
          <w:tcPr>
            <w:tcW w:w="0" w:type="auto"/>
          </w:tcPr>
          <w:p w14:paraId="76744A44" w14:textId="77777777" w:rsidR="00F83177" w:rsidRDefault="00F83177" w:rsidP="00400FF4">
            <w:pPr>
              <w:pStyle w:val="Compact"/>
            </w:pPr>
          </w:p>
        </w:tc>
        <w:tc>
          <w:tcPr>
            <w:tcW w:w="0" w:type="auto"/>
          </w:tcPr>
          <w:p w14:paraId="66520A5D" w14:textId="77777777" w:rsidR="00F83177" w:rsidRDefault="00F83177" w:rsidP="00400FF4">
            <w:pPr>
              <w:pStyle w:val="Compact"/>
            </w:pPr>
          </w:p>
        </w:tc>
      </w:tr>
      <w:tr w:rsidR="00F83177" w14:paraId="6800E1D2" w14:textId="77777777" w:rsidTr="00400FF4">
        <w:tc>
          <w:tcPr>
            <w:tcW w:w="0" w:type="auto"/>
          </w:tcPr>
          <w:p w14:paraId="4BFA655D" w14:textId="34749CCF" w:rsidR="00F83177" w:rsidRDefault="00F83177" w:rsidP="00400FF4">
            <w:pPr>
              <w:pStyle w:val="Compact"/>
            </w:pPr>
            <w:r>
              <w:t>Grid Electricity Tariff (</w:t>
            </w:r>
            <w:r w:rsidR="0057328B">
              <w:t>INR</w:t>
            </w:r>
            <w:r>
              <w:t>/kWh)</w:t>
            </w:r>
          </w:p>
        </w:tc>
        <w:tc>
          <w:tcPr>
            <w:tcW w:w="0" w:type="auto"/>
          </w:tcPr>
          <w:p w14:paraId="600F8CE8" w14:textId="77777777" w:rsidR="00F83177" w:rsidRDefault="00F83177" w:rsidP="00400FF4">
            <w:pPr>
              <w:pStyle w:val="Compact"/>
            </w:pPr>
          </w:p>
        </w:tc>
        <w:tc>
          <w:tcPr>
            <w:tcW w:w="0" w:type="auto"/>
          </w:tcPr>
          <w:p w14:paraId="4F9D7E3E" w14:textId="77777777" w:rsidR="00F83177" w:rsidRDefault="00F83177" w:rsidP="00400FF4">
            <w:pPr>
              <w:pStyle w:val="Compact"/>
            </w:pPr>
          </w:p>
        </w:tc>
      </w:tr>
      <w:tr w:rsidR="00F83177" w14:paraId="25DF278F" w14:textId="77777777" w:rsidTr="00400FF4">
        <w:tc>
          <w:tcPr>
            <w:tcW w:w="0" w:type="auto"/>
          </w:tcPr>
          <w:p w14:paraId="04E41234" w14:textId="2D02A2E8" w:rsidR="00F83177" w:rsidRDefault="00F83177" w:rsidP="00400FF4">
            <w:pPr>
              <w:pStyle w:val="Compact"/>
            </w:pPr>
            <w:r>
              <w:t>Monthly Electricity Bill (</w:t>
            </w:r>
            <w:r w:rsidR="0057328B">
              <w:t>INR</w:t>
            </w:r>
            <w:r>
              <w:t>)</w:t>
            </w:r>
          </w:p>
        </w:tc>
        <w:tc>
          <w:tcPr>
            <w:tcW w:w="0" w:type="auto"/>
          </w:tcPr>
          <w:p w14:paraId="3C9B115C" w14:textId="77777777" w:rsidR="00F83177" w:rsidRDefault="00F83177" w:rsidP="00400FF4">
            <w:pPr>
              <w:pStyle w:val="Compact"/>
            </w:pPr>
          </w:p>
        </w:tc>
        <w:tc>
          <w:tcPr>
            <w:tcW w:w="0" w:type="auto"/>
          </w:tcPr>
          <w:p w14:paraId="23F5C04E" w14:textId="77777777" w:rsidR="00F83177" w:rsidRDefault="00F83177" w:rsidP="00400FF4">
            <w:pPr>
              <w:pStyle w:val="Compact"/>
            </w:pPr>
          </w:p>
        </w:tc>
      </w:tr>
      <w:tr w:rsidR="00F83177" w14:paraId="00562BD6" w14:textId="77777777" w:rsidTr="00400FF4">
        <w:tc>
          <w:tcPr>
            <w:tcW w:w="0" w:type="auto"/>
          </w:tcPr>
          <w:p w14:paraId="7CFD6DC4" w14:textId="2D92D109" w:rsidR="00F83177" w:rsidRDefault="00F83177" w:rsidP="00400FF4">
            <w:pPr>
              <w:pStyle w:val="Compact"/>
            </w:pPr>
            <w:r>
              <w:t>Savings from Solar (</w:t>
            </w:r>
            <w:r w:rsidR="0057328B">
              <w:t>INR</w:t>
            </w:r>
            <w:r>
              <w:t>)</w:t>
            </w:r>
          </w:p>
        </w:tc>
        <w:tc>
          <w:tcPr>
            <w:tcW w:w="0" w:type="auto"/>
          </w:tcPr>
          <w:p w14:paraId="2168E9B9" w14:textId="77777777" w:rsidR="00F83177" w:rsidRDefault="00F83177" w:rsidP="00400FF4">
            <w:pPr>
              <w:pStyle w:val="Compact"/>
            </w:pPr>
          </w:p>
        </w:tc>
        <w:tc>
          <w:tcPr>
            <w:tcW w:w="0" w:type="auto"/>
          </w:tcPr>
          <w:p w14:paraId="50DB18E0" w14:textId="77777777" w:rsidR="00F83177" w:rsidRDefault="00F83177" w:rsidP="00400FF4">
            <w:pPr>
              <w:pStyle w:val="Compact"/>
            </w:pPr>
          </w:p>
        </w:tc>
      </w:tr>
      <w:tr w:rsidR="00F83177" w14:paraId="359A4C3A" w14:textId="77777777" w:rsidTr="00400FF4">
        <w:tc>
          <w:tcPr>
            <w:tcW w:w="0" w:type="auto"/>
          </w:tcPr>
          <w:p w14:paraId="04DC57C9" w14:textId="5C471540" w:rsidR="00F83177" w:rsidRDefault="00F83177" w:rsidP="00400FF4">
            <w:pPr>
              <w:pStyle w:val="Compact"/>
            </w:pPr>
            <w:r>
              <w:t>Net Monthly Bill (</w:t>
            </w:r>
            <w:r w:rsidR="0057328B">
              <w:t>INR</w:t>
            </w:r>
            <w:r>
              <w:t>)</w:t>
            </w:r>
          </w:p>
        </w:tc>
        <w:tc>
          <w:tcPr>
            <w:tcW w:w="0" w:type="auto"/>
          </w:tcPr>
          <w:p w14:paraId="14205F7D" w14:textId="77777777" w:rsidR="00F83177" w:rsidRDefault="00F83177" w:rsidP="00400FF4">
            <w:pPr>
              <w:pStyle w:val="Compact"/>
            </w:pPr>
          </w:p>
        </w:tc>
        <w:tc>
          <w:tcPr>
            <w:tcW w:w="0" w:type="auto"/>
          </w:tcPr>
          <w:p w14:paraId="38FBF95E" w14:textId="77777777" w:rsidR="00F83177" w:rsidRDefault="00F83177" w:rsidP="00400FF4">
            <w:pPr>
              <w:pStyle w:val="Compact"/>
            </w:pPr>
          </w:p>
        </w:tc>
      </w:tr>
      <w:tr w:rsidR="00F83177" w14:paraId="0B2588C5" w14:textId="77777777" w:rsidTr="00400FF4">
        <w:tc>
          <w:tcPr>
            <w:tcW w:w="0" w:type="auto"/>
          </w:tcPr>
          <w:p w14:paraId="7B6B0A5C" w14:textId="3F111CB9" w:rsidR="00F83177" w:rsidRDefault="00F83177" w:rsidP="00400FF4">
            <w:pPr>
              <w:pStyle w:val="Compact"/>
            </w:pPr>
            <w:r>
              <w:rPr>
                <w:b/>
                <w:bCs/>
              </w:rPr>
              <w:t>Annual Savings (</w:t>
            </w:r>
            <w:r w:rsidR="0057328B">
              <w:rPr>
                <w:b/>
                <w:bCs/>
              </w:rPr>
              <w:t>INR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4795B97" w14:textId="77777777" w:rsidR="00F83177" w:rsidRDefault="00F83177" w:rsidP="00400FF4">
            <w:pPr>
              <w:pStyle w:val="Compact"/>
            </w:pPr>
            <w:r>
              <w:rPr>
                <w:b/>
                <w:bCs/>
              </w:rPr>
              <w:t>(Before - After) \times 12</w:t>
            </w:r>
          </w:p>
        </w:tc>
        <w:tc>
          <w:tcPr>
            <w:tcW w:w="0" w:type="auto"/>
          </w:tcPr>
          <w:p w14:paraId="4EBB868C" w14:textId="77777777" w:rsidR="00F83177" w:rsidRDefault="00F83177" w:rsidP="00400FF4">
            <w:pPr>
              <w:pStyle w:val="Compact"/>
            </w:pPr>
          </w:p>
        </w:tc>
      </w:tr>
    </w:tbl>
    <w:p w14:paraId="39FCB439" w14:textId="77777777" w:rsidR="00F83177" w:rsidRDefault="00000000" w:rsidP="00F83177">
      <w:r>
        <w:pict w14:anchorId="0BEBC668">
          <v:rect id="_x0000_i1171" style="width:0;height:1.5pt" o:hralign="center" o:hrstd="t" o:hr="t"/>
        </w:pict>
      </w:r>
    </w:p>
    <w:p w14:paraId="2E9AD390" w14:textId="77777777" w:rsidR="00F83177" w:rsidRDefault="00F83177" w:rsidP="00F83177">
      <w:pPr>
        <w:pStyle w:val="Heading2"/>
      </w:pPr>
      <w:bookmarkStart w:id="13" w:name="conclusion"/>
      <w:bookmarkEnd w:id="12"/>
      <w:r>
        <w:t>8. Conclusion</w:t>
      </w:r>
    </w:p>
    <w:p w14:paraId="04B30186" w14:textId="77777777" w:rsidR="00F83177" w:rsidRDefault="00F83177" w:rsidP="00F83177">
      <w:pPr>
        <w:pStyle w:val="FirstParagraph"/>
      </w:pPr>
      <w:r>
        <w:t>This financial analysis provides a structured method to evaluate the economic feasibility of solar power plants. It enables investors and developers to make informed decisions based on project costs, savings, and financial returns.</w:t>
      </w:r>
      <w:bookmarkEnd w:id="0"/>
      <w:bookmarkEnd w:id="13"/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C1758" w14:textId="77777777" w:rsidR="009C0895" w:rsidRDefault="009C0895" w:rsidP="00B3571C">
      <w:pPr>
        <w:spacing w:after="0"/>
      </w:pPr>
      <w:r>
        <w:separator/>
      </w:r>
    </w:p>
  </w:endnote>
  <w:endnote w:type="continuationSeparator" w:id="0">
    <w:p w14:paraId="69665856" w14:textId="77777777" w:rsidR="009C0895" w:rsidRDefault="009C0895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30C10" w14:textId="77777777" w:rsidR="009C0895" w:rsidRDefault="009C0895" w:rsidP="00B3571C">
      <w:pPr>
        <w:spacing w:after="0"/>
      </w:pPr>
      <w:r>
        <w:separator/>
      </w:r>
    </w:p>
  </w:footnote>
  <w:footnote w:type="continuationSeparator" w:id="0">
    <w:p w14:paraId="541DB9A7" w14:textId="77777777" w:rsidR="009C0895" w:rsidRDefault="009C0895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1428CF"/>
    <w:rsid w:val="002069BA"/>
    <w:rsid w:val="002811B4"/>
    <w:rsid w:val="003C0605"/>
    <w:rsid w:val="003C778A"/>
    <w:rsid w:val="004505D5"/>
    <w:rsid w:val="00476E09"/>
    <w:rsid w:val="004D3555"/>
    <w:rsid w:val="0057328B"/>
    <w:rsid w:val="005926EF"/>
    <w:rsid w:val="005A056E"/>
    <w:rsid w:val="005B6D48"/>
    <w:rsid w:val="005F3127"/>
    <w:rsid w:val="0061129A"/>
    <w:rsid w:val="00654138"/>
    <w:rsid w:val="00677FC9"/>
    <w:rsid w:val="006A0B90"/>
    <w:rsid w:val="007803D7"/>
    <w:rsid w:val="007A4753"/>
    <w:rsid w:val="00801630"/>
    <w:rsid w:val="008245C2"/>
    <w:rsid w:val="00846641"/>
    <w:rsid w:val="008E4D7E"/>
    <w:rsid w:val="00907A90"/>
    <w:rsid w:val="009257D8"/>
    <w:rsid w:val="009C0895"/>
    <w:rsid w:val="009E0377"/>
    <w:rsid w:val="00AC4D99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  <w:rsid w:val="00F8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10</cp:revision>
  <dcterms:created xsi:type="dcterms:W3CDTF">1970-01-01T00:00:00Z</dcterms:created>
  <dcterms:modified xsi:type="dcterms:W3CDTF">2025-05-29T09:16:00Z</dcterms:modified>
</cp:coreProperties>
</file>