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5FE79" w14:textId="77777777" w:rsidR="002E614B" w:rsidRDefault="002E614B" w:rsidP="002E614B">
      <w:pPr>
        <w:pStyle w:val="FirstParagraph"/>
      </w:pPr>
      <w:r>
        <w:rPr>
          <w:b/>
          <w:bCs/>
        </w:rPr>
        <w:t>Fuse &amp; DC Circuit Breaker Sizing Calculation</w:t>
      </w:r>
    </w:p>
    <w:p w14:paraId="29102852" w14:textId="77777777" w:rsidR="002E614B" w:rsidRDefault="002E614B" w:rsidP="002E614B">
      <w:pPr>
        <w:pStyle w:val="Heading1"/>
      </w:pPr>
      <w:bookmarkStart w:id="0" w:name="introduction"/>
      <w:r>
        <w:t>1. Introduction</w:t>
      </w:r>
    </w:p>
    <w:p w14:paraId="6BE7ACC0" w14:textId="77777777" w:rsidR="002E614B" w:rsidRDefault="002E614B" w:rsidP="002E614B">
      <w:pPr>
        <w:pStyle w:val="FirstParagraph"/>
      </w:pPr>
      <w:r>
        <w:t>Proper sizing of fuses and DC circuit breakers is crucial to protect the solar power system from overcurrent conditions, short circuits, and potential fire hazards. This document provides step-by-step calculations, electrical formulas, and reference tables for selecting appropriate fuse and DC circuit breaker ratings.</w:t>
      </w:r>
    </w:p>
    <w:p w14:paraId="31DB2F39" w14:textId="77777777" w:rsidR="002E614B" w:rsidRDefault="002E614B" w:rsidP="002E614B">
      <w:r>
        <w:pict w14:anchorId="426AD3A6">
          <v:rect id="_x0000_i1025" style="width:0;height:1.5pt" o:hralign="center" o:hrstd="t" o:hr="t"/>
        </w:pict>
      </w:r>
    </w:p>
    <w:p w14:paraId="40AF5FB8" w14:textId="77777777" w:rsidR="002E614B" w:rsidRDefault="002E614B" w:rsidP="002E614B">
      <w:pPr>
        <w:pStyle w:val="Heading1"/>
      </w:pPr>
      <w:bookmarkStart w:id="1" w:name="key-electrical-parameters"/>
      <w:bookmarkEnd w:id="0"/>
      <w:r>
        <w:t>2. Key Electrical Parameters</w:t>
      </w:r>
    </w:p>
    <w:p w14:paraId="22F7F0A9" w14:textId="77777777" w:rsidR="002E614B" w:rsidRDefault="002E614B" w:rsidP="002E614B">
      <w:pPr>
        <w:pStyle w:val="Compact"/>
        <w:numPr>
          <w:ilvl w:val="0"/>
          <w:numId w:val="1"/>
        </w:numPr>
      </w:pPr>
      <w:r>
        <w:rPr>
          <w:b/>
          <w:bCs/>
        </w:rPr>
        <w:t>Voltage (V)</w:t>
      </w:r>
      <w:r>
        <w:t>: System operating voltage (Vdc)</w:t>
      </w:r>
    </w:p>
    <w:p w14:paraId="1CD83C91" w14:textId="77777777" w:rsidR="002E614B" w:rsidRDefault="002E614B" w:rsidP="002E614B">
      <w:pPr>
        <w:pStyle w:val="Compact"/>
        <w:numPr>
          <w:ilvl w:val="0"/>
          <w:numId w:val="1"/>
        </w:numPr>
      </w:pPr>
      <w:r>
        <w:rPr>
          <w:b/>
          <w:bCs/>
        </w:rPr>
        <w:t>Current (I)</w:t>
      </w:r>
      <w:r>
        <w:t>: Maximum expected current (A)</w:t>
      </w:r>
    </w:p>
    <w:p w14:paraId="2E9850DB" w14:textId="77777777" w:rsidR="002E614B" w:rsidRDefault="002E614B" w:rsidP="002E614B">
      <w:pPr>
        <w:pStyle w:val="Compact"/>
        <w:numPr>
          <w:ilvl w:val="0"/>
          <w:numId w:val="1"/>
        </w:numPr>
      </w:pPr>
      <w:r>
        <w:rPr>
          <w:b/>
          <w:bCs/>
        </w:rPr>
        <w:t>Short-Circuit Current (</w:t>
      </w:r>
      <w:proofErr w:type="spellStart"/>
      <w:r>
        <w:rPr>
          <w:b/>
          <w:bCs/>
        </w:rPr>
        <w:t>Isc</w:t>
      </w:r>
      <w:proofErr w:type="spellEnd"/>
      <w:r>
        <w:rPr>
          <w:b/>
          <w:bCs/>
        </w:rPr>
        <w:t>)</w:t>
      </w:r>
      <w:r>
        <w:t>: Maximum current a solar panel or string can generate under fault conditions (A)</w:t>
      </w:r>
    </w:p>
    <w:p w14:paraId="2462B4A8" w14:textId="77777777" w:rsidR="002E614B" w:rsidRDefault="002E614B" w:rsidP="002E614B">
      <w:pPr>
        <w:pStyle w:val="Compact"/>
        <w:numPr>
          <w:ilvl w:val="0"/>
          <w:numId w:val="1"/>
        </w:numPr>
      </w:pPr>
      <w:r>
        <w:rPr>
          <w:b/>
          <w:bCs/>
        </w:rPr>
        <w:t>Safety Factor (SF)</w:t>
      </w:r>
      <w:r>
        <w:t xml:space="preserve">: </w:t>
      </w:r>
      <w:proofErr w:type="gramStart"/>
      <w:r>
        <w:t>Typically</w:t>
      </w:r>
      <w:proofErr w:type="gramEnd"/>
      <w:r>
        <w:t xml:space="preserve"> 1.25 (25% margin as per NEC standards)</w:t>
      </w:r>
    </w:p>
    <w:p w14:paraId="79B9555D" w14:textId="77777777" w:rsidR="002E614B" w:rsidRDefault="002E614B" w:rsidP="002E614B">
      <w:r>
        <w:pict w14:anchorId="17466A96">
          <v:rect id="_x0000_i1026" style="width:0;height:1.5pt" o:hralign="center" o:hrstd="t" o:hr="t"/>
        </w:pict>
      </w:r>
    </w:p>
    <w:p w14:paraId="560CC3CD" w14:textId="77777777" w:rsidR="002E614B" w:rsidRDefault="002E614B" w:rsidP="002E614B">
      <w:pPr>
        <w:pStyle w:val="Heading1"/>
      </w:pPr>
      <w:bookmarkStart w:id="2" w:name="fuse-sizing-calculation"/>
      <w:bookmarkEnd w:id="1"/>
      <w:r>
        <w:t>3. Fuse Sizing Calculation</w:t>
      </w:r>
    </w:p>
    <w:p w14:paraId="42C0626B" w14:textId="77777777" w:rsidR="002E614B" w:rsidRDefault="002E614B" w:rsidP="002E614B">
      <w:pPr>
        <w:pStyle w:val="Heading2"/>
      </w:pPr>
      <w:bookmarkStart w:id="3" w:name="formula"/>
      <w:r>
        <w:t>Formula:</w:t>
      </w:r>
    </w:p>
    <w:p w14:paraId="698C7FA1" w14:textId="77777777" w:rsidR="002E614B" w:rsidRDefault="002E614B" w:rsidP="002E614B">
      <w:pPr>
        <w:pStyle w:val="FirstParagrap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fuse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max</m:t>
              </m:r>
            </m:sub>
          </m:sSub>
          <m:r>
            <m:rPr>
              <m:sty m:val="p"/>
            </m:rPr>
            <w:rPr>
              <w:rFonts w:ascii="Cambria Math" w:hAnsi="Cambria Math"/>
            </w:rPr>
            <m:t>×</m:t>
          </m:r>
          <m:r>
            <w:rPr>
              <w:rFonts w:ascii="Cambria Math" w:hAnsi="Cambria Math"/>
            </w:rPr>
            <m:t>SF</m:t>
          </m:r>
        </m:oMath>
      </m:oMathPara>
    </w:p>
    <w:p w14:paraId="4E093EBF" w14:textId="77777777" w:rsidR="002E614B" w:rsidRDefault="002E614B" w:rsidP="002E614B">
      <w:pPr>
        <w:pStyle w:val="FirstParagraph"/>
      </w:pPr>
      <w:r>
        <w:t>Where:</w:t>
      </w:r>
    </w:p>
    <w:p w14:paraId="53B8F782" w14:textId="77777777" w:rsidR="002E614B" w:rsidRDefault="002E614B" w:rsidP="002E614B">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fuse</m:t>
            </m:r>
          </m:sub>
        </m:sSub>
      </m:oMath>
      <w:r>
        <w:t xml:space="preserve"> = Fuse rating (A)</w:t>
      </w:r>
    </w:p>
    <w:p w14:paraId="79FC130F" w14:textId="77777777" w:rsidR="002E614B" w:rsidRDefault="002E614B" w:rsidP="002E614B">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max</m:t>
            </m:r>
          </m:sub>
        </m:sSub>
      </m:oMath>
      <w:r>
        <w:t xml:space="preserve"> = Maximum circuit current (A)</w:t>
      </w:r>
    </w:p>
    <w:p w14:paraId="567428AC" w14:textId="77777777" w:rsidR="002E614B" w:rsidRDefault="002E614B" w:rsidP="002E614B">
      <w:pPr>
        <w:pStyle w:val="Compact"/>
        <w:numPr>
          <w:ilvl w:val="0"/>
          <w:numId w:val="1"/>
        </w:numPr>
      </w:pPr>
      <m:oMath>
        <m:r>
          <w:rPr>
            <w:rFonts w:ascii="Cambria Math" w:hAnsi="Cambria Math"/>
          </w:rPr>
          <m:t>SF</m:t>
        </m:r>
      </m:oMath>
      <w:r>
        <w:t xml:space="preserve"> = Safety factor (typically 1.25)</w:t>
      </w:r>
    </w:p>
    <w:p w14:paraId="41494300" w14:textId="77777777" w:rsidR="002E614B" w:rsidRDefault="002E614B" w:rsidP="002E614B">
      <w:pPr>
        <w:pStyle w:val="Heading3"/>
      </w:pPr>
      <w:bookmarkStart w:id="4" w:name="example-calculation"/>
      <w:r>
        <w:t>Example Calculation:</w:t>
      </w:r>
    </w:p>
    <w:p w14:paraId="329C1BC9" w14:textId="77777777" w:rsidR="002E614B" w:rsidRDefault="002E614B" w:rsidP="002E614B">
      <w:pPr>
        <w:pStyle w:val="Compact"/>
        <w:numPr>
          <w:ilvl w:val="0"/>
          <w:numId w:val="1"/>
        </w:numPr>
      </w:pPr>
      <w:r>
        <w:t xml:space="preserve">Given: </w:t>
      </w:r>
      <m:oMath>
        <m:sSub>
          <m:sSubPr>
            <m:ctrlPr>
              <w:rPr>
                <w:rFonts w:ascii="Cambria Math" w:hAnsi="Cambria Math"/>
              </w:rPr>
            </m:ctrlPr>
          </m:sSubPr>
          <m:e>
            <m:r>
              <w:rPr>
                <w:rFonts w:ascii="Cambria Math" w:hAnsi="Cambria Math"/>
              </w:rPr>
              <m:t>I</m:t>
            </m:r>
          </m:e>
          <m:sub>
            <m:r>
              <w:rPr>
                <w:rFonts w:ascii="Cambria Math" w:hAnsi="Cambria Math"/>
              </w:rPr>
              <m:t>max</m:t>
            </m:r>
          </m:sub>
        </m:sSub>
        <m:r>
          <m:rPr>
            <m:sty m:val="p"/>
          </m:rPr>
          <w:rPr>
            <w:rFonts w:ascii="Cambria Math" w:hAnsi="Cambria Math"/>
          </w:rPr>
          <m:t>=</m:t>
        </m:r>
        <m:r>
          <w:rPr>
            <w:rFonts w:ascii="Cambria Math" w:hAnsi="Cambria Math"/>
          </w:rPr>
          <m:t>10A</m:t>
        </m:r>
      </m:oMath>
      <w:r>
        <w:t>, SF = 1.25</w:t>
      </w:r>
    </w:p>
    <w:p w14:paraId="29E2BE1F" w14:textId="77777777" w:rsidR="002E614B" w:rsidRDefault="002E614B" w:rsidP="002E614B">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fuse</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12.5A</m:t>
        </m:r>
      </m:oMath>
    </w:p>
    <w:p w14:paraId="7AA46567" w14:textId="77777777" w:rsidR="002E614B" w:rsidRDefault="002E614B" w:rsidP="002E614B">
      <w:pPr>
        <w:pStyle w:val="Compact"/>
        <w:numPr>
          <w:ilvl w:val="0"/>
          <w:numId w:val="1"/>
        </w:numPr>
      </w:pPr>
      <w:r>
        <w:t xml:space="preserve">Standard fuse rating: </w:t>
      </w:r>
      <w:r>
        <w:rPr>
          <w:b/>
          <w:bCs/>
        </w:rPr>
        <w:t>15A</w:t>
      </w:r>
      <w:r>
        <w:t xml:space="preserve"> (rounded up to the nearest available rating)</w:t>
      </w:r>
    </w:p>
    <w:p w14:paraId="0FD31ED3" w14:textId="77777777" w:rsidR="002E614B" w:rsidRDefault="002E614B" w:rsidP="002E614B">
      <w:pPr>
        <w:pStyle w:val="Heading3"/>
      </w:pPr>
      <w:bookmarkStart w:id="5" w:name="recommended-fuse-types"/>
      <w:bookmarkEnd w:id="4"/>
      <w:r>
        <w:t>Recommended Fuse Types:</w:t>
      </w:r>
    </w:p>
    <w:p w14:paraId="3152489D" w14:textId="77777777" w:rsidR="002E614B" w:rsidRDefault="002E614B" w:rsidP="002E614B">
      <w:pPr>
        <w:pStyle w:val="Compact"/>
        <w:numPr>
          <w:ilvl w:val="0"/>
          <w:numId w:val="1"/>
        </w:numPr>
      </w:pPr>
      <w:r>
        <w:rPr>
          <w:b/>
          <w:bCs/>
        </w:rPr>
        <w:t>MC4 inline fuse</w:t>
      </w:r>
      <w:r>
        <w:t xml:space="preserve"> (for PV modules)</w:t>
      </w:r>
    </w:p>
    <w:p w14:paraId="3CB87F35" w14:textId="77777777" w:rsidR="002E614B" w:rsidRDefault="002E614B" w:rsidP="002E614B">
      <w:pPr>
        <w:pStyle w:val="Compact"/>
        <w:numPr>
          <w:ilvl w:val="0"/>
          <w:numId w:val="1"/>
        </w:numPr>
      </w:pPr>
      <w:r>
        <w:rPr>
          <w:b/>
          <w:bCs/>
        </w:rPr>
        <w:t>NH fuses</w:t>
      </w:r>
      <w:r>
        <w:t xml:space="preserve"> (for DC combiner boxes)</w:t>
      </w:r>
    </w:p>
    <w:p w14:paraId="0CF4FBBC" w14:textId="77777777" w:rsidR="002E614B" w:rsidRDefault="002E614B" w:rsidP="002E614B">
      <w:pPr>
        <w:pStyle w:val="Compact"/>
        <w:numPr>
          <w:ilvl w:val="0"/>
          <w:numId w:val="1"/>
        </w:numPr>
      </w:pPr>
      <w:r>
        <w:rPr>
          <w:b/>
          <w:bCs/>
        </w:rPr>
        <w:t>DC cartridge fuses</w:t>
      </w:r>
      <w:r>
        <w:t xml:space="preserve"> (for inverters and battery protection)</w:t>
      </w:r>
    </w:p>
    <w:p w14:paraId="2D6A08DB" w14:textId="77777777" w:rsidR="002E614B" w:rsidRDefault="002E614B" w:rsidP="002E614B">
      <w:r>
        <w:pict w14:anchorId="0373C9D2">
          <v:rect id="_x0000_i1027" style="width:0;height:1.5pt" o:hralign="center" o:hrstd="t" o:hr="t"/>
        </w:pict>
      </w:r>
    </w:p>
    <w:p w14:paraId="57E27DD1" w14:textId="77777777" w:rsidR="002E614B" w:rsidRDefault="002E614B" w:rsidP="002E614B">
      <w:pPr>
        <w:pStyle w:val="Heading1"/>
      </w:pPr>
      <w:bookmarkStart w:id="6" w:name="dc-circuit-breaker-sizing-calculation"/>
      <w:bookmarkEnd w:id="2"/>
      <w:bookmarkEnd w:id="3"/>
      <w:bookmarkEnd w:id="5"/>
      <w:r>
        <w:lastRenderedPageBreak/>
        <w:t>4. DC Circuit Breaker Sizing Calculation</w:t>
      </w:r>
    </w:p>
    <w:p w14:paraId="2701A6F9" w14:textId="77777777" w:rsidR="002E614B" w:rsidRDefault="002E614B" w:rsidP="002E614B">
      <w:pPr>
        <w:pStyle w:val="Heading2"/>
      </w:pPr>
      <w:bookmarkStart w:id="7" w:name="formula-1"/>
      <w:r>
        <w:t>Formula:</w:t>
      </w:r>
    </w:p>
    <w:p w14:paraId="056F7574" w14:textId="77777777" w:rsidR="002E614B" w:rsidRDefault="002E614B" w:rsidP="002E614B">
      <w:pPr>
        <w:pStyle w:val="FirstParagrap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breaker</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nom</m:t>
              </m:r>
            </m:sub>
          </m:sSub>
          <m:r>
            <m:rPr>
              <m:sty m:val="p"/>
            </m:rPr>
            <w:rPr>
              <w:rFonts w:ascii="Cambria Math" w:hAnsi="Cambria Math"/>
            </w:rPr>
            <m:t>×</m:t>
          </m:r>
          <m:r>
            <w:rPr>
              <w:rFonts w:ascii="Cambria Math" w:hAnsi="Cambria Math"/>
            </w:rPr>
            <m:t>SF</m:t>
          </m:r>
        </m:oMath>
      </m:oMathPara>
    </w:p>
    <w:p w14:paraId="1FF99233" w14:textId="77777777" w:rsidR="002E614B" w:rsidRDefault="002E614B" w:rsidP="002E614B">
      <w:pPr>
        <w:pStyle w:val="FirstParagraph"/>
      </w:pPr>
      <w:r>
        <w:t>Where:</w:t>
      </w:r>
    </w:p>
    <w:p w14:paraId="446A64B3" w14:textId="77777777" w:rsidR="002E614B" w:rsidRDefault="002E614B" w:rsidP="002E614B">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breaker</m:t>
            </m:r>
          </m:sub>
        </m:sSub>
      </m:oMath>
      <w:r>
        <w:t xml:space="preserve"> = Circuit breaker rating (A)</w:t>
      </w:r>
    </w:p>
    <w:p w14:paraId="40A60D61" w14:textId="77777777" w:rsidR="002E614B" w:rsidRDefault="002E614B" w:rsidP="002E614B">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nom</m:t>
            </m:r>
          </m:sub>
        </m:sSub>
      </m:oMath>
      <w:r>
        <w:t xml:space="preserve"> = Nominal system current (A)</w:t>
      </w:r>
    </w:p>
    <w:p w14:paraId="3D5C20B9" w14:textId="77777777" w:rsidR="002E614B" w:rsidRDefault="002E614B" w:rsidP="002E614B">
      <w:pPr>
        <w:pStyle w:val="Compact"/>
        <w:numPr>
          <w:ilvl w:val="0"/>
          <w:numId w:val="1"/>
        </w:numPr>
      </w:pPr>
      <m:oMath>
        <m:r>
          <w:rPr>
            <w:rFonts w:ascii="Cambria Math" w:hAnsi="Cambria Math"/>
          </w:rPr>
          <m:t>SF</m:t>
        </m:r>
      </m:oMath>
      <w:r>
        <w:t xml:space="preserve"> = Safety factor (typically 1.25 - 1.5 depending on application)</w:t>
      </w:r>
    </w:p>
    <w:p w14:paraId="126034EC" w14:textId="77777777" w:rsidR="002E614B" w:rsidRDefault="002E614B" w:rsidP="002E614B">
      <w:pPr>
        <w:pStyle w:val="Heading3"/>
      </w:pPr>
      <w:bookmarkStart w:id="8" w:name="example-calculation-1"/>
      <w:r>
        <w:t>Example Calculation:</w:t>
      </w:r>
    </w:p>
    <w:p w14:paraId="0FDB01CD" w14:textId="77777777" w:rsidR="002E614B" w:rsidRDefault="002E614B" w:rsidP="002E614B">
      <w:pPr>
        <w:pStyle w:val="Compact"/>
        <w:numPr>
          <w:ilvl w:val="0"/>
          <w:numId w:val="1"/>
        </w:numPr>
      </w:pPr>
      <w:r>
        <w:t xml:space="preserve">Given: </w:t>
      </w:r>
      <m:oMath>
        <m:sSub>
          <m:sSubPr>
            <m:ctrlPr>
              <w:rPr>
                <w:rFonts w:ascii="Cambria Math" w:hAnsi="Cambria Math"/>
              </w:rPr>
            </m:ctrlPr>
          </m:sSubPr>
          <m:e>
            <m:r>
              <w:rPr>
                <w:rFonts w:ascii="Cambria Math" w:hAnsi="Cambria Math"/>
              </w:rPr>
              <m:t>I</m:t>
            </m:r>
          </m:e>
          <m:sub>
            <m:r>
              <w:rPr>
                <w:rFonts w:ascii="Cambria Math" w:hAnsi="Cambria Math"/>
              </w:rPr>
              <m:t>nom</m:t>
            </m:r>
          </m:sub>
        </m:sSub>
        <m:r>
          <m:rPr>
            <m:sty m:val="p"/>
          </m:rPr>
          <w:rPr>
            <w:rFonts w:ascii="Cambria Math" w:hAnsi="Cambria Math"/>
          </w:rPr>
          <m:t>=</m:t>
        </m:r>
        <m:r>
          <w:rPr>
            <w:rFonts w:ascii="Cambria Math" w:hAnsi="Cambria Math"/>
          </w:rPr>
          <m:t>20A</m:t>
        </m:r>
      </m:oMath>
      <w:r>
        <w:t>, SF = 1.25</w:t>
      </w:r>
    </w:p>
    <w:p w14:paraId="5FE0D490" w14:textId="77777777" w:rsidR="002E614B" w:rsidRDefault="002E614B" w:rsidP="002E614B">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breaker</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25A</m:t>
        </m:r>
      </m:oMath>
    </w:p>
    <w:p w14:paraId="4F476FE7" w14:textId="77777777" w:rsidR="002E614B" w:rsidRDefault="002E614B" w:rsidP="002E614B">
      <w:pPr>
        <w:pStyle w:val="Compact"/>
        <w:numPr>
          <w:ilvl w:val="0"/>
          <w:numId w:val="1"/>
        </w:numPr>
      </w:pPr>
      <w:r>
        <w:t xml:space="preserve">Standard breaker rating: </w:t>
      </w:r>
      <w:r>
        <w:rPr>
          <w:b/>
          <w:bCs/>
        </w:rPr>
        <w:t>25A or 32A</w:t>
      </w:r>
      <w:r>
        <w:t xml:space="preserve"> (rounded up)</w:t>
      </w:r>
    </w:p>
    <w:p w14:paraId="029CD7B9" w14:textId="77777777" w:rsidR="002E614B" w:rsidRDefault="002E614B" w:rsidP="002E614B">
      <w:pPr>
        <w:pStyle w:val="Heading3"/>
      </w:pPr>
      <w:bookmarkStart w:id="9" w:name="recommended-dc-circuit-breaker-types"/>
      <w:bookmarkEnd w:id="8"/>
      <w:r>
        <w:t>Recommended DC Circuit Breaker Types:</w:t>
      </w:r>
    </w:p>
    <w:p w14:paraId="560C8FC6" w14:textId="77777777" w:rsidR="002E614B" w:rsidRDefault="002E614B" w:rsidP="002E614B">
      <w:pPr>
        <w:pStyle w:val="Compact"/>
        <w:numPr>
          <w:ilvl w:val="0"/>
          <w:numId w:val="1"/>
        </w:numPr>
      </w:pPr>
      <w:r>
        <w:rPr>
          <w:b/>
          <w:bCs/>
        </w:rPr>
        <w:t>DIN Rail-mounted DC breakers</w:t>
      </w:r>
      <w:r>
        <w:t xml:space="preserve"> (for combiner boxes and inverter inputs)</w:t>
      </w:r>
    </w:p>
    <w:p w14:paraId="3AF48848" w14:textId="77777777" w:rsidR="002E614B" w:rsidRDefault="002E614B" w:rsidP="002E614B">
      <w:pPr>
        <w:pStyle w:val="Compact"/>
        <w:numPr>
          <w:ilvl w:val="0"/>
          <w:numId w:val="1"/>
        </w:numPr>
      </w:pPr>
      <w:r>
        <w:rPr>
          <w:b/>
          <w:bCs/>
        </w:rPr>
        <w:t>MCCB (Molded Case Circuit Breakers)</w:t>
      </w:r>
      <w:r>
        <w:t xml:space="preserve"> (for large-scale solar plants)</w:t>
      </w:r>
    </w:p>
    <w:p w14:paraId="521D0B78" w14:textId="77777777" w:rsidR="002E614B" w:rsidRDefault="002E614B" w:rsidP="002E614B">
      <w:pPr>
        <w:pStyle w:val="Compact"/>
        <w:numPr>
          <w:ilvl w:val="0"/>
          <w:numId w:val="1"/>
        </w:numPr>
      </w:pPr>
      <w:r>
        <w:rPr>
          <w:b/>
          <w:bCs/>
        </w:rPr>
        <w:t>Battery DC breakers</w:t>
      </w:r>
      <w:r>
        <w:t xml:space="preserve"> (for hybrid and storage systems)</w:t>
      </w:r>
    </w:p>
    <w:p w14:paraId="3F4DE837" w14:textId="77777777" w:rsidR="002E614B" w:rsidRDefault="002E614B" w:rsidP="002E614B">
      <w:r>
        <w:pict w14:anchorId="0C124227">
          <v:rect id="_x0000_i1028" style="width:0;height:1.5pt" o:hralign="center" o:hrstd="t" o:hr="t"/>
        </w:pict>
      </w:r>
    </w:p>
    <w:p w14:paraId="2AD255DB" w14:textId="77777777" w:rsidR="002E614B" w:rsidRDefault="002E614B" w:rsidP="002E614B">
      <w:pPr>
        <w:pStyle w:val="Heading1"/>
      </w:pPr>
      <w:bookmarkStart w:id="10" w:name="X8849b0415a9cb9137986fc3e47b20eeef58f614"/>
      <w:bookmarkEnd w:id="6"/>
      <w:bookmarkEnd w:id="7"/>
      <w:bookmarkEnd w:id="9"/>
      <w:r>
        <w:t>5. Reference Table for Fuse &amp; Circuit Breaker Selection</w:t>
      </w:r>
    </w:p>
    <w:tbl>
      <w:tblPr>
        <w:tblStyle w:val="Table"/>
        <w:tblW w:w="0" w:type="auto"/>
        <w:tblLook w:val="0020" w:firstRow="1" w:lastRow="0" w:firstColumn="0" w:lastColumn="0" w:noHBand="0" w:noVBand="0"/>
      </w:tblPr>
      <w:tblGrid>
        <w:gridCol w:w="2136"/>
        <w:gridCol w:w="1843"/>
        <w:gridCol w:w="2563"/>
        <w:gridCol w:w="2869"/>
      </w:tblGrid>
      <w:tr w:rsidR="002E614B" w14:paraId="56181FDC" w14:textId="77777777" w:rsidTr="00EE5295">
        <w:trPr>
          <w:cnfStyle w:val="100000000000" w:firstRow="1" w:lastRow="0" w:firstColumn="0" w:lastColumn="0" w:oddVBand="0" w:evenVBand="0" w:oddHBand="0" w:evenHBand="0" w:firstRowFirstColumn="0" w:firstRowLastColumn="0" w:lastRowFirstColumn="0" w:lastRowLastColumn="0"/>
          <w:tblHeader/>
        </w:trPr>
        <w:tc>
          <w:tcPr>
            <w:tcW w:w="0" w:type="auto"/>
          </w:tcPr>
          <w:p w14:paraId="62347E29" w14:textId="77777777" w:rsidR="002E614B" w:rsidRDefault="002E614B" w:rsidP="00EE5295">
            <w:pPr>
              <w:pStyle w:val="Compact"/>
            </w:pPr>
            <w:r>
              <w:t>System Voltage (V)</w:t>
            </w:r>
          </w:p>
        </w:tc>
        <w:tc>
          <w:tcPr>
            <w:tcW w:w="0" w:type="auto"/>
          </w:tcPr>
          <w:p w14:paraId="12D8CF4D" w14:textId="77777777" w:rsidR="002E614B" w:rsidRDefault="002E614B" w:rsidP="00EE5295">
            <w:pPr>
              <w:pStyle w:val="Compact"/>
            </w:pPr>
            <w:r>
              <w:t>Max Current (A)</w:t>
            </w:r>
          </w:p>
        </w:tc>
        <w:tc>
          <w:tcPr>
            <w:tcW w:w="0" w:type="auto"/>
          </w:tcPr>
          <w:p w14:paraId="22957FBC" w14:textId="77777777" w:rsidR="002E614B" w:rsidRDefault="002E614B" w:rsidP="00EE5295">
            <w:pPr>
              <w:pStyle w:val="Compact"/>
            </w:pPr>
            <w:r>
              <w:t>Recommended Fuse (A)</w:t>
            </w:r>
          </w:p>
        </w:tc>
        <w:tc>
          <w:tcPr>
            <w:tcW w:w="0" w:type="auto"/>
          </w:tcPr>
          <w:p w14:paraId="5C522311" w14:textId="77777777" w:rsidR="002E614B" w:rsidRDefault="002E614B" w:rsidP="00EE5295">
            <w:pPr>
              <w:pStyle w:val="Compact"/>
            </w:pPr>
            <w:r>
              <w:t>Recommended Breaker (A)</w:t>
            </w:r>
          </w:p>
        </w:tc>
      </w:tr>
      <w:tr w:rsidR="002E614B" w14:paraId="312A1A32" w14:textId="77777777" w:rsidTr="00EE5295">
        <w:tc>
          <w:tcPr>
            <w:tcW w:w="0" w:type="auto"/>
          </w:tcPr>
          <w:p w14:paraId="768B2F35" w14:textId="77777777" w:rsidR="002E614B" w:rsidRDefault="002E614B" w:rsidP="00EE5295">
            <w:pPr>
              <w:pStyle w:val="Compact"/>
            </w:pPr>
            <w:r>
              <w:t>12V DC</w:t>
            </w:r>
          </w:p>
        </w:tc>
        <w:tc>
          <w:tcPr>
            <w:tcW w:w="0" w:type="auto"/>
          </w:tcPr>
          <w:p w14:paraId="549F00DC" w14:textId="77777777" w:rsidR="002E614B" w:rsidRDefault="002E614B" w:rsidP="00EE5295">
            <w:pPr>
              <w:pStyle w:val="Compact"/>
            </w:pPr>
            <w:r>
              <w:t>10A</w:t>
            </w:r>
          </w:p>
        </w:tc>
        <w:tc>
          <w:tcPr>
            <w:tcW w:w="0" w:type="auto"/>
          </w:tcPr>
          <w:p w14:paraId="72F0D475" w14:textId="77777777" w:rsidR="002E614B" w:rsidRDefault="002E614B" w:rsidP="00EE5295">
            <w:pPr>
              <w:pStyle w:val="Compact"/>
            </w:pPr>
            <w:r>
              <w:t>15A</w:t>
            </w:r>
          </w:p>
        </w:tc>
        <w:tc>
          <w:tcPr>
            <w:tcW w:w="0" w:type="auto"/>
          </w:tcPr>
          <w:p w14:paraId="1C1372DC" w14:textId="77777777" w:rsidR="002E614B" w:rsidRDefault="002E614B" w:rsidP="00EE5295">
            <w:pPr>
              <w:pStyle w:val="Compact"/>
            </w:pPr>
            <w:r>
              <w:t>20A</w:t>
            </w:r>
          </w:p>
        </w:tc>
      </w:tr>
      <w:tr w:rsidR="002E614B" w14:paraId="53ED6685" w14:textId="77777777" w:rsidTr="00EE5295">
        <w:tc>
          <w:tcPr>
            <w:tcW w:w="0" w:type="auto"/>
          </w:tcPr>
          <w:p w14:paraId="373BB373" w14:textId="77777777" w:rsidR="002E614B" w:rsidRDefault="002E614B" w:rsidP="00EE5295">
            <w:pPr>
              <w:pStyle w:val="Compact"/>
            </w:pPr>
            <w:r>
              <w:t>24V DC</w:t>
            </w:r>
          </w:p>
        </w:tc>
        <w:tc>
          <w:tcPr>
            <w:tcW w:w="0" w:type="auto"/>
          </w:tcPr>
          <w:p w14:paraId="086020F7" w14:textId="77777777" w:rsidR="002E614B" w:rsidRDefault="002E614B" w:rsidP="00EE5295">
            <w:pPr>
              <w:pStyle w:val="Compact"/>
            </w:pPr>
            <w:r>
              <w:t>20A</w:t>
            </w:r>
          </w:p>
        </w:tc>
        <w:tc>
          <w:tcPr>
            <w:tcW w:w="0" w:type="auto"/>
          </w:tcPr>
          <w:p w14:paraId="6ADD6391" w14:textId="77777777" w:rsidR="002E614B" w:rsidRDefault="002E614B" w:rsidP="00EE5295">
            <w:pPr>
              <w:pStyle w:val="Compact"/>
            </w:pPr>
            <w:r>
              <w:t>25A</w:t>
            </w:r>
          </w:p>
        </w:tc>
        <w:tc>
          <w:tcPr>
            <w:tcW w:w="0" w:type="auto"/>
          </w:tcPr>
          <w:p w14:paraId="4A41A896" w14:textId="77777777" w:rsidR="002E614B" w:rsidRDefault="002E614B" w:rsidP="00EE5295">
            <w:pPr>
              <w:pStyle w:val="Compact"/>
            </w:pPr>
            <w:r>
              <w:t>32A</w:t>
            </w:r>
          </w:p>
        </w:tc>
      </w:tr>
      <w:tr w:rsidR="002E614B" w14:paraId="2D0266F9" w14:textId="77777777" w:rsidTr="00EE5295">
        <w:tc>
          <w:tcPr>
            <w:tcW w:w="0" w:type="auto"/>
          </w:tcPr>
          <w:p w14:paraId="5582E8F6" w14:textId="77777777" w:rsidR="002E614B" w:rsidRDefault="002E614B" w:rsidP="00EE5295">
            <w:pPr>
              <w:pStyle w:val="Compact"/>
            </w:pPr>
            <w:r>
              <w:t>48V DC</w:t>
            </w:r>
          </w:p>
        </w:tc>
        <w:tc>
          <w:tcPr>
            <w:tcW w:w="0" w:type="auto"/>
          </w:tcPr>
          <w:p w14:paraId="1A300DBF" w14:textId="77777777" w:rsidR="002E614B" w:rsidRDefault="002E614B" w:rsidP="00EE5295">
            <w:pPr>
              <w:pStyle w:val="Compact"/>
            </w:pPr>
            <w:r>
              <w:t>30A</w:t>
            </w:r>
          </w:p>
        </w:tc>
        <w:tc>
          <w:tcPr>
            <w:tcW w:w="0" w:type="auto"/>
          </w:tcPr>
          <w:p w14:paraId="408C0CD6" w14:textId="77777777" w:rsidR="002E614B" w:rsidRDefault="002E614B" w:rsidP="00EE5295">
            <w:pPr>
              <w:pStyle w:val="Compact"/>
            </w:pPr>
            <w:r>
              <w:t>40A</w:t>
            </w:r>
          </w:p>
        </w:tc>
        <w:tc>
          <w:tcPr>
            <w:tcW w:w="0" w:type="auto"/>
          </w:tcPr>
          <w:p w14:paraId="57D54D46" w14:textId="77777777" w:rsidR="002E614B" w:rsidRDefault="002E614B" w:rsidP="00EE5295">
            <w:pPr>
              <w:pStyle w:val="Compact"/>
            </w:pPr>
            <w:r>
              <w:t>50A</w:t>
            </w:r>
          </w:p>
        </w:tc>
      </w:tr>
      <w:tr w:rsidR="002E614B" w14:paraId="0062218A" w14:textId="77777777" w:rsidTr="00EE5295">
        <w:tc>
          <w:tcPr>
            <w:tcW w:w="0" w:type="auto"/>
          </w:tcPr>
          <w:p w14:paraId="5035318D" w14:textId="77777777" w:rsidR="002E614B" w:rsidRDefault="002E614B" w:rsidP="00EE5295">
            <w:pPr>
              <w:pStyle w:val="Compact"/>
            </w:pPr>
            <w:r>
              <w:t>110V DC</w:t>
            </w:r>
          </w:p>
        </w:tc>
        <w:tc>
          <w:tcPr>
            <w:tcW w:w="0" w:type="auto"/>
          </w:tcPr>
          <w:p w14:paraId="23BAD8EC" w14:textId="77777777" w:rsidR="002E614B" w:rsidRDefault="002E614B" w:rsidP="00EE5295">
            <w:pPr>
              <w:pStyle w:val="Compact"/>
            </w:pPr>
            <w:r>
              <w:t>50A</w:t>
            </w:r>
          </w:p>
        </w:tc>
        <w:tc>
          <w:tcPr>
            <w:tcW w:w="0" w:type="auto"/>
          </w:tcPr>
          <w:p w14:paraId="5220A263" w14:textId="77777777" w:rsidR="002E614B" w:rsidRDefault="002E614B" w:rsidP="00EE5295">
            <w:pPr>
              <w:pStyle w:val="Compact"/>
            </w:pPr>
            <w:r>
              <w:t>63A</w:t>
            </w:r>
          </w:p>
        </w:tc>
        <w:tc>
          <w:tcPr>
            <w:tcW w:w="0" w:type="auto"/>
          </w:tcPr>
          <w:p w14:paraId="490282D6" w14:textId="77777777" w:rsidR="002E614B" w:rsidRDefault="002E614B" w:rsidP="00EE5295">
            <w:pPr>
              <w:pStyle w:val="Compact"/>
            </w:pPr>
            <w:r>
              <w:t>80A</w:t>
            </w:r>
          </w:p>
        </w:tc>
      </w:tr>
      <w:tr w:rsidR="002E614B" w14:paraId="1B557A02" w14:textId="77777777" w:rsidTr="00EE5295">
        <w:tc>
          <w:tcPr>
            <w:tcW w:w="0" w:type="auto"/>
          </w:tcPr>
          <w:p w14:paraId="4FAD5DC9" w14:textId="77777777" w:rsidR="002E614B" w:rsidRDefault="002E614B" w:rsidP="00EE5295">
            <w:pPr>
              <w:pStyle w:val="Compact"/>
            </w:pPr>
            <w:r>
              <w:t>150V DC</w:t>
            </w:r>
          </w:p>
        </w:tc>
        <w:tc>
          <w:tcPr>
            <w:tcW w:w="0" w:type="auto"/>
          </w:tcPr>
          <w:p w14:paraId="48F3B9C4" w14:textId="77777777" w:rsidR="002E614B" w:rsidRDefault="002E614B" w:rsidP="00EE5295">
            <w:pPr>
              <w:pStyle w:val="Compact"/>
            </w:pPr>
            <w:r>
              <w:t>75A</w:t>
            </w:r>
          </w:p>
        </w:tc>
        <w:tc>
          <w:tcPr>
            <w:tcW w:w="0" w:type="auto"/>
          </w:tcPr>
          <w:p w14:paraId="492A82F2" w14:textId="77777777" w:rsidR="002E614B" w:rsidRDefault="002E614B" w:rsidP="00EE5295">
            <w:pPr>
              <w:pStyle w:val="Compact"/>
            </w:pPr>
            <w:r>
              <w:t>100A</w:t>
            </w:r>
          </w:p>
        </w:tc>
        <w:tc>
          <w:tcPr>
            <w:tcW w:w="0" w:type="auto"/>
          </w:tcPr>
          <w:p w14:paraId="7EEE6995" w14:textId="77777777" w:rsidR="002E614B" w:rsidRDefault="002E614B" w:rsidP="00EE5295">
            <w:pPr>
              <w:pStyle w:val="Compact"/>
            </w:pPr>
            <w:r>
              <w:t>125A</w:t>
            </w:r>
          </w:p>
        </w:tc>
      </w:tr>
      <w:tr w:rsidR="002E614B" w14:paraId="08F8EEBA" w14:textId="77777777" w:rsidTr="00EE5295">
        <w:tc>
          <w:tcPr>
            <w:tcW w:w="0" w:type="auto"/>
          </w:tcPr>
          <w:p w14:paraId="39366263" w14:textId="77777777" w:rsidR="002E614B" w:rsidRDefault="002E614B" w:rsidP="00EE5295">
            <w:pPr>
              <w:pStyle w:val="Compact"/>
            </w:pPr>
            <w:r>
              <w:t>600V DC</w:t>
            </w:r>
          </w:p>
        </w:tc>
        <w:tc>
          <w:tcPr>
            <w:tcW w:w="0" w:type="auto"/>
          </w:tcPr>
          <w:p w14:paraId="76694AA0" w14:textId="77777777" w:rsidR="002E614B" w:rsidRDefault="002E614B" w:rsidP="00EE5295">
            <w:pPr>
              <w:pStyle w:val="Compact"/>
            </w:pPr>
            <w:r>
              <w:t>100A</w:t>
            </w:r>
          </w:p>
        </w:tc>
        <w:tc>
          <w:tcPr>
            <w:tcW w:w="0" w:type="auto"/>
          </w:tcPr>
          <w:p w14:paraId="4060D416" w14:textId="77777777" w:rsidR="002E614B" w:rsidRDefault="002E614B" w:rsidP="00EE5295">
            <w:pPr>
              <w:pStyle w:val="Compact"/>
            </w:pPr>
            <w:r>
              <w:t>125A</w:t>
            </w:r>
          </w:p>
        </w:tc>
        <w:tc>
          <w:tcPr>
            <w:tcW w:w="0" w:type="auto"/>
          </w:tcPr>
          <w:p w14:paraId="5DB5227D" w14:textId="77777777" w:rsidR="002E614B" w:rsidRDefault="002E614B" w:rsidP="00EE5295">
            <w:pPr>
              <w:pStyle w:val="Compact"/>
            </w:pPr>
            <w:r>
              <w:t>150A</w:t>
            </w:r>
          </w:p>
        </w:tc>
      </w:tr>
    </w:tbl>
    <w:p w14:paraId="50EB1CD4" w14:textId="77777777" w:rsidR="002E614B" w:rsidRDefault="002E614B" w:rsidP="002E614B">
      <w:r>
        <w:pict w14:anchorId="338082DF">
          <v:rect id="_x0000_i1029" style="width:0;height:1.5pt" o:hralign="center" o:hrstd="t" o:hr="t"/>
        </w:pict>
      </w:r>
    </w:p>
    <w:p w14:paraId="66BDC0E3" w14:textId="77777777" w:rsidR="002E614B" w:rsidRDefault="002E614B" w:rsidP="002E614B">
      <w:pPr>
        <w:pStyle w:val="Heading1"/>
      </w:pPr>
      <w:bookmarkStart w:id="11" w:name="compliance-standards"/>
      <w:bookmarkEnd w:id="10"/>
      <w:r>
        <w:t>6. Compliance &amp; Standards</w:t>
      </w:r>
    </w:p>
    <w:p w14:paraId="189DB66F" w14:textId="77777777" w:rsidR="002E614B" w:rsidRDefault="002E614B" w:rsidP="002E614B">
      <w:pPr>
        <w:pStyle w:val="Compact"/>
        <w:numPr>
          <w:ilvl w:val="0"/>
          <w:numId w:val="1"/>
        </w:numPr>
      </w:pPr>
      <w:r>
        <w:rPr>
          <w:b/>
          <w:bCs/>
        </w:rPr>
        <w:t>NEC 690.9</w:t>
      </w:r>
      <w:r>
        <w:t xml:space="preserve"> (Overcurrent Protection)</w:t>
      </w:r>
    </w:p>
    <w:p w14:paraId="756C7E5D" w14:textId="77777777" w:rsidR="002E614B" w:rsidRDefault="002E614B" w:rsidP="002E614B">
      <w:pPr>
        <w:pStyle w:val="Compact"/>
        <w:numPr>
          <w:ilvl w:val="0"/>
          <w:numId w:val="1"/>
        </w:numPr>
      </w:pPr>
      <w:r>
        <w:rPr>
          <w:b/>
          <w:bCs/>
        </w:rPr>
        <w:t>IEC 60269</w:t>
      </w:r>
      <w:r>
        <w:t xml:space="preserve"> (Low-voltage fuse standard)</w:t>
      </w:r>
    </w:p>
    <w:p w14:paraId="5E389EE8" w14:textId="77777777" w:rsidR="002E614B" w:rsidRDefault="002E614B" w:rsidP="002E614B">
      <w:pPr>
        <w:pStyle w:val="Compact"/>
        <w:numPr>
          <w:ilvl w:val="0"/>
          <w:numId w:val="1"/>
        </w:numPr>
      </w:pPr>
      <w:r>
        <w:rPr>
          <w:b/>
          <w:bCs/>
        </w:rPr>
        <w:t>UL 248</w:t>
      </w:r>
      <w:r>
        <w:t xml:space="preserve"> (Fuses for solar applications)</w:t>
      </w:r>
    </w:p>
    <w:p w14:paraId="3D35247D" w14:textId="77777777" w:rsidR="002E614B" w:rsidRDefault="002E614B" w:rsidP="002E614B">
      <w:pPr>
        <w:pStyle w:val="Compact"/>
        <w:numPr>
          <w:ilvl w:val="0"/>
          <w:numId w:val="1"/>
        </w:numPr>
      </w:pPr>
      <w:r>
        <w:rPr>
          <w:b/>
          <w:bCs/>
        </w:rPr>
        <w:t>IEC 60947-2</w:t>
      </w:r>
      <w:r>
        <w:t xml:space="preserve"> (DC Circuit Breakers)</w:t>
      </w:r>
    </w:p>
    <w:p w14:paraId="3AC5B311" w14:textId="77777777" w:rsidR="002E614B" w:rsidRDefault="002E614B" w:rsidP="002E614B">
      <w:r>
        <w:pict w14:anchorId="64298165">
          <v:rect id="_x0000_i1030" style="width:0;height:1.5pt" o:hralign="center" o:hrstd="t" o:hr="t"/>
        </w:pict>
      </w:r>
    </w:p>
    <w:p w14:paraId="4D735CFB" w14:textId="77777777" w:rsidR="002E614B" w:rsidRDefault="002E614B" w:rsidP="002E614B">
      <w:pPr>
        <w:pStyle w:val="Heading1"/>
      </w:pPr>
      <w:bookmarkStart w:id="12" w:name="conclusion"/>
      <w:bookmarkEnd w:id="11"/>
      <w:r>
        <w:lastRenderedPageBreak/>
        <w:t>7. Conclusion</w:t>
      </w:r>
    </w:p>
    <w:p w14:paraId="5DC2DFCD" w14:textId="77777777" w:rsidR="002E614B" w:rsidRDefault="002E614B" w:rsidP="002E614B">
      <w:pPr>
        <w:pStyle w:val="FirstParagraph"/>
      </w:pPr>
      <w:r>
        <w:t>This document provides a structured approach to selecting appropriate fuse and DC circuit breaker ratings based on current, safety factors, and industry standards. Proper selection ensures system safety, longevity, and compliance with international electrical codes.</w:t>
      </w:r>
      <w:bookmarkEnd w:id="12"/>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BE7EA" w14:textId="77777777" w:rsidR="00AC2B77" w:rsidRDefault="00AC2B77" w:rsidP="00B3571C">
      <w:pPr>
        <w:spacing w:after="0"/>
      </w:pPr>
      <w:r>
        <w:separator/>
      </w:r>
    </w:p>
  </w:endnote>
  <w:endnote w:type="continuationSeparator" w:id="0">
    <w:p w14:paraId="42422440" w14:textId="77777777" w:rsidR="00AC2B77" w:rsidRDefault="00AC2B77"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22F7F" w14:textId="77777777" w:rsidR="00AC2B77" w:rsidRDefault="00AC2B77" w:rsidP="00B3571C">
      <w:pPr>
        <w:spacing w:after="0"/>
      </w:pPr>
      <w:r>
        <w:separator/>
      </w:r>
    </w:p>
  </w:footnote>
  <w:footnote w:type="continuationSeparator" w:id="0">
    <w:p w14:paraId="1DC4B483" w14:textId="77777777" w:rsidR="00AC2B77" w:rsidRDefault="00AC2B77"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2E614B"/>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E4D7E"/>
    <w:rsid w:val="00907A90"/>
    <w:rsid w:val="009257D8"/>
    <w:rsid w:val="009D3215"/>
    <w:rsid w:val="009E0377"/>
    <w:rsid w:val="00AC2B77"/>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2025-04-09T10:23:00Z</dcterms:modified>
</cp:coreProperties>
</file>