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2937"/>
          <w:sz w:val="44"/>
          <w:szCs w:val="44"/>
        </w:rPr>
        <w:t xml:space="preserve">AI Defense Lab for Payment Security</w:t>
      </w:r>
    </w:p>
    <w:p>
      <w:pPr>
        <w:spacing w:after="60"/>
      </w:pPr>
      <w:r>
        <w:rPr>
          <w:color w:val="0F766E"/>
          <w:sz w:val="26"/>
          <w:szCs w:val="26"/>
        </w:rPr>
        <w:t xml:space="preserve">Solution Walkthrough — Mastercard Innovation Challenge 2026</w:t>
      </w:r>
    </w:p>
    <w:p>
      <w:pPr>
        <w:spacing w:after="400"/>
      </w:pPr>
      <w:r>
        <w:rPr>
          <w:color w:val="6B7280"/>
          <w:sz w:val="20"/>
          <w:szCs w:val="20"/>
        </w:rPr>
        <w:t xml:space="preserve">A closed-loop Identify → Generate → Defend system for GenAI-powered payment fraud, submitted for the AI Defense Lab track at GFF Mumbai 2026.</w:t>
      </w:r>
    </w:p>
    <w:p>
      <w:pPr>
        <w:pStyle w:val="Heading2"/>
      </w:pPr>
      <w:r>
        <w:t xml:space="preserve">Executive Summary</w:t>
      </w:r>
    </w:p>
    <w:p>
      <w:pPr>
        <w:spacing w:after="120"/>
      </w:pPr>
      <w:r>
        <w:t xml:space="preserve">This submission builds one closed-loop red-team/blue-team system rather than three disconnected pillars. The Identify pillar produces a 21-node attack taxonomy graph spanning 8 fraud channels, grounded in documented real-world mechanisms. The Generate pillar uses an LLM (Google Gemini, with automatic fallback across Anthropic/OpenAI/hand-authored defaults) to parameterize four distinct attack families, which a deterministic simulator then turns into realistic PaySim-schema transactions — the LLM never invents raw transaction numbers directly. The Defend pillar trains an XGBoost classifier on tabular and account-graph features, achieving a PR-AUC of 0.918 on held-out synthetic attacks and 0.798 on an independently trained baseline against the real-world ULB Credit Card Fraud dataset. Most importantly, the closed loop is a real, running mechanism: it discovered that the initial detector was nearly blind (0.4% recall) to a hardened variant of one attack family, then closed that gap through retraining with zero regression on the other three families — demonstrated twice, independently, across two separately LLM-generated attack sets. A working prototype is deployed live on GCP Cloud Run.</w:t>
      </w:r>
    </w:p>
    <w:p>
      <w:pPr>
        <w:pStyle w:val="Heading1"/>
      </w:pPr>
      <w:r>
        <w:t xml:space="preserve">1. Novel GenAI-Powered Fraud Attacks Identified</w:t>
      </w:r>
    </w:p>
    <w:p>
      <w:pPr>
        <w:spacing w:after="120"/>
      </w:pPr>
      <w:r>
        <w:t xml:space="preserve">Rather than a flat list, the attack landscape is modeled as a knowledge graph: 21 nodes (individual attack vectors) connected by 83 edges representing shared underlying techniques (e.g. deepfake_audio, llm_social_engineering, synthetic_identity, prompt_injection, adversarial_ml). This is what lets the system reason about diversity structurally — for example, seeing that ‘CEO-fraud deepfake vishing’ and ‘voice-cloned P2P scams’ share a deepfake_audio precursor immediately suggests that a defense against one voice-cloning vector should be evaluated against the other, not treated as unrelated. The graph is fully connected: every node shares at least one technique with another, so no attack vector was included as isolated padding.</w:t>
      </w:r>
    </w:p>
    <w:p>
      <w:pPr>
        <w:spacing w:after="120"/>
      </w:pPr>
      <w:r>
        <w:t xml:space="preserve">Every node carries a mechanism description and a real-world grounding statement explaining what actual payment-system, KYC, or support-process behavior makes it plausible — not a hypothetical. Coverage spans 8 channels: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5000"/>
      </w:tblGrid>
      <w:tr>
        <w:trPr>
          <w:tblHeader/>
        </w:trPr>
        <w:tc>
          <w:tcPr>
            <w:tcW w:type="dxa" w:w="32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Channel</w:t>
            </w:r>
          </w:p>
        </w:tc>
        <w:tc>
          <w:tcPr>
            <w:tcW w:type="dxa" w:w="14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Vectors</w:t>
            </w:r>
          </w:p>
        </w:tc>
        <w:tc>
          <w:tcPr>
            <w:tcW w:type="dxa" w:w="50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Representative example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card-not-present</w:t>
            </w:r>
          </w:p>
        </w:tc>
        <w:tc>
          <w:tcPr>
            <w:tcW w:type="dxa" w:w="1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AI-orchestrated card testing / BIN attack</w:t>
            </w:r>
          </w:p>
        </w:tc>
      </w:tr>
      <w:tr>
        <w:tc>
          <w:tcPr>
            <w:tcW w:type="dxa" w:w="3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account-takeover</w:t>
            </w:r>
          </w:p>
        </w:tc>
        <w:tc>
          <w:tcPr>
            <w:tcW w:type="dxa" w:w="1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LLM-adaptive social engineering of support agents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kyc-onboarding</w:t>
            </w:r>
          </w:p>
        </w:tc>
        <w:tc>
          <w:tcPr>
            <w:tcW w:type="dxa" w:w="1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LLM-generated synthetic identity + consistent backstory</w:t>
            </w:r>
          </w:p>
        </w:tc>
      </w:tr>
      <w:tr>
        <w:tc>
          <w:tcPr>
            <w:tcW w:type="dxa" w:w="3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agentic-commerce</w:t>
            </w:r>
          </w:p>
        </w:tc>
        <w:tc>
          <w:tcPr>
            <w:tcW w:type="dxa" w:w="1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Prompt injection against autonomous shopping/payment agents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authorized-push-payment</w:t>
            </w:r>
          </w:p>
        </w:tc>
        <w:tc>
          <w:tcPr>
            <w:tcW w:type="dxa" w:w="1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Real-time deepfake executive impersonation (CEO fraud)</w:t>
            </w:r>
          </w:p>
        </w:tc>
      </w:tr>
      <w:tr>
        <w:tc>
          <w:tcPr>
            <w:tcW w:type="dxa" w:w="3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mule-network</w:t>
            </w:r>
          </w:p>
        </w:tc>
        <w:tc>
          <w:tcPr>
            <w:tcW w:type="dxa" w:w="1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AI-orchestrated synthetic mule account network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ml-defense-attack</w:t>
            </w:r>
          </w:p>
        </w:tc>
        <w:tc>
          <w:tcPr>
            <w:tcW w:type="dxa" w:w="1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Poisoning a fraud model's own retraining feedback loop</w:t>
            </w:r>
          </w:p>
        </w:tc>
      </w:tr>
      <w:tr>
        <w:tc>
          <w:tcPr>
            <w:tcW w:type="dxa" w:w="3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cross-cutting</w:t>
            </w:r>
          </w:p>
        </w:tc>
        <w:tc>
          <w:tcPr>
            <w:tcW w:type="dxa" w:w="1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GenAI-impersonated fake bank support chatbot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Full taxonomy (21 vectors):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  <w:gridCol w:w="1000"/>
        <w:gridCol w:w="1000"/>
      </w:tblGrid>
      <w:tr>
        <w:trPr>
          <w:tblHeader/>
        </w:trPr>
        <w:tc>
          <w:tcPr>
            <w:tcW w:type="dxa" w:w="52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Attack vector</w:t>
            </w:r>
          </w:p>
        </w:tc>
        <w:tc>
          <w:tcPr>
            <w:tcW w:type="dxa" w:w="24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Channel</w:t>
            </w:r>
          </w:p>
        </w:tc>
        <w:tc>
          <w:tcPr>
            <w:tcW w:type="dxa" w:w="10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Severity</w:t>
            </w:r>
          </w:p>
        </w:tc>
        <w:tc>
          <w:tcPr>
            <w:tcW w:type="dxa" w:w="10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Likelihood</w:t>
            </w:r>
          </w:p>
        </w:tc>
      </w:tr>
      <w:tr>
        <w:tc>
          <w:tcPr>
            <w:tcW w:type="dxa" w:w="5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AI-orchestrated card testing / BIN attack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card-not-present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LLM-generated friendly-fraud chargeback narratives</w:t>
            </w:r>
          </w:p>
        </w:tc>
        <w:tc>
          <w:tcPr>
            <w:tcW w:type="dxa" w:w="2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card-not-present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Deepfake voice bypass of IVR/call-center voice biometrics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account-takeover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LLM-adaptive social engineering of support agents</w:t>
            </w:r>
          </w:p>
        </w:tc>
        <w:tc>
          <w:tcPr>
            <w:tcW w:type="dxa" w:w="2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account-takeover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LLM-orchestrated SIM-swap social engineering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account-takeover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LLM-generated synthetic identity + consistent backstory</w:t>
            </w:r>
          </w:p>
        </w:tc>
        <w:tc>
          <w:tcPr>
            <w:tcW w:type="dxa" w:w="2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kyc-onboarding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Deepfake bypass of video/liveness KYC checks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kyc-onboarding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AI-generated fraudulent merchant onboarding documents</w:t>
            </w:r>
          </w:p>
        </w:tc>
        <w:tc>
          <w:tcPr>
            <w:tcW w:type="dxa" w:w="2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kyc-onboarding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Prompt injection against autonomous shopping/payment agents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agentic-commerce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Malicious vendor-agent manipulation of buyer-agent negotiation</w:t>
            </w:r>
          </w:p>
        </w:tc>
        <w:tc>
          <w:tcPr>
            <w:tcW w:type="dxa" w:w="2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agentic-commerce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Real-time deepfake video/voice executive impersonation (CEO fraud)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authorized-push-payment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Voice-cloned 'trusted contact' P2P payment scam</w:t>
            </w:r>
          </w:p>
        </w:tc>
        <w:tc>
          <w:tcPr>
            <w:tcW w:type="dxa" w:w="2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authorized-push-payment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LLM hyper-personalized phishing at scale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authorized-push-payment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LLM-driven long-con romance/investment scam chatbot</w:t>
            </w:r>
          </w:p>
        </w:tc>
        <w:tc>
          <w:tcPr>
            <w:tcW w:type="dxa" w:w="2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authorized-push-payment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AI-orchestrated synthetic mule account network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mule-network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LLM-adaptive layering strategy responding to AML rule feedback</w:t>
            </w:r>
          </w:p>
        </w:tc>
        <w:tc>
          <w:tcPr>
            <w:tcW w:type="dxa" w:w="2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mule-network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Adversarial feature-space evasion of transaction fraud classifiers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ml-defense-attack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 extraction / decision-boundary probing via test transactions</w:t>
            </w:r>
          </w:p>
        </w:tc>
        <w:tc>
          <w:tcPr>
            <w:tcW w:type="dxa" w:w="2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ml-defense-attack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Poisoning a fraud model's retraining feedback loop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ml-defense-attack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GenAI-impersonated fake bank support chatbot</w:t>
            </w:r>
          </w:p>
        </w:tc>
        <w:tc>
          <w:tcPr>
            <w:tcW w:type="dxa" w:w="2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cross-cutting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Fake AI 'refund/cashback' bot payment-authorization trick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cross-cutting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</w:tbl>
    <w:p>
      <w:pPr>
        <w:spacing w:after="160"/>
      </w:pPr>
      <w:r>
        <w:rPr>
          <w:i/>
          <w:iCs/>
          <w:color w:val="6B7280"/>
          <w:sz w:val="20"/>
          <w:szCs w:val="20"/>
        </w:rPr>
        <w:t xml:space="preserve">Severity/likelihood are qualitative research estimates, not calibrated probabilities — stated as such rather than dressed up with false precision.</w:t>
      </w:r>
    </w:p>
    <w:p>
      <w:pPr>
        <w:pStyle w:val="Heading1"/>
      </w:pPr>
      <w:r>
        <w:t xml:space="preserve">2. Attack Generation &amp; Simulation</w:t>
      </w:r>
    </w:p>
    <w:p>
      <w:pPr>
        <w:spacing w:after="120"/>
      </w:pPr>
      <w:r>
        <w:t xml:space="preserve">Four attack families were selected for numeric simulation because each has a transaction-level signature that is deliberately distinct from PaySim's own native fraud pattern (a single large TRANSFER followed by CASH_OUT) — the goal is to test detection of GenAI-era fraud specifically, not to re-learn a signature already present in the backbone data: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ato_rapid_drain — account takeover: a staged, multi-transfer drain (2–5 stages) rather than one flat withdrawal, designed to look less mechanical.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structuring_smurfing — many transfers just under a reporting/velocity threshold, spread across a widened time window.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mule_network_layering — funds hop across a small synthetic account graph (multiple accounts, multiple hops) before reaching a cash-out sink.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card_testing_burst — one origin probing many distinct destinations with very small payments ($1–$5), which real PaySim data confirms is a value range legitimate transactions do occasionally occupy (592 real PAYMENT rows under $5), so the probe amounts alone are not what should flag it.</w:t>
      </w:r>
    </w:p>
    <w:p>
      <w:pPr>
        <w:spacing w:after="120"/>
      </w:pPr>
      <w:r>
        <w:t xml:space="preserve">Generation is explicitly split into two stages so the LLM is never the source of raw numbers: an LLM (tried in order — Anthropic, Google Gemini, OpenAI, whichever has a funded key) proposes behavioral parameters (amount distribution shape, time-window width, account-graph size) grounded in the attack's real-world mechanism and the real backbone's own statistics; every returned value is clamped to a hard sanity range before use. A deterministic simulator then turns that parameter set into actual PaySim-schema transaction rows. In this submission's final run, configuration was genuinely LLM-generated via a funded Gemini key — for example, Gemini's reasoning for card_testing_burst: “Card testing relies on rapid, low-value uniform authorizations to validate active PANs while remaining significantly below median transaction amounts to avoid triggering standard velocity alarms.”</w:t>
      </w:r>
    </w:p>
    <w:p>
      <w:pPr>
        <w:spacing w:after="120"/>
      </w:pPr>
      <w:r>
        <w:t xml:space="preserve">A later hardening pass (see Section 3's closed loop) adds a warm-up transaction with a real backbone account to every synthetic account before its attack pattern runs, specifically to avoid presenting as a brand-new isolated node — the single strongest signal the first-generation detector relied on.</w:t>
      </w:r>
    </w:p>
    <w:p>
      <w:pPr>
        <w:pStyle w:val="Heading2"/>
      </w:pPr>
      <w:r>
        <w:t xml:space="preserve">Fidelity validation</w:t>
      </w:r>
    </w:p>
    <w:p>
      <w:pPr>
        <w:spacing w:after="120"/>
      </w:pPr>
      <w:r>
        <w:t xml:space="preserve">Every generated batch is validated against the real 6.36M-row PaySim backbone before being allowed into training: schema completeness, no impossible values (negative amounts/balances), balance conservation (oldbalance − amount ≈ newbalance, matching PaySim's own internal consistency), and a plausibility check against the real per-transaction-type value envelope. This last check deliberately does NOT penalize distance from the bulk/median — fraud is supposed to sit in the tails of a distribution, so a check that penalizes tail distance would fail every real attack pattern by construction and reward a simulator that just reproduces normal traffic instead. All 4 families pass all checks against the real backbone.</w:t>
      </w:r>
    </w:p>
    <w:p>
      <w:pPr>
        <w:pStyle w:val="Heading1"/>
      </w:pPr>
      <w:r>
        <w:t xml:space="preserve">3. Detection &amp; Mitigation Model</w:t>
      </w:r>
    </w:p>
    <w:p>
      <w:pPr>
        <w:spacing w:after="120"/>
      </w:pPr>
      <w:r>
        <w:t xml:space="preserve">Features combine tabular transaction attributes (amount, balances, time-of-day, transaction type) with account-graph features built via NetworkX over the transaction set: out/in-degree, connected-component size, and a low-activity flag. Graph features are not decorative — origin account out-degree was the #2 most important feature in the trained model, ahead of most tabular features.</w:t>
      </w:r>
    </w:p>
    <w:p>
      <w:pPr>
        <w:pStyle w:val="Heading2"/>
      </w:pPr>
      <w:r>
        <w:t xml:space="preserve">Primary result (PaySim, held-out time-based split)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3400"/>
      </w:tblGrid>
      <w:tr>
        <w:trPr>
          <w:tblHeader/>
        </w:trPr>
        <w:tc>
          <w:tcPr>
            <w:tcW w:type="dxa" w:w="46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Metric</w:t>
            </w:r>
          </w:p>
        </w:tc>
        <w:tc>
          <w:tcPr>
            <w:tcW w:type="dxa" w:w="34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Precision</w:t>
            </w:r>
          </w:p>
        </w:tc>
        <w:tc>
          <w:tcPr>
            <w:tcW w:type="dxa" w:w="3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0.758</w:t>
            </w:r>
          </w:p>
        </w:tc>
      </w:tr>
      <w:tr>
        <w:tc>
          <w:tcPr>
            <w:tcW w:type="dxa" w:w="46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Recall</w:t>
            </w:r>
          </w:p>
        </w:tc>
        <w:tc>
          <w:tcPr>
            <w:tcW w:type="dxa" w:w="3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0.966</w:t>
            </w:r>
          </w:p>
        </w:tc>
      </w:tr>
      <w:tr>
        <w:tc>
          <w:tcPr>
            <w:tcW w:type="dxa" w:w="46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3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46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PR-AUC</w:t>
            </w:r>
          </w:p>
        </w:tc>
        <w:tc>
          <w:tcPr>
            <w:tcW w:type="dxa" w:w="3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0.918</w:t>
            </w:r>
          </w:p>
        </w:tc>
      </w:tr>
      <w:tr>
        <w:tc>
          <w:tcPr>
            <w:tcW w:type="dxa" w:w="46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ROC-AUC</w:t>
            </w:r>
          </w:p>
        </w:tc>
        <w:tc>
          <w:tcPr>
            <w:tcW w:type="dxa" w:w="3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</w:tr>
      <w:tr>
        <w:tc>
          <w:tcPr>
            <w:tcW w:type="dxa" w:w="46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False positive rate on legitimate transactions</w:t>
            </w:r>
          </w:p>
        </w:tc>
        <w:tc>
          <w:tcPr>
            <w:tcW w:type="dxa" w:w="3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0.396%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Per-family recall: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000"/>
        <w:gridCol w:w="1800"/>
      </w:tblGrid>
      <w:tr>
        <w:trPr>
          <w:tblHeader/>
        </w:trPr>
        <w:tc>
          <w:tcPr>
            <w:tcW w:type="dxa" w:w="42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Attack family</w:t>
            </w:r>
          </w:p>
        </w:tc>
        <w:tc>
          <w:tcPr>
            <w:tcW w:type="dxa" w:w="20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Recall</w:t>
            </w:r>
          </w:p>
        </w:tc>
        <w:tc>
          <w:tcPr>
            <w:tcW w:type="dxa" w:w="18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Test n</w:t>
            </w:r>
          </w:p>
        </w:tc>
      </w:tr>
      <w:tr>
        <w:tc>
          <w:tcPr>
            <w:tcW w:type="dxa" w:w="4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ato_rapid_drain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8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</w:tr>
      <w:tr>
        <w:tc>
          <w:tcPr>
            <w:tcW w:type="dxa" w:w="4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structuring_smurfing</w:t>
            </w:r>
          </w:p>
        </w:tc>
        <w:tc>
          <w:tcPr>
            <w:tcW w:type="dxa" w:w="2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8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</w:tr>
      <w:tr>
        <w:tc>
          <w:tcPr>
            <w:tcW w:type="dxa" w:w="4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mule_network_layering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0.533</w:t>
            </w:r>
          </w:p>
        </w:tc>
        <w:tc>
          <w:tcPr>
            <w:tcW w:type="dxa" w:w="18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4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card_testing_burst</w:t>
            </w:r>
          </w:p>
        </w:tc>
        <w:tc>
          <w:tcPr>
            <w:tcW w:type="dxa" w:w="20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0.962</w:t>
            </w:r>
          </w:p>
        </w:tc>
        <w:tc>
          <w:tcPr>
            <w:tcW w:type="dxa" w:w="18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525</w:t>
            </w:r>
          </w:p>
        </w:tc>
      </w:tr>
    </w:tbl>
    <w:p>
      <w:pPr>
        <w:spacing w:after="160"/>
      </w:pPr>
      <w:r>
        <w:rPr>
          <w:i/>
          <w:iCs/>
          <w:color w:val="6B7280"/>
          <w:sz w:val="20"/>
          <w:szCs w:val="20"/>
        </w:rPr>
        <w:t xml:space="preserve">mule_network_layering's test set is only 15 rows (the LLM chose a small instance count for this family) — disclosed here rather than treated as a clean number. A single-run 0.533 recall on n=15 should not be read as a stable estimate.</w:t>
      </w:r>
    </w:p>
    <w:p>
      <w:pPr>
        <w:pStyle w:val="Heading2"/>
      </w:pPr>
      <w:r>
        <w:t xml:space="preserve">Independent methodology check — ULB Credit Card Fraud</w:t>
      </w:r>
    </w:p>
    <w:p>
      <w:pPr>
        <w:spacing w:after="120"/>
      </w:pPr>
      <w:r>
        <w:t xml:space="preserve">ULB has no account/counterparty fields at all (only PCA-anonymized V1–V28, Amount, and Time), so there is no graph to build and no way to literally run the PaySim-trained model on it. Rather than fabricate a meaningless cross-schema “transfer test,” a separate XGBoost model was trained on ULB using the identical methodology (time-based split, imbalance handling, PR-AUC as the headline metric) as an independent check that the approach generalizes beyond one dataset's quirks: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3400"/>
      </w:tblGrid>
      <w:tr>
        <w:trPr>
          <w:tblHeader/>
        </w:trPr>
        <w:tc>
          <w:tcPr>
            <w:tcW w:type="dxa" w:w="46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Metric</w:t>
            </w:r>
          </w:p>
        </w:tc>
        <w:tc>
          <w:tcPr>
            <w:tcW w:type="dxa" w:w="34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Precision</w:t>
            </w:r>
          </w:p>
        </w:tc>
        <w:tc>
          <w:tcPr>
            <w:tcW w:type="dxa" w:w="3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0.792</w:t>
            </w:r>
          </w:p>
        </w:tc>
      </w:tr>
      <w:tr>
        <w:tc>
          <w:tcPr>
            <w:tcW w:type="dxa" w:w="46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Recall</w:t>
            </w:r>
          </w:p>
        </w:tc>
        <w:tc>
          <w:tcPr>
            <w:tcW w:type="dxa" w:w="3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0.760</w:t>
            </w:r>
          </w:p>
        </w:tc>
      </w:tr>
      <w:tr>
        <w:tc>
          <w:tcPr>
            <w:tcW w:type="dxa" w:w="46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3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0.776</w:t>
            </w:r>
          </w:p>
        </w:tc>
      </w:tr>
      <w:tr>
        <w:tc>
          <w:tcPr>
            <w:tcW w:type="dxa" w:w="46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PR-AUC</w:t>
            </w:r>
          </w:p>
        </w:tc>
        <w:tc>
          <w:tcPr>
            <w:tcW w:type="dxa" w:w="3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0.798</w:t>
            </w:r>
          </w:p>
        </w:tc>
      </w:tr>
      <w:tr>
        <w:tc>
          <w:tcPr>
            <w:tcW w:type="dxa" w:w="46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ROC-AUC</w:t>
            </w:r>
          </w:p>
        </w:tc>
        <w:tc>
          <w:tcPr>
            <w:tcW w:type="dxa" w:w="3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0.987</w:t>
            </w:r>
          </w:p>
        </w:tc>
      </w:tr>
    </w:tbl>
    <w:p>
      <w:pPr>
        <w:spacing w:after="160"/>
      </w:pPr>
      <w:r>
        <w:rPr>
          <w:i/>
          <w:iCs/>
          <w:color w:val="6B7280"/>
          <w:sz w:val="20"/>
          <w:szCs w:val="20"/>
        </w:rPr>
        <w:t xml:space="preserve">A lower score here than on PaySim is expected — different fraud type, no graph signal available — and is reported as a scoped comparison, not a failure.</w:t>
      </w:r>
    </w:p>
    <w:p>
      <w:pPr>
        <w:pStyle w:val="Heading2"/>
      </w:pPr>
      <w:r>
        <w:t xml:space="preserve">The closed loop: does hardening evade the detector, and does retraining fix it?</w:t>
      </w:r>
    </w:p>
    <w:p>
      <w:pPr>
        <w:spacing w:after="120"/>
      </w:pPr>
      <w:r>
        <w:t xml:space="preserve">This is the project's central claim, and it was tested adversarially against its own model rather than assumed. Step A: the existing (“cycle-1”) detector was scored against hardened (“v2”) attack variants it had never seen — warm-up transactions added, card-testing probes spread across a wider time window at lower per-step volume.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3400"/>
      </w:tblGrid>
      <w:tr>
        <w:trPr>
          <w:tblHeader/>
        </w:trPr>
        <w:tc>
          <w:tcPr>
            <w:tcW w:type="dxa" w:w="46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Attack family (hardened)</w:t>
            </w:r>
          </w:p>
        </w:tc>
        <w:tc>
          <w:tcPr>
            <w:tcW w:type="dxa" w:w="34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Cycle-1 recall (never seen before)</w:t>
            </w:r>
          </w:p>
        </w:tc>
      </w:tr>
      <w:tr>
        <w:tc>
          <w:tcPr>
            <w:tcW w:type="dxa" w:w="46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ato_rapid_drain_v2</w:t>
            </w:r>
          </w:p>
        </w:tc>
        <w:tc>
          <w:tcPr>
            <w:tcW w:type="dxa" w:w="3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0.971</w:t>
            </w:r>
          </w:p>
        </w:tc>
      </w:tr>
      <w:tr>
        <w:tc>
          <w:tcPr>
            <w:tcW w:type="dxa" w:w="46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card_testing_burst_v2</w:t>
            </w:r>
          </w:p>
        </w:tc>
        <w:tc>
          <w:tcPr>
            <w:tcW w:type="dxa" w:w="3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0.004</w:t>
            </w:r>
          </w:p>
        </w:tc>
      </w:tr>
      <w:tr>
        <w:tc>
          <w:tcPr>
            <w:tcW w:type="dxa" w:w="46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mule_network_layering_v2</w:t>
            </w:r>
          </w:p>
        </w:tc>
        <w:tc>
          <w:tcPr>
            <w:tcW w:type="dxa" w:w="34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0.800</w:t>
            </w:r>
          </w:p>
        </w:tc>
      </w:tr>
      <w:tr>
        <w:tc>
          <w:tcPr>
            <w:tcW w:type="dxa" w:w="46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structuring_smurfing_v2</w:t>
            </w:r>
          </w:p>
        </w:tc>
        <w:tc>
          <w:tcPr>
            <w:tcW w:type="dxa" w:w="34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card_testing_burst_v2's 0.4% recall is the headline finding: a detector that looked essentially perfect (PR-AUC 0.918 on its own generation of attacks) was almost completely blind to the same underlying attack merely spread across a wider time window. This result reproduced independently across two separately LLM-generated attack sets in this project's build history — evidence it is a real, structural blind spot (over-reliance on burst-window velocity/degree), not a one-off artifact.</w:t>
      </w:r>
    </w:p>
    <w:p>
      <w:pPr>
        <w:spacing w:after="120"/>
      </w:pPr>
      <w:r>
        <w:t xml:space="preserve">Step B: retraining on the combined v1+v2 data (with per-family balanced sample weights, since pooled family sizes were uneven) recovered detection with zero regression on any original family: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700"/>
        <w:gridCol w:w="2700"/>
      </w:tblGrid>
      <w:tr>
        <w:trPr>
          <w:tblHeader/>
        </w:trPr>
        <w:tc>
          <w:tcPr>
            <w:tcW w:type="dxa" w:w="36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Attack family</w:t>
            </w:r>
          </w:p>
        </w:tc>
        <w:tc>
          <w:tcPr>
            <w:tcW w:type="dxa" w:w="27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Cycle-1 recall</w:t>
            </w:r>
          </w:p>
        </w:tc>
        <w:tc>
          <w:tcPr>
            <w:tcW w:type="dxa" w:w="27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Cycle-2 recall (after retraining)</w:t>
            </w:r>
          </w:p>
        </w:tc>
      </w:tr>
      <w:tr>
        <w:tc>
          <w:tcPr>
            <w:tcW w:type="dxa" w:w="36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ato_rapid_drain</w:t>
            </w:r>
          </w:p>
        </w:tc>
        <w:tc>
          <w:tcPr>
            <w:tcW w:type="dxa" w:w="27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0.990</w:t>
            </w:r>
          </w:p>
        </w:tc>
        <w:tc>
          <w:tcPr>
            <w:tcW w:type="dxa" w:w="27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c>
          <w:tcPr>
            <w:tcW w:type="dxa" w:w="36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card_testing_burst</w:t>
            </w:r>
          </w:p>
        </w:tc>
        <w:tc>
          <w:tcPr>
            <w:tcW w:type="dxa" w:w="27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0.960</w:t>
            </w:r>
          </w:p>
        </w:tc>
        <w:tc>
          <w:tcPr>
            <w:tcW w:type="dxa" w:w="27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0.990</w:t>
            </w:r>
          </w:p>
        </w:tc>
      </w:tr>
      <w:tr>
        <w:tc>
          <w:tcPr>
            <w:tcW w:type="dxa" w:w="36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mule_network_layering</w:t>
            </w:r>
          </w:p>
        </w:tc>
        <w:tc>
          <w:tcPr>
            <w:tcW w:type="dxa" w:w="27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0.533</w:t>
            </w:r>
          </w:p>
        </w:tc>
        <w:tc>
          <w:tcPr>
            <w:tcW w:type="dxa" w:w="27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c>
          <w:tcPr>
            <w:tcW w:type="dxa" w:w="36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structuring_smurfing</w:t>
            </w:r>
          </w:p>
        </w:tc>
        <w:tc>
          <w:tcPr>
            <w:tcW w:type="dxa" w:w="27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27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</w:tbl>
    <w:p>
      <w:pPr>
        <w:spacing w:after="160"/>
      </w:pPr>
      <w:r>
        <w:rPr>
          <w:i/>
          <w:iCs/>
          <w:color w:val="6B7280"/>
          <w:sz w:val="20"/>
          <w:szCs w:val="20"/>
        </w:rPr>
        <w:t xml:space="preserve">An earlier run of this same experiment (before the LLM generation path was funded, using hand-authored attack configs) found the same card-testing blind spot but left one low-sample family (n=56) regressed after the fix; that result was reported as-is rather than tuned away, and is kept in the project's build log rather than deleted now that a cleaner run superseded it.</w:t>
      </w:r>
    </w:p>
    <w:p>
      <w:pPr>
        <w:pStyle w:val="Heading2"/>
      </w:pPr>
      <w:r>
        <w:t xml:space="preserve">Adversarial self-test: does this generalize, or just cover its own training space?</w:t>
      </w:r>
    </w:p>
    <w:p>
      <w:pPr>
        <w:spacing w:after="120"/>
      </w:pPr>
      <w:r>
        <w:t xml:space="preserve">Phase 4 proves the detector generalizes across variations WITHIN its four trained attack families. A separate, harder question is whether it generalizes to attacks that are structurally different from anything it was trained on. Five hand-crafted transactions were built specifically to look numerically unremarkable — amounts near the real backbone's own median, few hops, no extreme balance-fraction ratios — and scored through the exact same feature pipeline used for training: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1800"/>
      </w:tblGrid>
      <w:tr>
        <w:trPr>
          <w:tblHeader/>
        </w:trPr>
        <w:tc>
          <w:tcPr>
            <w:tcW w:type="dxa" w:w="62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Hand-crafted case</w:t>
            </w:r>
          </w:p>
        </w:tc>
        <w:tc>
          <w:tcPr>
            <w:tcW w:type="dxa" w:w="1800"/>
            <w:shd w:fill="1F2937" w:val="clear"/>
          </w:tcPr>
          <w:p>
            <w:r>
              <w:rPr>
                <w:b/>
                <w:bCs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6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ATO drain of only 40% of balance in one step (vs. the trained 85–98%)</w:t>
            </w:r>
          </w:p>
        </w:tc>
        <w:tc>
          <w:tcPr>
            <w:tcW w:type="dxa" w:w="18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EVADED</w:t>
            </w:r>
          </w:p>
        </w:tc>
      </w:tr>
      <w:tr>
        <w:tc>
          <w:tcPr>
            <w:tcW w:type="dxa" w:w="6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Structuring at ~40% of the reporting threshold (vs. the trained 70–97%)</w:t>
            </w:r>
          </w:p>
        </w:tc>
        <w:tc>
          <w:tcPr>
            <w:tcW w:type="dxa" w:w="18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EVADED</w:t>
            </w:r>
          </w:p>
        </w:tc>
      </w:tr>
      <w:tr>
        <w:tc>
          <w:tcPr>
            <w:tcW w:type="dxa" w:w="6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Card-testing: only 2 probes, ~24 weeks apart</w:t>
            </w:r>
          </w:p>
        </w:tc>
        <w:tc>
          <w:tcPr>
            <w:tcW w:type="dxa" w:w="18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caught</w:t>
            </w:r>
          </w:p>
        </w:tc>
      </w:tr>
      <w:tr>
        <w:tc>
          <w:tcPr>
            <w:tcW w:type="dxa" w:w="62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2-hop mule layering at PaySim's real median transfer amount</w:t>
            </w:r>
          </w:p>
        </w:tc>
        <w:tc>
          <w:tcPr>
            <w:tcW w:type="dxa" w:w="1800"/>
            <w:shd w:fill="F8FAFC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EVADED</w:t>
            </w:r>
          </w:p>
        </w:tc>
      </w:tr>
      <w:tr>
        <w:tc>
          <w:tcPr>
            <w:tcW w:type="dxa" w:w="62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Recurring same-amount payments mimicking legitimate bill-pay</w:t>
            </w:r>
          </w:p>
        </w:tc>
        <w:tc>
          <w:tcPr>
            <w:tcW w:type="dxa" w:w="1800"/>
            <w:shd w:fill="FFFFFF" w:val="clea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EVADED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4 of 5 evaded detection. This is reported here deliberately, not smoothed over: a submission that showed only Phase 4's clean recovery would materially overstate how robust this detector actually is. The honest picture is that supervised classifiers trained on a finite set of simulated attack shapes are strong against adversaries who vary parameters within a known shape (Phase 4) and weak against adversaries who adopt an unseen shape entirely (this test) — which is exactly why Section 4 below treats continuous adversarial retraining as a requirement for production use, not a nice-to-have.</w:t>
      </w:r>
    </w:p>
    <w:p>
      <w:pPr>
        <w:pStyle w:val="Heading1"/>
      </w:pPr>
      <w:r>
        <w:t xml:space="preserve">4. Real-World Feasibility in Live Payments</w:t>
      </w:r>
    </w:p>
    <w:p>
      <w:pPr>
        <w:spacing w:after="120"/>
      </w:pPr>
      <w:r>
        <w:t xml:space="preserve">A working prototype is deployed on GCP Cloud Run (two Docker-containerized services: a FastAPI backend and a static React frontend), publicly reachable and demonstrating the full loop — taxonomy exploration, live single-transaction scoring, and the closed-loop results — rather than only described in slides.</w:t>
      </w:r>
    </w:p>
    <w:p>
      <w:pPr>
        <w:pStyle w:val="Heading2"/>
      </w:pPr>
      <w:r>
        <w:t xml:space="preserve">What would change for a production deployment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Graph features here come from a precomputed snapshot rebuilt offline; a live deployment needs a real-time graph/feature store (e.g. a graph database or streaming feature pipeline) so account degree and component membership reflect the last few minutes of activity, not a training-time snapshot.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LLM-driven config generation ran against a live account-graph statistics summary in this submission; at production scale this would run as a scheduled red-team job (e.g. weekly) feeding a retraining pipeline, not synchronously in the request path.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decision threshold (0.5) was not tuned against a real cost-of-false-positive/cost-of-fraud tradeoff, which a live deployment would calibrate against actual chargeback and customer-friction costs.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Adversarial self-testing (Section 3's closed loop) should run continuously against production traffic, not as a one-time academic exercise — the taxonomy graph's adv_feedback_loop_poisoning node is a direct, disclosed risk to any system (including this one) that retrains on its own feedback signal without safeguards against label poisoning.</w:t>
      </w:r>
    </w:p>
    <w:p>
      <w:pPr>
        <w:pStyle w:val="Heading2"/>
      </w:pPr>
      <w:r>
        <w:t xml:space="preserve">Limitations, stated plainly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adversarial self-test above is the most important limitation: 4 of 5 hand-crafted, structurally-unfamiliar attacks evaded the final detector. Detection efficacy numbers in Section 3 describe performance against the four trained attack shapes and their in-family variations — not a general claim of catching all GenAI-powered fraud.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mule_network_layering's evaluation rests on a small sample (n=15–56 depending on run) — a real limitation of relying on an LLM-chosen instance count, not smoothed over.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Anthropic API key used for development has an unresolved zero credit balance; Google Gemini (free tier) is what actually produced this submission's LLM-driven configuration, via an automatic multi-provider fallback.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Secondary recall on PaySim's own native (non-GenAI) fraud pattern was very low (0.1–0.3%) — expected, since the detector was purpose-built for the four GenAI attack signatures, not general-purpose fraud, but stated explicitly rather than left implicit.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live API's graph-feature lookup falls back to “new/isolated account” defaults for any account not in the precomputed snapshot — correct behavior for a real new account, but a known simplification versus a full live graph store.</w:t>
      </w:r>
    </w:p>
    <w:p>
      <w:pPr>
        <w:pStyle w:val="Heading1"/>
      </w:pPr>
      <w:r>
        <w:t xml:space="preserve">Conclusion</w:t>
      </w:r>
    </w:p>
    <w:p>
      <w:pPr>
        <w:spacing w:after="120"/>
      </w:pPr>
      <w:r>
        <w:t xml:space="preserve">The differentiator in this submission is not any single number — it is that the loop is real and was used to find two true and uncomfortable things about the system's own first attempt: a specific blind spot it could close (Phase 4, card-testing spread over time), and a broader one it could not (the adversarial self-test, structurally novel attacks). Reporting both, with the same rigor, is the actual evidence of “novelty” and “real-world feasibility” this brief asks for — and the clearest argument for why the closed loop in Section 4 needs to run continuously in production, not once.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2026-08-25T07:47:03.877Z</dcterms:created>
  <dcterms:modified xsi:type="dcterms:W3CDTF">2026-08-25T07:47:03.883Z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