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8A879" w14:textId="61264826" w:rsidR="00DB5F62" w:rsidRPr="00085EA4" w:rsidRDefault="003F6CA7" w:rsidP="00DD6285">
      <w:pPr>
        <w:jc w:val="both"/>
        <w:rPr>
          <w:rFonts w:ascii="Segoe UI" w:hAnsi="Segoe UI" w:cs="Segoe UI"/>
          <w:b/>
          <w:bCs/>
          <w:i/>
          <w:iCs/>
        </w:rPr>
      </w:pPr>
      <w:r w:rsidRPr="00085EA4">
        <w:rPr>
          <w:rFonts w:ascii="Segoe UI" w:hAnsi="Segoe UI" w:cs="Segoe UI"/>
          <w:b/>
          <w:bCs/>
          <w:i/>
          <w:iCs/>
        </w:rPr>
        <w:t xml:space="preserve">For project implementation: </w:t>
      </w:r>
    </w:p>
    <w:p w14:paraId="43B8A396" w14:textId="19B7B45E" w:rsidR="003F6CA7" w:rsidRDefault="003F6CA7" w:rsidP="00DD628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Preparation of all required medical equipment (diagnostic/laboratory, ICU/CCU/NICU/PICU, Dialysis, Operation Theatre, medical furniture, Physiotherapeutic, Radiology/Medical Imaging and other)</w:t>
      </w:r>
    </w:p>
    <w:p w14:paraId="0CE14D43" w14:textId="2685A689" w:rsidR="003F6CA7" w:rsidRDefault="003F6CA7" w:rsidP="00DD628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Preparation of detailed technical quotation of all medical equipment/devices </w:t>
      </w:r>
    </w:p>
    <w:p w14:paraId="0BFA907C" w14:textId="6A58B26E" w:rsidR="003F6CA7" w:rsidRDefault="003F6CA7" w:rsidP="00DD628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Quotation collection, vendor invitation, interview </w:t>
      </w:r>
    </w:p>
    <w:p w14:paraId="1BCF26FF" w14:textId="59203D91" w:rsidR="003F6CA7" w:rsidRDefault="003F6CA7" w:rsidP="00DD628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Short list preparation </w:t>
      </w:r>
    </w:p>
    <w:p w14:paraId="6503CB79" w14:textId="38FDB76B" w:rsidR="003F6CA7" w:rsidRDefault="003F6CA7" w:rsidP="00DD628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Mode of payment determination </w:t>
      </w:r>
    </w:p>
    <w:p w14:paraId="52F2A9C9" w14:textId="3DD13F13" w:rsidR="003F6CA7" w:rsidRDefault="003F6CA7" w:rsidP="00DD628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Ensuing supply &amp; installation </w:t>
      </w:r>
    </w:p>
    <w:p w14:paraId="47814971" w14:textId="1C01583B" w:rsidR="003F6CA7" w:rsidRDefault="003F6CA7" w:rsidP="00DD628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Facilitating technical capacity building session of relevant staffs </w:t>
      </w:r>
    </w:p>
    <w:p w14:paraId="46D2BE56" w14:textId="251A0C49" w:rsidR="003F6CA7" w:rsidRPr="00085EA4" w:rsidRDefault="003F6CA7" w:rsidP="00DD6285">
      <w:pPr>
        <w:jc w:val="both"/>
        <w:rPr>
          <w:rFonts w:ascii="Segoe UI" w:hAnsi="Segoe UI" w:cs="Segoe UI"/>
          <w:b/>
          <w:bCs/>
          <w:i/>
          <w:iCs/>
        </w:rPr>
      </w:pPr>
      <w:r w:rsidRPr="00085EA4">
        <w:rPr>
          <w:rFonts w:ascii="Segoe UI" w:hAnsi="Segoe UI" w:cs="Segoe UI"/>
          <w:b/>
          <w:bCs/>
          <w:i/>
          <w:iCs/>
        </w:rPr>
        <w:t xml:space="preserve">For foreign principal: </w:t>
      </w:r>
    </w:p>
    <w:p w14:paraId="17A0A914" w14:textId="7382963B" w:rsidR="003F6CA7" w:rsidRDefault="003F6CA7" w:rsidP="00DD628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Product feasibility study, market research of products </w:t>
      </w:r>
    </w:p>
    <w:p w14:paraId="326135B1" w14:textId="520B2EF4" w:rsidR="003F6CA7" w:rsidRDefault="003F6CA7" w:rsidP="00DD628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Setting up of office </w:t>
      </w:r>
    </w:p>
    <w:p w14:paraId="4E277064" w14:textId="5D655751" w:rsidR="003F6CA7" w:rsidRDefault="003F6CA7" w:rsidP="00DD628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Selecting distributor or if required be their own distribution in Bangladesh </w:t>
      </w:r>
    </w:p>
    <w:p w14:paraId="3B98AB6E" w14:textId="57F7ED68" w:rsidR="003F6CA7" w:rsidRDefault="003F6CA7" w:rsidP="00DD628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Marketing/sales </w:t>
      </w:r>
      <w:r w:rsidR="007F3085">
        <w:rPr>
          <w:rFonts w:ascii="Segoe UI" w:hAnsi="Segoe UI" w:cs="Segoe UI"/>
        </w:rPr>
        <w:t xml:space="preserve">networking, strategy, policy formulation </w:t>
      </w:r>
    </w:p>
    <w:p w14:paraId="1AF134CF" w14:textId="5632857F" w:rsidR="007F3085" w:rsidRDefault="007F3085" w:rsidP="00DD628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Capacity building training of sales person </w:t>
      </w:r>
    </w:p>
    <w:p w14:paraId="66954C27" w14:textId="746CA01B" w:rsidR="007F3085" w:rsidRDefault="007F3085" w:rsidP="00DD628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Operation &amp; marketing guideline preparation </w:t>
      </w:r>
    </w:p>
    <w:p w14:paraId="702EA657" w14:textId="04AD0295" w:rsidR="007F3085" w:rsidRDefault="007F3085" w:rsidP="00DD628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Facilitating networking in private &amp; public sector </w:t>
      </w:r>
    </w:p>
    <w:p w14:paraId="0DC24E49" w14:textId="3D054831" w:rsidR="007F3085" w:rsidRPr="00085EA4" w:rsidRDefault="00DD6285" w:rsidP="00DD6285">
      <w:pPr>
        <w:jc w:val="both"/>
        <w:rPr>
          <w:rFonts w:ascii="Segoe UI" w:hAnsi="Segoe UI" w:cs="Segoe UI"/>
          <w:b/>
          <w:bCs/>
          <w:i/>
          <w:iCs/>
        </w:rPr>
      </w:pPr>
      <w:r w:rsidRPr="00085EA4">
        <w:rPr>
          <w:rFonts w:ascii="Segoe UI" w:hAnsi="Segoe UI" w:cs="Segoe UI"/>
          <w:b/>
          <w:bCs/>
          <w:i/>
          <w:iCs/>
        </w:rPr>
        <w:t xml:space="preserve">For Bangladeshi importers: </w:t>
      </w:r>
    </w:p>
    <w:p w14:paraId="7760D21C" w14:textId="69CB1877" w:rsidR="00DD6285" w:rsidRPr="00DD6285" w:rsidRDefault="00DD6285" w:rsidP="00DD6285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Taking sub – distributorship role for any suitable, renowned products of which Bangladeshi distributor or importer can not sell and knock us for nationwide sales effort </w:t>
      </w:r>
    </w:p>
    <w:p w14:paraId="467B5D9A" w14:textId="77777777" w:rsidR="003F6CA7" w:rsidRPr="003F6CA7" w:rsidRDefault="003F6CA7" w:rsidP="00DD6285">
      <w:pPr>
        <w:jc w:val="both"/>
        <w:rPr>
          <w:rFonts w:ascii="Segoe UI" w:hAnsi="Segoe UI" w:cs="Segoe UI"/>
        </w:rPr>
      </w:pPr>
    </w:p>
    <w:p w14:paraId="6618EBB3" w14:textId="77777777" w:rsidR="003F6CA7" w:rsidRPr="003F6CA7" w:rsidRDefault="003F6CA7" w:rsidP="00DD6285">
      <w:pPr>
        <w:jc w:val="both"/>
        <w:rPr>
          <w:rFonts w:ascii="Segoe UI" w:hAnsi="Segoe UI" w:cs="Segoe UI"/>
        </w:rPr>
      </w:pPr>
    </w:p>
    <w:p w14:paraId="78665CD0" w14:textId="77777777" w:rsidR="003F6CA7" w:rsidRDefault="003F6CA7" w:rsidP="00DD6285">
      <w:pPr>
        <w:jc w:val="both"/>
      </w:pPr>
    </w:p>
    <w:sectPr w:rsidR="003F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21C9D"/>
    <w:multiLevelType w:val="hybridMultilevel"/>
    <w:tmpl w:val="CF56B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14AA0"/>
    <w:multiLevelType w:val="hybridMultilevel"/>
    <w:tmpl w:val="5EA68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71289"/>
    <w:multiLevelType w:val="hybridMultilevel"/>
    <w:tmpl w:val="88AA7F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66165"/>
    <w:multiLevelType w:val="hybridMultilevel"/>
    <w:tmpl w:val="6756B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270638">
    <w:abstractNumId w:val="3"/>
  </w:num>
  <w:num w:numId="2" w16cid:durableId="902375608">
    <w:abstractNumId w:val="3"/>
  </w:num>
  <w:num w:numId="3" w16cid:durableId="1962419531">
    <w:abstractNumId w:val="2"/>
  </w:num>
  <w:num w:numId="4" w16cid:durableId="2109308006">
    <w:abstractNumId w:val="0"/>
  </w:num>
  <w:num w:numId="5" w16cid:durableId="541551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03"/>
    <w:rsid w:val="00085EA4"/>
    <w:rsid w:val="003F6CA7"/>
    <w:rsid w:val="00711909"/>
    <w:rsid w:val="0076448B"/>
    <w:rsid w:val="007F3085"/>
    <w:rsid w:val="00A37403"/>
    <w:rsid w:val="00BF6203"/>
    <w:rsid w:val="00DB5F62"/>
    <w:rsid w:val="00DC49BF"/>
    <w:rsid w:val="00DD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A2D1"/>
  <w15:chartTrackingRefBased/>
  <w15:docId w15:val="{60ED13FC-5100-45C0-A90D-8BE45BD3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2024-09-21T18:08:00Z</dcterms:created>
  <dcterms:modified xsi:type="dcterms:W3CDTF">2024-09-21T18:27:00Z</dcterms:modified>
</cp:coreProperties>
</file>