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Role Name = aws-elasticbeanstalk-ec2-role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TE = EC2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Permissions = AWSElasticBeanstalkWorkerTier , AWSElasticBeanstalkWebTier, AWSElasticBeanstalkMulticontainerDocker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Role Name = aws-elasticbeanstalk-service-role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TE = ElasticBeanStalk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Permissions = AWSElasticBeanstalkService, AWSElasticBeanstalkEnhancedHealth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BeanStalk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Application with single instance preset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beanstalk env with tomcat --&gt; Access the website using Env-URL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beanstalk env with Python--&gt; Access the website using Env-URL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GO to Environment level options Swap the URL and then access the env-URL (Blue Green Deployment)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new Application and environment with HA preset and check in EC2 console for ASG, ELB, TG etc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Clone env, restart appservers, rebuild env ---&gt; See what is happening(app downtime)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Save configurations and load it to the environment --&gt; downtime?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do Blue green deployment on HA Preset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Terminate the environment and restore it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Download the logs and Go through it once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Upload you own application and redeploy with latest application or modify the index page in tomcat.zip and upload / Deploy - optional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Delete the Application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**********************************************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