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 xml:space="preserve">Roly </w:t>
      </w:r>
      <w:proofErr w:type="spellStart"/>
      <w:r w:rsidR="00F913A1">
        <w:rPr>
          <w:sz w:val="28"/>
          <w:szCs w:val="28"/>
        </w:rPr>
        <w:t>Steeven</w:t>
      </w:r>
      <w:proofErr w:type="spellEnd"/>
      <w:r w:rsidR="00F913A1">
        <w:rPr>
          <w:sz w:val="28"/>
          <w:szCs w:val="28"/>
        </w:rPr>
        <w:t xml:space="preserve">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434E4912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472960" w:rsidRPr="00472960">
        <w:rPr>
          <w:b/>
          <w:bCs/>
        </w:rPr>
        <w:t>NIXON ALBERTO SALTOS CASTRO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83ECBBF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472960">
        <w:rPr>
          <w:b/>
          <w:bCs/>
        </w:rPr>
        <w:t xml:space="preserve"> A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32235652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472960">
        <w:rPr>
          <w:b/>
          <w:bCs/>
        </w:rPr>
        <w:t xml:space="preserve"> QUINTO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36F313DA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  <w:r w:rsidR="00472960">
        <w:rPr>
          <w:b/>
          <w:bCs/>
        </w:rPr>
        <w:t xml:space="preserve"> </w:t>
      </w:r>
      <w:r w:rsidR="00472960" w:rsidRPr="00472960">
        <w:rPr>
          <w:b/>
          <w:bCs/>
        </w:rPr>
        <w:t>Actividad #1: Estudio de Caso - Sistema de Gestión de Incidentes (</w:t>
      </w:r>
      <w:proofErr w:type="spellStart"/>
      <w:r w:rsidR="00472960" w:rsidRPr="00472960">
        <w:rPr>
          <w:b/>
          <w:bCs/>
        </w:rPr>
        <w:t>Help</w:t>
      </w:r>
      <w:proofErr w:type="spellEnd"/>
      <w:r w:rsidR="00472960" w:rsidRPr="00472960">
        <w:rPr>
          <w:b/>
          <w:bCs/>
        </w:rPr>
        <w:t xml:space="preserve"> </w:t>
      </w:r>
      <w:proofErr w:type="spellStart"/>
      <w:r w:rsidR="00472960" w:rsidRPr="00472960">
        <w:rPr>
          <w:b/>
          <w:bCs/>
        </w:rPr>
        <w:t>Desk</w:t>
      </w:r>
      <w:proofErr w:type="spellEnd"/>
      <w:r w:rsidR="00472960" w:rsidRPr="00472960">
        <w:rPr>
          <w:b/>
          <w:bCs/>
        </w:rPr>
        <w:t>)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7D2AFF22" w14:textId="77777777" w:rsidR="00472960" w:rsidRPr="0092019D" w:rsidRDefault="00472960" w:rsidP="00472960">
      <w:pPr>
        <w:pStyle w:val="Sinespaciado"/>
        <w:spacing w:line="360" w:lineRule="auto"/>
        <w:jc w:val="both"/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Actividad # 1</w:t>
      </w:r>
    </w:p>
    <w:p w14:paraId="758AC1FF" w14:textId="77777777" w:rsidR="00472960" w:rsidRPr="0092019D" w:rsidRDefault="00472960" w:rsidP="00472960">
      <w:pPr>
        <w:rPr>
          <w:rFonts w:cstheme="minorHAnsi"/>
          <w:b/>
          <w:bCs/>
          <w:spacing w:val="-2"/>
        </w:rPr>
      </w:pPr>
      <w:r w:rsidRPr="0092019D">
        <w:rPr>
          <w:rFonts w:cstheme="minorHAnsi"/>
          <w:b/>
          <w:bCs/>
        </w:rPr>
        <w:t>Objetivo</w:t>
      </w:r>
      <w:r w:rsidRPr="0092019D">
        <w:rPr>
          <w:rFonts w:cstheme="minorHAnsi"/>
          <w:b/>
          <w:bCs/>
          <w:spacing w:val="-5"/>
        </w:rPr>
        <w:t xml:space="preserve"> </w:t>
      </w:r>
      <w:r w:rsidRPr="0092019D">
        <w:rPr>
          <w:rFonts w:cstheme="minorHAnsi"/>
          <w:b/>
          <w:bCs/>
        </w:rPr>
        <w:t>de</w:t>
      </w:r>
      <w:r w:rsidRPr="0092019D">
        <w:rPr>
          <w:rFonts w:cstheme="minorHAnsi"/>
          <w:b/>
          <w:bCs/>
          <w:spacing w:val="-4"/>
        </w:rPr>
        <w:t xml:space="preserve"> </w:t>
      </w:r>
      <w:r w:rsidRPr="0092019D">
        <w:rPr>
          <w:rFonts w:cstheme="minorHAnsi"/>
          <w:b/>
          <w:bCs/>
        </w:rPr>
        <w:t>la</w:t>
      </w:r>
      <w:r w:rsidRPr="0092019D">
        <w:rPr>
          <w:rFonts w:cstheme="minorHAnsi"/>
          <w:b/>
          <w:bCs/>
          <w:spacing w:val="-4"/>
        </w:rPr>
        <w:t xml:space="preserve"> </w:t>
      </w:r>
      <w:r w:rsidRPr="0092019D">
        <w:rPr>
          <w:rFonts w:cstheme="minorHAnsi"/>
          <w:b/>
          <w:bCs/>
          <w:spacing w:val="-2"/>
        </w:rPr>
        <w:t>tarea:</w:t>
      </w:r>
    </w:p>
    <w:p w14:paraId="67413D35" w14:textId="77777777" w:rsidR="00472960" w:rsidRPr="0092019D" w:rsidRDefault="00472960" w:rsidP="00472960">
      <w:pPr>
        <w:rPr>
          <w:rFonts w:cstheme="minorHAnsi"/>
        </w:rPr>
      </w:pPr>
      <w:r w:rsidRPr="0074730E">
        <w:rPr>
          <w:rFonts w:cstheme="minorHAnsi"/>
        </w:rPr>
        <w:t>Diseñar la arquitectura lógica de un sistema de gestión de incidentes técnicos (</w:t>
      </w:r>
      <w:proofErr w:type="spellStart"/>
      <w:r w:rsidRPr="0074730E">
        <w:rPr>
          <w:rFonts w:cstheme="minorHAnsi"/>
        </w:rPr>
        <w:t>Help</w:t>
      </w:r>
      <w:proofErr w:type="spellEnd"/>
      <w:r w:rsidRPr="0074730E">
        <w:rPr>
          <w:rFonts w:cstheme="minorHAnsi"/>
        </w:rPr>
        <w:t xml:space="preserve"> </w:t>
      </w:r>
      <w:proofErr w:type="spellStart"/>
      <w:r w:rsidRPr="0074730E">
        <w:rPr>
          <w:rFonts w:cstheme="minorHAnsi"/>
        </w:rPr>
        <w:t>Desk</w:t>
      </w:r>
      <w:proofErr w:type="spellEnd"/>
      <w:r w:rsidRPr="0074730E">
        <w:rPr>
          <w:rFonts w:cstheme="minorHAnsi"/>
        </w:rPr>
        <w:t>) para</w:t>
      </w:r>
      <w:r w:rsidRPr="0092019D">
        <w:rPr>
          <w:rFonts w:cstheme="minorHAnsi"/>
        </w:rPr>
        <w:t xml:space="preserve"> </w:t>
      </w:r>
      <w:r w:rsidRPr="0074730E">
        <w:rPr>
          <w:rFonts w:cstheme="minorHAnsi"/>
        </w:rPr>
        <w:t>infraestructura de servidores que permita aplicar correctamente patrones de diseño de</w:t>
      </w:r>
      <w:r w:rsidRPr="0092019D">
        <w:rPr>
          <w:rFonts w:cstheme="minorHAnsi"/>
        </w:rPr>
        <w:t xml:space="preserve"> </w:t>
      </w:r>
      <w:r w:rsidRPr="0074730E">
        <w:rPr>
          <w:rFonts w:cstheme="minorHAnsi"/>
        </w:rPr>
        <w:t>software y flujos</w:t>
      </w:r>
      <w:r w:rsidRPr="0092019D">
        <w:rPr>
          <w:rFonts w:cstheme="minorHAnsi"/>
        </w:rPr>
        <w:t xml:space="preserve"> </w:t>
      </w:r>
      <w:r w:rsidRPr="0074730E">
        <w:rPr>
          <w:rFonts w:cstheme="minorHAnsi"/>
        </w:rPr>
        <w:t>de trabajo profesionales (</w:t>
      </w:r>
      <w:proofErr w:type="spellStart"/>
      <w:r w:rsidRPr="0074730E">
        <w:rPr>
          <w:rFonts w:cstheme="minorHAnsi"/>
        </w:rPr>
        <w:t>Gitflow</w:t>
      </w:r>
      <w:proofErr w:type="spellEnd"/>
      <w:r w:rsidRPr="0074730E">
        <w:rPr>
          <w:rFonts w:cstheme="minorHAnsi"/>
        </w:rPr>
        <w:t>), fortaleciendo la capacidad de análisis, abstracción y buenas prácticas</w:t>
      </w:r>
      <w:r w:rsidRPr="0092019D">
        <w:rPr>
          <w:rFonts w:cstheme="minorHAnsi"/>
        </w:rPr>
        <w:t xml:space="preserve"> en el desarrollo de soluciones escalables, reutilizables y </w:t>
      </w:r>
      <w:proofErr w:type="spellStart"/>
      <w:r w:rsidRPr="0092019D">
        <w:rPr>
          <w:rFonts w:cstheme="minorHAnsi"/>
        </w:rPr>
        <w:t>mantenibles</w:t>
      </w:r>
      <w:proofErr w:type="spellEnd"/>
      <w:r w:rsidRPr="0092019D">
        <w:rPr>
          <w:rFonts w:cstheme="minorHAnsi"/>
        </w:rPr>
        <w:t xml:space="preserve"> de nivel profesional universitario.</w:t>
      </w:r>
    </w:p>
    <w:p w14:paraId="4CD617E8" w14:textId="77777777" w:rsidR="00472960" w:rsidRPr="0092019D" w:rsidRDefault="00472960" w:rsidP="00472960">
      <w:pPr>
        <w:rPr>
          <w:rFonts w:cstheme="minorHAnsi"/>
          <w:b/>
          <w:bCs/>
        </w:rPr>
      </w:pPr>
      <w:r w:rsidRPr="0092019D">
        <w:rPr>
          <w:rFonts w:cstheme="minorHAnsi"/>
          <w:b/>
          <w:bCs/>
        </w:rPr>
        <w:t>Descripción de la Actividad</w:t>
      </w:r>
    </w:p>
    <w:p w14:paraId="4C601093" w14:textId="77777777" w:rsidR="00472960" w:rsidRPr="0092019D" w:rsidRDefault="00472960" w:rsidP="00472960">
      <w:pPr>
        <w:rPr>
          <w:rFonts w:cstheme="minorHAnsi"/>
        </w:rPr>
      </w:pPr>
      <w:r w:rsidRPr="0092019D">
        <w:rPr>
          <w:rFonts w:cstheme="minorHAnsi"/>
        </w:rPr>
        <w:t xml:space="preserve">El presente trabajo aborda el diseño integral de un sistema de </w:t>
      </w:r>
      <w:proofErr w:type="spellStart"/>
      <w:r w:rsidRPr="0092019D">
        <w:rPr>
          <w:rFonts w:cstheme="minorHAnsi"/>
        </w:rPr>
        <w:t>Help</w:t>
      </w:r>
      <w:proofErr w:type="spellEnd"/>
      <w:r w:rsidRPr="0092019D">
        <w:rPr>
          <w:rFonts w:cstheme="minorHAnsi"/>
        </w:rPr>
        <w:t xml:space="preserve"> </w:t>
      </w:r>
      <w:proofErr w:type="spellStart"/>
      <w:r w:rsidRPr="0092019D">
        <w:rPr>
          <w:rFonts w:cstheme="minorHAnsi"/>
        </w:rPr>
        <w:t>Desk</w:t>
      </w:r>
      <w:proofErr w:type="spellEnd"/>
      <w:r w:rsidRPr="0092019D">
        <w:rPr>
          <w:rFonts w:cstheme="minorHAnsi"/>
        </w:rPr>
        <w:t xml:space="preserve"> orientado específicamente a la mitigación y gestión de fallos dentro de un entorno crítico de Data Center. El sistema modelado permite la captura sistemática de incidentes organizados en tres áreas operativas fundamentales:</w:t>
      </w:r>
    </w:p>
    <w:p w14:paraId="1C68A375" w14:textId="77777777" w:rsidR="00472960" w:rsidRPr="0092019D" w:rsidRDefault="00472960" w:rsidP="00472960">
      <w:pPr>
        <w:rPr>
          <w:rFonts w:cstheme="minorHAnsi"/>
        </w:rPr>
      </w:pPr>
      <w:r w:rsidRPr="0092019D">
        <w:rPr>
          <w:rFonts w:cstheme="minorHAnsi"/>
        </w:rPr>
        <w:t>Infraestructura de Red, Hardware de Servidores y Sistemas de Software.</w:t>
      </w:r>
    </w:p>
    <w:p w14:paraId="755380FD" w14:textId="089D073D" w:rsidR="00472960" w:rsidRDefault="00472960" w:rsidP="00472960">
      <w:pPr>
        <w:rPr>
          <w:rFonts w:cstheme="minorHAnsi"/>
        </w:rPr>
      </w:pPr>
      <w:r w:rsidRPr="0092019D">
        <w:rPr>
          <w:rFonts w:cstheme="minorHAnsi"/>
        </w:rPr>
        <w:t>Para garantizar un estándar arquitectónico robusto, el diseño implementa un desacoplamiento estricto mediante la aplicación de tres patrones de diseño fundamentales (</w:t>
      </w:r>
      <w:proofErr w:type="spellStart"/>
      <w:r w:rsidRPr="0092019D">
        <w:rPr>
          <w:rFonts w:cstheme="minorHAnsi"/>
        </w:rPr>
        <w:t>Singleton</w:t>
      </w:r>
      <w:proofErr w:type="spellEnd"/>
      <w:r w:rsidRPr="0092019D">
        <w:rPr>
          <w:rFonts w:cstheme="minorHAnsi"/>
        </w:rPr>
        <w:t xml:space="preserve">, Factory </w:t>
      </w:r>
      <w:proofErr w:type="spellStart"/>
      <w:r w:rsidRPr="0092019D">
        <w:rPr>
          <w:rFonts w:cstheme="minorHAnsi"/>
        </w:rPr>
        <w:t>Method</w:t>
      </w:r>
      <w:proofErr w:type="spellEnd"/>
      <w:r w:rsidRPr="0092019D">
        <w:rPr>
          <w:rFonts w:cstheme="minorHAnsi"/>
        </w:rPr>
        <w:t xml:space="preserve"> y </w:t>
      </w:r>
      <w:proofErr w:type="spellStart"/>
      <w:r w:rsidRPr="0092019D">
        <w:rPr>
          <w:rFonts w:cstheme="minorHAnsi"/>
        </w:rPr>
        <w:t>Observer</w:t>
      </w:r>
      <w:proofErr w:type="spellEnd"/>
      <w:r w:rsidRPr="0092019D">
        <w:rPr>
          <w:rFonts w:cstheme="minorHAnsi"/>
        </w:rPr>
        <w:t xml:space="preserve">). Asimismo, la trazabilidad técnica y el versiona miento del proyecto están orquestados bajo el modelo profesional de ramificación </w:t>
      </w:r>
      <w:proofErr w:type="spellStart"/>
      <w:r w:rsidRPr="0092019D">
        <w:rPr>
          <w:rFonts w:cstheme="minorHAnsi"/>
        </w:rPr>
        <w:t>Gitflow</w:t>
      </w:r>
      <w:proofErr w:type="spellEnd"/>
      <w:r w:rsidRPr="0092019D">
        <w:rPr>
          <w:rFonts w:cstheme="minorHAnsi"/>
        </w:rPr>
        <w:t>, asegurando que el ciclo de vida del software posea una segregación clara entre las fases de desarrollo y producción.</w:t>
      </w:r>
    </w:p>
    <w:p w14:paraId="07B964AE" w14:textId="77777777" w:rsidR="008633E2" w:rsidRPr="0092019D" w:rsidRDefault="008633E2" w:rsidP="008633E2">
      <w:pPr>
        <w:rPr>
          <w:rFonts w:cstheme="minorHAnsi"/>
          <w:b/>
          <w:bCs/>
        </w:rPr>
      </w:pPr>
      <w:r w:rsidRPr="0092019D">
        <w:rPr>
          <w:rFonts w:cstheme="minorHAnsi"/>
          <w:b/>
          <w:bCs/>
        </w:rPr>
        <w:t>Análisis del Sistema e Interacciones de TI</w:t>
      </w:r>
    </w:p>
    <w:p w14:paraId="6E580C86" w14:textId="77777777" w:rsidR="008633E2" w:rsidRPr="0092019D" w:rsidRDefault="008633E2" w:rsidP="008633E2">
      <w:pPr>
        <w:pStyle w:val="Sinespaciado"/>
        <w:spacing w:line="360" w:lineRule="auto"/>
        <w:jc w:val="both"/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Actores Principales del Ecosistema:</w:t>
      </w:r>
    </w:p>
    <w:p w14:paraId="42E55C0D" w14:textId="77777777" w:rsidR="008633E2" w:rsidRPr="0092019D" w:rsidRDefault="008633E2" w:rsidP="008633E2">
      <w:pPr>
        <w:pStyle w:val="Sinespaciado"/>
        <w:numPr>
          <w:ilvl w:val="0"/>
          <w:numId w:val="22"/>
        </w:numPr>
        <w:spacing w:line="360" w:lineRule="auto"/>
        <w:jc w:val="both"/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Usuario Final (Personal Operativo del Data Center): Actor que detecta e introduce la anomalía en el sistema, proveyendo los datos descriptivos y de impacto inicial.</w:t>
      </w:r>
    </w:p>
    <w:p w14:paraId="740943CC" w14:textId="77777777" w:rsidR="008633E2" w:rsidRPr="0092019D" w:rsidRDefault="008633E2" w:rsidP="008633E2">
      <w:pPr>
        <w:pStyle w:val="Sinespaciado"/>
        <w:numPr>
          <w:ilvl w:val="0"/>
          <w:numId w:val="22"/>
        </w:numPr>
        <w:spacing w:line="360" w:lineRule="auto"/>
        <w:jc w:val="both"/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Técnico de Soporte Especializado: Profesional asignado según el área técnica del fallo, encargado del diagnóstico, solución y actualización del ciclo de vida del ticket.</w:t>
      </w:r>
    </w:p>
    <w:p w14:paraId="227AEA96" w14:textId="77777777" w:rsidR="008633E2" w:rsidRPr="0092019D" w:rsidRDefault="008633E2" w:rsidP="008633E2">
      <w:pPr>
        <w:pStyle w:val="Sinespaciado"/>
        <w:numPr>
          <w:ilvl w:val="0"/>
          <w:numId w:val="22"/>
        </w:numPr>
        <w:spacing w:line="360" w:lineRule="auto"/>
        <w:jc w:val="both"/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Administrador de Sistemas: Supervisor general que posee facultades para auditar la asignación de recursos, reclasificar incidentes y vigilar métricas globales de resolución.</w:t>
      </w:r>
    </w:p>
    <w:p w14:paraId="60865189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Requerimientos Clave:</w:t>
      </w:r>
    </w:p>
    <w:p w14:paraId="1BF2D4D5" w14:textId="77777777" w:rsidR="008633E2" w:rsidRPr="0092019D" w:rsidRDefault="008633E2" w:rsidP="008633E2">
      <w:pPr>
        <w:pStyle w:val="Prrafodelista"/>
        <w:numPr>
          <w:ilvl w:val="0"/>
          <w:numId w:val="23"/>
        </w:num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Funcionales: Creación unificada de tickets de soporte, categorización algorítmica/automatizada de los fallos (Red, Hardware, Software), asignación dinámica de personal idóneo y gestión de estados de resolución (Abierto, En Proceso, Resuelto).</w:t>
      </w:r>
    </w:p>
    <w:p w14:paraId="4DDB9D9C" w14:textId="77777777" w:rsidR="008633E2" w:rsidRPr="0092019D" w:rsidRDefault="008633E2" w:rsidP="008633E2">
      <w:pPr>
        <w:pStyle w:val="Prrafodelista"/>
        <w:numPr>
          <w:ilvl w:val="0"/>
          <w:numId w:val="23"/>
        </w:num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No Funcionales: Escalabilidad vertical de los módulos de atención, alta mantenibilidad mediante apego a principios SOLID, y total trazabilidad de cambios a través del historial estructurado de versiones.</w:t>
      </w:r>
    </w:p>
    <w:p w14:paraId="7D3A4648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Arquitectura y Aplicación de Patrones de Diseño</w:t>
      </w:r>
    </w:p>
    <w:p w14:paraId="3FA7257A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 xml:space="preserve">Patrón </w:t>
      </w:r>
      <w:proofErr w:type="spellStart"/>
      <w:r w:rsidRPr="0092019D">
        <w:rPr>
          <w:rFonts w:cstheme="minorHAnsi"/>
          <w:b/>
          <w:bCs/>
          <w:lang w:eastAsia="es-EC"/>
        </w:rPr>
        <w:t>Singleton</w:t>
      </w:r>
      <w:proofErr w:type="spellEnd"/>
      <w:r w:rsidRPr="0092019D">
        <w:rPr>
          <w:rFonts w:cstheme="minorHAnsi"/>
          <w:b/>
          <w:bCs/>
          <w:lang w:eastAsia="es-EC"/>
        </w:rPr>
        <w:t xml:space="preserve"> (Motor Central del Sistema)</w:t>
      </w:r>
    </w:p>
    <w:p w14:paraId="0A5593C3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lastRenderedPageBreak/>
        <w:t>Garantiza de forma absoluta que una clase determinada posea una única instancia global dentro del ciclo de vida de la aplicación, proporcionando simultáneamente un punto de acceso unificado y controlado a dicha instancia.</w:t>
      </w:r>
    </w:p>
    <w:p w14:paraId="10125C89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i/>
          <w:iCs/>
          <w:lang w:eastAsia="es-EC"/>
        </w:rPr>
        <w:t>Justificación Técnica y Solución al Problema</w:t>
      </w:r>
      <w:r w:rsidRPr="0092019D">
        <w:rPr>
          <w:rFonts w:cstheme="minorHAnsi"/>
          <w:lang w:eastAsia="es-EC"/>
        </w:rPr>
        <w:t xml:space="preserve">: En un Data Center, múltiples usuarios e ingenieros generan reportes de incidentes en tiempo real. Si existieran múltiples instancias del motor de base de datos de tickets o del gestor principal, se originarían condiciones de carrera, inconsistencias de memoria y duplicidad de folios de tickets. La elección de </w:t>
      </w:r>
      <w:proofErr w:type="spellStart"/>
      <w:r w:rsidRPr="0092019D">
        <w:rPr>
          <w:rFonts w:cstheme="minorHAnsi"/>
          <w:lang w:eastAsia="es-EC"/>
        </w:rPr>
        <w:t>Singleton</w:t>
      </w:r>
      <w:proofErr w:type="spellEnd"/>
      <w:r w:rsidRPr="0092019D">
        <w:rPr>
          <w:rFonts w:cstheme="minorHAnsi"/>
          <w:lang w:eastAsia="es-EC"/>
        </w:rPr>
        <w:t xml:space="preserve"> para la clase </w:t>
      </w:r>
      <w:proofErr w:type="spellStart"/>
      <w:r w:rsidRPr="0092019D">
        <w:rPr>
          <w:rFonts w:cstheme="minorHAnsi"/>
          <w:lang w:eastAsia="es-EC"/>
        </w:rPr>
        <w:t>GestorTickets</w:t>
      </w:r>
      <w:proofErr w:type="spellEnd"/>
      <w:r w:rsidRPr="0092019D">
        <w:rPr>
          <w:rFonts w:cstheme="minorHAnsi"/>
          <w:lang w:eastAsia="es-EC"/>
        </w:rPr>
        <w:t xml:space="preserve"> centraliza las listas de datos en memoria, asegurando consistencia atómica absoluta.</w:t>
      </w:r>
    </w:p>
    <w:p w14:paraId="2B74AC31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 xml:space="preserve">Patrón Factory </w:t>
      </w:r>
      <w:proofErr w:type="spellStart"/>
      <w:r w:rsidRPr="0092019D">
        <w:rPr>
          <w:rFonts w:cstheme="minorHAnsi"/>
          <w:b/>
          <w:bCs/>
          <w:lang w:eastAsia="es-EC"/>
        </w:rPr>
        <w:t>Method</w:t>
      </w:r>
      <w:proofErr w:type="spellEnd"/>
      <w:r w:rsidRPr="0092019D">
        <w:rPr>
          <w:rFonts w:cstheme="minorHAnsi"/>
          <w:b/>
          <w:bCs/>
          <w:lang w:eastAsia="es-EC"/>
        </w:rPr>
        <w:t xml:space="preserve"> (Creación de Incidentes por Área)</w:t>
      </w:r>
    </w:p>
    <w:p w14:paraId="35FEA506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Define una interfaz o clase abstracta para la creación de un objeto, delegando a las subclases derivadas la decisión de qué clase concreta instanciar en tiempo de ejecución.</w:t>
      </w:r>
    </w:p>
    <w:p w14:paraId="050DAD20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i/>
          <w:iCs/>
          <w:lang w:eastAsia="es-EC"/>
        </w:rPr>
        <w:t>Justificación Técnica y Solución al Problema:</w:t>
      </w:r>
      <w:r w:rsidRPr="0092019D">
        <w:rPr>
          <w:rFonts w:cstheme="minorHAnsi"/>
          <w:lang w:eastAsia="es-EC"/>
        </w:rPr>
        <w:t xml:space="preserve"> Cada tipo de incidente en el Data Center requiere parámetros de atención y flujos de mitigación totalmente dispares (un fallo de Red implica </w:t>
      </w:r>
      <w:proofErr w:type="spellStart"/>
      <w:r w:rsidRPr="0092019D">
        <w:rPr>
          <w:rFonts w:cstheme="minorHAnsi"/>
          <w:lang w:eastAsia="es-EC"/>
        </w:rPr>
        <w:t>reenrutamiento</w:t>
      </w:r>
      <w:proofErr w:type="spellEnd"/>
      <w:r w:rsidRPr="0092019D">
        <w:rPr>
          <w:rFonts w:cstheme="minorHAnsi"/>
          <w:lang w:eastAsia="es-EC"/>
        </w:rPr>
        <w:t xml:space="preserve"> OSPF/BGP; un fallo de Hardware requiere sustitución de módulos RAM/Discos </w:t>
      </w:r>
      <w:proofErr w:type="spellStart"/>
      <w:r w:rsidRPr="0092019D">
        <w:rPr>
          <w:rFonts w:cstheme="minorHAnsi"/>
          <w:lang w:eastAsia="es-EC"/>
        </w:rPr>
        <w:t>NVMe</w:t>
      </w:r>
      <w:proofErr w:type="spellEnd"/>
      <w:r w:rsidRPr="0092019D">
        <w:rPr>
          <w:rFonts w:cstheme="minorHAnsi"/>
          <w:lang w:eastAsia="es-EC"/>
        </w:rPr>
        <w:t>). Utilizar condicionales anidados (</w:t>
      </w:r>
      <w:proofErr w:type="spellStart"/>
      <w:r w:rsidRPr="0092019D">
        <w:rPr>
          <w:rFonts w:cstheme="minorHAnsi"/>
          <w:lang w:eastAsia="es-EC"/>
        </w:rPr>
        <w:t>if</w:t>
      </w:r>
      <w:proofErr w:type="spellEnd"/>
      <w:r w:rsidRPr="0092019D">
        <w:rPr>
          <w:rFonts w:cstheme="minorHAnsi"/>
          <w:lang w:eastAsia="es-EC"/>
        </w:rPr>
        <w:t>/</w:t>
      </w:r>
      <w:proofErr w:type="spellStart"/>
      <w:r w:rsidRPr="0092019D">
        <w:rPr>
          <w:rFonts w:cstheme="minorHAnsi"/>
          <w:lang w:eastAsia="es-EC"/>
        </w:rPr>
        <w:t>else</w:t>
      </w:r>
      <w:proofErr w:type="spellEnd"/>
      <w:r w:rsidRPr="0092019D">
        <w:rPr>
          <w:rFonts w:cstheme="minorHAnsi"/>
          <w:lang w:eastAsia="es-EC"/>
        </w:rPr>
        <w:t xml:space="preserve">) para instanciar estos objetos viola gravemente el principio de Abierto/Cerrado (SOLID). </w:t>
      </w:r>
      <w:proofErr w:type="spellStart"/>
      <w:r w:rsidRPr="0092019D">
        <w:rPr>
          <w:rFonts w:cstheme="minorHAnsi"/>
          <w:lang w:eastAsia="es-EC"/>
        </w:rPr>
        <w:t>IncidenteFactory</w:t>
      </w:r>
      <w:proofErr w:type="spellEnd"/>
      <w:r w:rsidRPr="0092019D">
        <w:rPr>
          <w:rFonts w:cstheme="minorHAnsi"/>
          <w:lang w:eastAsia="es-EC"/>
        </w:rPr>
        <w:t xml:space="preserve"> encapsula la lógica de creación, permitiendo añadir nuevas tipologías de incidentes (por ejemplo, Fallos de Energía) sin alterar el código cliente existente.</w:t>
      </w:r>
    </w:p>
    <w:p w14:paraId="78B76536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 xml:space="preserve">Patrón </w:t>
      </w:r>
      <w:proofErr w:type="spellStart"/>
      <w:r w:rsidRPr="0092019D">
        <w:rPr>
          <w:rFonts w:cstheme="minorHAnsi"/>
          <w:b/>
          <w:bCs/>
          <w:lang w:eastAsia="es-EC"/>
        </w:rPr>
        <w:t>Observer</w:t>
      </w:r>
      <w:proofErr w:type="spellEnd"/>
      <w:r w:rsidRPr="0092019D">
        <w:rPr>
          <w:rFonts w:cstheme="minorHAnsi"/>
          <w:b/>
          <w:bCs/>
          <w:lang w:eastAsia="es-EC"/>
        </w:rPr>
        <w:t xml:space="preserve"> (Sistema de Notificación Reactiva)</w:t>
      </w:r>
    </w:p>
    <w:p w14:paraId="2EB2B87D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Define una relación de dependencia de uno a muchos entre objetos, de modo que cuando el objeto principal (Sujeto) cambie su estado, todos sus dependientes (Observadores) sean notificados y actualizados de forma automática.</w:t>
      </w:r>
    </w:p>
    <w:p w14:paraId="195C4E3B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Justificación Técnica y Solución al Problema: Los técnicos de soporte necesitan conocer de inmediato cuándo se les asigna un ticket o cuándo ocurre una variación crítica de urgencia. Un modelo síncrono basado en consultas repetitivas (</w:t>
      </w:r>
      <w:proofErr w:type="spellStart"/>
      <w:r w:rsidRPr="0092019D">
        <w:rPr>
          <w:rFonts w:cstheme="minorHAnsi"/>
          <w:lang w:eastAsia="es-EC"/>
        </w:rPr>
        <w:t>polling</w:t>
      </w:r>
      <w:proofErr w:type="spellEnd"/>
      <w:r w:rsidRPr="0092019D">
        <w:rPr>
          <w:rFonts w:cstheme="minorHAnsi"/>
          <w:lang w:eastAsia="es-EC"/>
        </w:rPr>
        <w:t xml:space="preserve">) sobrecargaría el servidor innecesariamente. Al implementar </w:t>
      </w:r>
      <w:proofErr w:type="spellStart"/>
      <w:r w:rsidRPr="0092019D">
        <w:rPr>
          <w:rFonts w:cstheme="minorHAnsi"/>
          <w:lang w:eastAsia="es-EC"/>
        </w:rPr>
        <w:t>Observer</w:t>
      </w:r>
      <w:proofErr w:type="spellEnd"/>
      <w:r w:rsidRPr="0092019D">
        <w:rPr>
          <w:rFonts w:cstheme="minorHAnsi"/>
          <w:lang w:eastAsia="es-EC"/>
        </w:rPr>
        <w:t>, el canal de notificaciones actúa de forma reactiva: tan pronto como un ticket muta su propiedad estado, el sistema automáticamente despacha la alerta a los ingenieros de soporte suscritos al área afectada, garantizando un tiempo de respuesta óptimo.</w:t>
      </w:r>
    </w:p>
    <w:p w14:paraId="0B2B75AC" w14:textId="77777777" w:rsidR="008633E2" w:rsidRPr="0092019D" w:rsidRDefault="008633E2" w:rsidP="00472960">
      <w:pPr>
        <w:rPr>
          <w:rFonts w:cstheme="minorHAnsi"/>
        </w:rPr>
      </w:pPr>
      <w:bookmarkStart w:id="0" w:name="_GoBack"/>
      <w:bookmarkEnd w:id="0"/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57F85C22" w14:textId="6DF377BD" w:rsidR="00D21BA4" w:rsidRDefault="00D21BA4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4F61A7" w14:textId="77777777" w:rsidR="008E688B" w:rsidRDefault="008E688B" w:rsidP="001F554B">
      <w:pPr>
        <w:spacing w:after="0" w:line="240" w:lineRule="auto"/>
      </w:pPr>
      <w:r>
        <w:separator/>
      </w:r>
    </w:p>
  </w:endnote>
  <w:endnote w:type="continuationSeparator" w:id="0">
    <w:p w14:paraId="3286AA47" w14:textId="77777777" w:rsidR="008E688B" w:rsidRDefault="008E688B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66ADD322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8633E2" w:rsidRPr="008633E2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4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61B7DA4F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8633E2" w:rsidRPr="008633E2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9E260B" w14:textId="77777777" w:rsidR="008E688B" w:rsidRDefault="008E688B" w:rsidP="001F554B">
      <w:pPr>
        <w:spacing w:after="0" w:line="240" w:lineRule="auto"/>
      </w:pPr>
      <w:r>
        <w:separator/>
      </w:r>
    </w:p>
  </w:footnote>
  <w:footnote w:type="continuationSeparator" w:id="0">
    <w:p w14:paraId="6DDFFEB9" w14:textId="77777777" w:rsidR="008E688B" w:rsidRDefault="008E688B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  <w:lang w:val="en-US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  <w:lang w:val="en-US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4pt;height:11.4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B5211E"/>
    <w:multiLevelType w:val="hybridMultilevel"/>
    <w:tmpl w:val="8D02287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7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2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AC80385"/>
    <w:multiLevelType w:val="hybridMultilevel"/>
    <w:tmpl w:val="7824942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7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9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1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7"/>
  </w:num>
  <w:num w:numId="2">
    <w:abstractNumId w:val="18"/>
  </w:num>
  <w:num w:numId="3">
    <w:abstractNumId w:val="17"/>
  </w:num>
  <w:num w:numId="4">
    <w:abstractNumId w:val="15"/>
  </w:num>
  <w:num w:numId="5">
    <w:abstractNumId w:val="22"/>
  </w:num>
  <w:num w:numId="6">
    <w:abstractNumId w:val="11"/>
  </w:num>
  <w:num w:numId="7">
    <w:abstractNumId w:val="16"/>
  </w:num>
  <w:num w:numId="8">
    <w:abstractNumId w:val="20"/>
  </w:num>
  <w:num w:numId="9">
    <w:abstractNumId w:val="21"/>
  </w:num>
  <w:num w:numId="10">
    <w:abstractNumId w:val="1"/>
  </w:num>
  <w:num w:numId="11">
    <w:abstractNumId w:val="4"/>
  </w:num>
  <w:num w:numId="12">
    <w:abstractNumId w:val="12"/>
  </w:num>
  <w:num w:numId="13">
    <w:abstractNumId w:val="6"/>
  </w:num>
  <w:num w:numId="14">
    <w:abstractNumId w:val="9"/>
  </w:num>
  <w:num w:numId="15">
    <w:abstractNumId w:val="0"/>
  </w:num>
  <w:num w:numId="16">
    <w:abstractNumId w:val="19"/>
  </w:num>
  <w:num w:numId="17">
    <w:abstractNumId w:val="14"/>
  </w:num>
  <w:num w:numId="18">
    <w:abstractNumId w:val="2"/>
  </w:num>
  <w:num w:numId="19">
    <w:abstractNumId w:val="10"/>
  </w:num>
  <w:num w:numId="20">
    <w:abstractNumId w:val="5"/>
  </w:num>
  <w:num w:numId="21">
    <w:abstractNumId w:val="8"/>
  </w:num>
  <w:num w:numId="22">
    <w:abstractNumId w:val="3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2960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33E2"/>
    <w:rsid w:val="008655DC"/>
    <w:rsid w:val="0087145D"/>
    <w:rsid w:val="00886D0F"/>
    <w:rsid w:val="008A55B2"/>
    <w:rsid w:val="008B3FE5"/>
    <w:rsid w:val="008C5501"/>
    <w:rsid w:val="008D0805"/>
    <w:rsid w:val="008E4BE6"/>
    <w:rsid w:val="008E688B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70981"/>
    <w:rsid w:val="00F8389B"/>
    <w:rsid w:val="00F913A1"/>
    <w:rsid w:val="00FA4D60"/>
    <w:rsid w:val="00FB5D62"/>
    <w:rsid w:val="00FD6055"/>
    <w:rsid w:val="00FE123D"/>
    <w:rsid w:val="00FF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ED92B7-9F1F-4492-A764-463B4D8525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3408</TotalTime>
  <Pages>5</Pages>
  <Words>835</Words>
  <Characters>4761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Usuario</cp:lastModifiedBy>
  <cp:revision>123</cp:revision>
  <cp:lastPrinted>2023-09-29T20:24:00Z</cp:lastPrinted>
  <dcterms:created xsi:type="dcterms:W3CDTF">2022-05-04T22:15:00Z</dcterms:created>
  <dcterms:modified xsi:type="dcterms:W3CDTF">2026-05-16T22:06:00Z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