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352816e1c1774ab60dabda35586c1fcd68ae45"/>
    <w:p>
      <w:pPr>
        <w:pStyle w:val="Heading1"/>
      </w:pPr>
      <w:r>
        <w:t xml:space="preserve">Water Resources Engineering Assignment Solutions</w:t>
      </w:r>
    </w:p>
    <w:bookmarkStart w:id="13" w:name="Xd1f64d9b9a9437ea1b631a80cddf40b025796d3"/>
    <w:p>
      <w:pPr>
        <w:pStyle w:val="Heading2"/>
      </w:pPr>
      <w:r>
        <w:t xml:space="preserve">Question 2: Statistical Analysis of Annual Peak Discharge</w:t>
      </w:r>
    </w:p>
    <w:p>
      <w:pPr>
        <w:pStyle w:val="FirstParagraph"/>
      </w:pPr>
      <w:r>
        <w:t xml:space="preserve">The dataset contains 16 years of annual peak discharge values (cumecs).</w:t>
      </w:r>
    </w:p>
    <w:bookmarkStart w:id="9" w:name="data-preparation"/>
    <w:p>
      <w:pPr>
        <w:pStyle w:val="Heading3"/>
      </w:pPr>
      <w:r>
        <w:t xml:space="preserve">1) Data Preparation</w:t>
      </w:r>
    </w:p>
    <w:p>
      <w:pPr>
        <w:pStyle w:val="FirstParagraph"/>
      </w:pPr>
      <w:r>
        <w:t xml:space="preserve">Sorted values (ascending):</w:t>
      </w:r>
    </w:p>
    <w:p>
      <w:pPr>
        <w:pStyle w:val="BodyText"/>
      </w:pPr>
      <w:r>
        <w:t xml:space="preserve">1557, 1625, 1913, 2157, 2405, 2602, 2662, 2934, 3120, 3655, 3670, 4005, 4621, 4630, 6216, 6403</w:t>
      </w:r>
    </w:p>
    <w:bookmarkEnd w:id="9"/>
    <w:bookmarkStart w:id="10" w:name="measures-of-central-tendency"/>
    <w:p>
      <w:pPr>
        <w:pStyle w:val="Heading3"/>
      </w:pPr>
      <w:r>
        <w:t xml:space="preserve">2) Measures of Central Tendency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54175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3385.94</m:t>
          </m:r>
          <m:r>
            <m:t> </m:t>
          </m:r>
          <m:r>
            <m:rPr>
              <m:nor/>
              <m:sty m:val="p"/>
            </m:rPr>
            <m:t>cumecs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Median</w:t>
      </w:r>
      <w:r>
        <w:t xml:space="preserve"> </w:t>
      </w:r>
      <w:r>
        <w:t xml:space="preserve">(average of the 8th and 9th values):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Median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2934</m:t>
              </m:r>
              <m:r>
                <m:rPr>
                  <m:sty m:val="p"/>
                </m:rPr>
                <m:t>+</m:t>
              </m:r>
              <m:r>
                <m:t>3120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3027</m:t>
          </m:r>
          <m:r>
            <m:t> </m:t>
          </m:r>
          <m:r>
            <m:rPr>
              <m:nor/>
              <m:sty m:val="p"/>
            </m:rPr>
            <m:t>cumecs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</w:t>
      </w:r>
      <w:r>
        <w:t xml:space="preserve">: No value repeats, so the dataset is</w:t>
      </w:r>
      <w:r>
        <w:t xml:space="preserve"> </w:t>
      </w:r>
      <w:r>
        <w:rPr>
          <w:b/>
          <w:bCs/>
        </w:rPr>
        <w:t xml:space="preserve">amodal</w:t>
      </w:r>
      <w:r>
        <w:t xml:space="preserve">.</w:t>
      </w:r>
    </w:p>
    <w:bookmarkEnd w:id="10"/>
    <w:bookmarkStart w:id="11" w:name="measures-of-dispersion"/>
    <w:p>
      <w:pPr>
        <w:pStyle w:val="Heading3"/>
      </w:pPr>
      <w:r>
        <w:t xml:space="preserve">3) Measures of Dispersion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Range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Range</m:t>
          </m:r>
          <m:r>
            <m:rPr>
              <m:sty m:val="p"/>
            </m:rPr>
            <m:t>=</m:t>
          </m:r>
          <m:r>
            <m:t>6403</m:t>
          </m:r>
          <m:r>
            <m:rPr>
              <m:sty m:val="p"/>
            </m:rPr>
            <m:t>−</m:t>
          </m:r>
          <m:r>
            <m:t>1557</m:t>
          </m:r>
          <m:r>
            <m:rPr>
              <m:sty m:val="p"/>
            </m:rPr>
            <m:t>=</m:t>
          </m:r>
          <m:r>
            <m:t>4846</m:t>
          </m:r>
          <m:r>
            <m:t> </m:t>
          </m:r>
          <m:r>
            <m:rPr>
              <m:nor/>
              <m:sty m:val="p"/>
            </m:rPr>
            <m:t>cumecs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Sample standard deviation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t>1452.34</m:t>
          </m:r>
          <m:r>
            <m:t> </m:t>
          </m:r>
          <m:r>
            <m:rPr>
              <m:nor/>
              <m:sty m:val="p"/>
            </m:rPr>
            <m:t>cumecs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Coefficient of variation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1452.34</m:t>
              </m:r>
            </m:num>
            <m:den>
              <m:r>
                <m:t>3385.94</m:t>
              </m:r>
            </m:den>
          </m:f>
          <m:r>
            <m:rPr>
              <m:sty m:val="p"/>
            </m:rPr>
            <m:t>≈</m:t>
          </m:r>
          <m:r>
            <m:t>0.429</m:t>
          </m:r>
          <m:r>
            <m:t> </m:t>
          </m:r>
          <m:r>
            <m:rPr>
              <m:sty m:val="p"/>
            </m:rPr>
            <m:t>(</m:t>
          </m:r>
          <m:r>
            <m:t>42.9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bookmarkEnd w:id="11"/>
    <w:bookmarkStart w:id="12" w:name="shape-of-the-distribution"/>
    <w:p>
      <w:pPr>
        <w:pStyle w:val="Heading3"/>
      </w:pPr>
      <w:r>
        <w:t xml:space="preserve">4) Shape of the Distribution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Skewness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r>
            <m:t>0.81</m:t>
          </m:r>
        </m:oMath>
      </m:oMathPara>
    </w:p>
    <w:p>
      <w:pPr>
        <w:pStyle w:val="FirstParagraph"/>
      </w:pPr>
      <w:r>
        <w:t xml:space="preserve">Interpretation: Since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data is</w:t>
      </w:r>
      <w:r>
        <w:t xml:space="preserve"> </w:t>
      </w:r>
      <w:r>
        <w:rPr>
          <w:b/>
          <w:bCs/>
        </w:rPr>
        <w:t xml:space="preserve">positively skewed</w:t>
      </w:r>
      <w:r>
        <w:t xml:space="preserve"> </w:t>
      </w:r>
      <w:r>
        <w:t xml:space="preserve">(right-skewed), indicating a few high-flood years pull the mean above the median.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Kurtosis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0.12</m:t>
          </m:r>
        </m:oMath>
      </m:oMathPara>
    </w:p>
    <w:p>
      <w:pPr>
        <w:pStyle w:val="FirstParagraph"/>
      </w:pPr>
      <w:r>
        <w:t xml:space="preserve">Interpretation: The value is close to zero (near-normal) but slightly negative, indicating a</w:t>
      </w:r>
      <w:r>
        <w:t xml:space="preserve"> </w:t>
      </w:r>
      <w:r>
        <w:rPr>
          <w:b/>
          <w:bCs/>
        </w:rPr>
        <w:t xml:space="preserve">slightly platykurtic</w:t>
      </w:r>
      <w:r>
        <w:t xml:space="preserve"> </w:t>
      </w:r>
      <w:r>
        <w:t xml:space="preserve">distribution.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1e8383a109e0123d7770b950f0d887209efff7a"/>
    <w:p>
      <w:pPr>
        <w:pStyle w:val="Heading2"/>
      </w:pPr>
      <w:r>
        <w:t xml:space="preserve">Question 5: Fitting an Exponential Distribution to Rainfall Data</w:t>
      </w:r>
    </w:p>
    <w:p>
      <w:pPr>
        <w:pStyle w:val="FirstParagraph"/>
      </w:pPr>
      <w:r>
        <w:t xml:space="preserve">Given grouped rainfall observations over 365 days, the rainy-day class frequencies sum to:</w:t>
      </w:r>
    </w:p>
    <w:p>
      <w:pPr>
        <w:pStyle w:val="BodyText"/>
      </w:pPr>
      <m:oMathPara>
        <m:oMathParaPr>
          <m:jc m:val="center"/>
        </m:oMathParaPr>
        <m:oMath>
          <m:r>
            <m:t>90</m:t>
          </m:r>
          <m:r>
            <m:rPr>
              <m:sty m:val="p"/>
            </m:rPr>
            <m:t>+</m:t>
          </m:r>
          <m:r>
            <m:t>49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+</m:t>
          </m:r>
          <m:r>
            <m:t>17</m:t>
          </m:r>
          <m:r>
            <m:rPr>
              <m:sty m:val="p"/>
            </m:rPr>
            <m:t>+</m:t>
          </m:r>
          <m:r>
            <m:t>13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215</m:t>
          </m:r>
          <m:r>
            <m:t> </m:t>
          </m:r>
          <m:r>
            <m:rPr>
              <m:nor/>
              <m:sty m:val="p"/>
            </m:rPr>
            <m:t>days</m:t>
          </m:r>
        </m:oMath>
      </m:oMathPara>
    </w:p>
    <w:p>
      <w:pPr>
        <w:pStyle w:val="FirstParagraph"/>
      </w:pPr>
      <w:r>
        <w:t xml:space="preserve">So, 150 days are interpreted as zero-rainfall days.</w:t>
      </w:r>
    </w:p>
    <w:bookmarkStart w:id="14" w:name="relative-frequency-histogram"/>
    <w:p>
      <w:pPr>
        <w:pStyle w:val="Heading3"/>
      </w:pPr>
      <w:r>
        <w:t xml:space="preserve">1) Relative Frequency Histogram</w:t>
      </w:r>
    </w:p>
    <w:p>
      <w:pPr>
        <w:pStyle w:val="FirstParagraph"/>
      </w:pPr>
      <w:r>
        <w:t xml:space="preserve">For each rainfall class, relative frequency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Relative frequency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215</m:t>
              </m:r>
            </m:den>
          </m:f>
        </m:oMath>
      </m:oMathPara>
    </w:p>
    <w:p>
      <w:pPr>
        <w:pStyle w:val="FirstParagraph"/>
      </w:pPr>
      <w:r>
        <w:t xml:space="preserve">Example for the 0–10 mm class: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90</m:t>
              </m:r>
            </m:num>
            <m:den>
              <m:r>
                <m:t>215</m:t>
              </m:r>
            </m:den>
          </m:f>
          <m:r>
            <m:rPr>
              <m:sty m:val="p"/>
            </m:rPr>
            <m:t>≈</m:t>
          </m:r>
          <m:r>
            <m:t>0.418</m:t>
          </m:r>
        </m:oMath>
      </m:oMathPara>
    </w:p>
    <w:bookmarkEnd w:id="14"/>
    <w:bookmarkStart w:id="17" w:name="exponential-model-fitting"/>
    <w:p>
      <w:pPr>
        <w:pStyle w:val="Heading3"/>
      </w:pPr>
      <w:r>
        <w:t xml:space="preserve">2) Exponential Model Fitting</w:t>
      </w:r>
    </w:p>
    <w:p>
      <w:pPr>
        <w:pStyle w:val="FirstParagraph"/>
      </w:pPr>
      <w:r>
        <w:t xml:space="preserve">The exponential probability density function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</m:oMath>
      </m:oMathPara>
    </w:p>
    <w:bookmarkStart w:id="15" w:name="Xe80c22de26ab8c8b1355b5aaa31605a81f49922"/>
    <w:p>
      <w:pPr>
        <w:pStyle w:val="Heading4"/>
      </w:pPr>
      <w:r>
        <w:t xml:space="preserve">Step A: Estimate mean rainfall for rainy days</w:t>
      </w:r>
    </w:p>
    <w:p>
      <w:pPr>
        <w:pStyle w:val="FirstParagraph"/>
      </w:pPr>
      <w:r>
        <w:t xml:space="preserve">Using class midpoints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90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49</m:t>
              </m:r>
              <m:r>
                <m:rPr>
                  <m:sty m:val="p"/>
                </m:rPr>
                <m:t>⋅</m:t>
              </m:r>
              <m:r>
                <m:t>15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34</m:t>
              </m:r>
              <m:r>
                <m:rPr>
                  <m:sty m:val="p"/>
                </m:rPr>
                <m:t>⋅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95</m:t>
              </m:r>
              <m:r>
                <m:rPr>
                  <m:sty m:val="p"/>
                </m:rPr>
                <m:t>)</m:t>
              </m:r>
            </m:num>
            <m:den>
              <m:r>
                <m:t>215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4655</m:t>
              </m:r>
            </m:num>
            <m:den>
              <m:r>
                <m:t>215</m:t>
              </m:r>
            </m:den>
          </m:f>
          <m:r>
            <m:rPr>
              <m:sty m:val="p"/>
            </m:rPr>
            <m:t>≈</m:t>
          </m:r>
          <m:r>
            <m:t>21.65</m:t>
          </m:r>
          <m:r>
            <m:t> </m:t>
          </m:r>
          <m:r>
            <m:rPr>
              <m:nor/>
              <m:sty m:val="p"/>
            </m:rPr>
            <m:t>mm</m:t>
          </m:r>
        </m:oMath>
      </m:oMathPara>
    </w:p>
    <w:bookmarkEnd w:id="15"/>
    <w:bookmarkStart w:id="16" w:name="step-b-estimate-parameter-lambda"/>
    <w:p>
      <w:pPr>
        <w:pStyle w:val="Heading4"/>
      </w:pPr>
      <w:r>
        <w:t xml:space="preserve">Step B: Estimate parameter</w:t>
      </w:r>
      <w:r>
        <w:t xml:space="preserve"> </w:t>
      </w:r>
      <m:oMath>
        <m:r>
          <m:t>λ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21.65</m:t>
              </m:r>
            </m:den>
          </m:f>
          <m:r>
            <m:rPr>
              <m:sty m:val="p"/>
            </m:rPr>
            <m:t>≈</m:t>
          </m:r>
          <m:r>
            <m:t>0.0462</m:t>
          </m:r>
          <m:r>
            <m:t> </m:t>
          </m:r>
          <m:sSup>
            <m:e>
              <m:r>
                <m:rPr>
                  <m:nor/>
                  <m:sty m:val="p"/>
                </m:rPr>
                <m:t>mm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16"/>
    <w:bookmarkEnd w:id="17"/>
    <w:bookmarkStart w:id="18" w:name="probability-of-exceedance"/>
    <w:p>
      <w:pPr>
        <w:pStyle w:val="Heading3"/>
      </w:pPr>
      <w:r>
        <w:t xml:space="preserve">3) Probability of Exceedance</w:t>
      </w:r>
    </w:p>
    <w:p>
      <w:pPr>
        <w:pStyle w:val="FirstParagraph"/>
      </w:pPr>
      <w:r>
        <w:t xml:space="preserve">For an exponential model: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&gt;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mm: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&gt;</m:t>
          </m:r>
          <m:r>
            <m:t>45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0.0462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45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2.079</m:t>
              </m:r>
            </m:sup>
          </m:sSup>
          <m:r>
            <m:rPr>
              <m:sty m:val="p"/>
            </m:rPr>
            <m:t>≈</m:t>
          </m:r>
          <m:r>
            <m:t>0.125</m:t>
          </m:r>
        </m:oMath>
      </m:oMathPara>
    </w:p>
    <w:p>
      <w:pPr>
        <w:pStyle w:val="FirstParagraph"/>
      </w:pPr>
      <w:r>
        <w:t xml:space="preserve">Therefore, the probability that a randomly selected rainy day exceeds 45 mm rainfall is approximately: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12.5</m:t>
              </m:r>
              <m:r>
                <m:rPr>
                  <m:sty m:val="p"/>
                </m:rPr>
                <m:t>%</m:t>
              </m:r>
            </m:e>
          </m:borderBox>
        </m:oMath>
      </m:oMathPara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2026-04-15T14:07:12Z</dcterms:created>
  <dcterms:modified xsi:type="dcterms:W3CDTF">2026-04-15T14:07:12Z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