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1E0" w:firstRow="1" w:lastRow="1" w:firstColumn="1" w:lastColumn="1" w:noHBand="0" w:noVBand="0"/>
      </w:tblPr>
      <w:tblGrid>
        <w:gridCol w:w="5148"/>
        <w:gridCol w:w="3572"/>
      </w:tblGrid>
      <w:tr w:rsidR="00BF5F08" w:rsidRPr="000A30B3" w14:paraId="4EC3821D" w14:textId="77777777" w:rsidTr="000A30B3">
        <w:tc>
          <w:tcPr>
            <w:tcW w:w="5148" w:type="dxa"/>
            <w:shd w:val="clear" w:color="auto" w:fill="auto"/>
          </w:tcPr>
          <w:p w14:paraId="314BE0C9" w14:textId="77777777" w:rsidR="00BF5F08" w:rsidRPr="000A30B3" w:rsidRDefault="00BF5F08" w:rsidP="00BF5F08">
            <w:pPr>
              <w:rPr>
                <w:rFonts w:ascii="Verdana" w:hAnsi="Verdana"/>
                <w:b/>
                <w:lang w:val="es-CR"/>
              </w:rPr>
            </w:pPr>
            <w:r w:rsidRPr="000A30B3">
              <w:rPr>
                <w:rFonts w:ascii="Verdana" w:hAnsi="Verdana"/>
                <w:b/>
                <w:lang w:val="es-CR"/>
              </w:rPr>
              <w:t>Instituto Tecnológico de Costa Rica</w:t>
            </w:r>
          </w:p>
          <w:p w14:paraId="46FB4753" w14:textId="77777777" w:rsidR="00BF5F08" w:rsidRPr="000A30B3" w:rsidRDefault="00BF5F08" w:rsidP="00BF5F08">
            <w:pPr>
              <w:rPr>
                <w:rFonts w:ascii="Verdana" w:hAnsi="Verdana"/>
                <w:b/>
                <w:lang w:val="es-CR"/>
              </w:rPr>
            </w:pPr>
            <w:r w:rsidRPr="000A30B3">
              <w:rPr>
                <w:rFonts w:ascii="Verdana" w:hAnsi="Verdana"/>
                <w:b/>
                <w:lang w:val="es-CR"/>
              </w:rPr>
              <w:t>Sede Regional San Carlos</w:t>
            </w:r>
          </w:p>
        </w:tc>
        <w:tc>
          <w:tcPr>
            <w:tcW w:w="3572" w:type="dxa"/>
            <w:shd w:val="clear" w:color="auto" w:fill="auto"/>
          </w:tcPr>
          <w:p w14:paraId="30EC1FDB" w14:textId="77777777" w:rsidR="00BF5F08" w:rsidRPr="000A30B3" w:rsidRDefault="00BF5F08" w:rsidP="000A30B3">
            <w:pPr>
              <w:jc w:val="right"/>
              <w:rPr>
                <w:rFonts w:ascii="Verdana" w:hAnsi="Verdana"/>
                <w:lang w:val="es-CR"/>
              </w:rPr>
            </w:pPr>
            <w:r w:rsidRPr="000A30B3">
              <w:rPr>
                <w:rFonts w:ascii="Verdana" w:hAnsi="Verdana"/>
                <w:lang w:val="es-CR"/>
              </w:rPr>
              <w:t>Primera Tarea Programada</w:t>
            </w:r>
          </w:p>
          <w:p w14:paraId="6D8EF331" w14:textId="77777777" w:rsidR="00BF5F08" w:rsidRPr="000A30B3" w:rsidRDefault="00BF5F08" w:rsidP="000A30B3">
            <w:pPr>
              <w:jc w:val="right"/>
              <w:rPr>
                <w:rFonts w:ascii="Verdana" w:hAnsi="Verdana"/>
                <w:lang w:val="es-CR"/>
              </w:rPr>
            </w:pPr>
            <w:r w:rsidRPr="000A30B3">
              <w:rPr>
                <w:rFonts w:ascii="Verdana" w:hAnsi="Verdana"/>
                <w:lang w:val="es-CR"/>
              </w:rPr>
              <w:t>Compiladores e Intérpretes</w:t>
            </w:r>
          </w:p>
          <w:p w14:paraId="20148874" w14:textId="77777777" w:rsidR="00BF5F08" w:rsidRPr="000A30B3" w:rsidRDefault="00BF5F08" w:rsidP="000A30B3">
            <w:pPr>
              <w:jc w:val="right"/>
              <w:rPr>
                <w:rFonts w:ascii="Verdana" w:hAnsi="Verdana"/>
                <w:lang w:val="es-CR"/>
              </w:rPr>
            </w:pPr>
          </w:p>
        </w:tc>
      </w:tr>
      <w:tr w:rsidR="00BF5F08" w:rsidRPr="000A30B3" w14:paraId="4FF2F6AA" w14:textId="77777777" w:rsidTr="000A30B3">
        <w:tc>
          <w:tcPr>
            <w:tcW w:w="5148" w:type="dxa"/>
            <w:shd w:val="clear" w:color="auto" w:fill="auto"/>
          </w:tcPr>
          <w:p w14:paraId="3D636050" w14:textId="77777777" w:rsidR="00BF5F08" w:rsidRPr="000A30B3" w:rsidRDefault="00BF5F08" w:rsidP="00BF5F08">
            <w:pPr>
              <w:rPr>
                <w:rFonts w:ascii="Verdana" w:hAnsi="Verdana"/>
                <w:lang w:val="es-CR"/>
              </w:rPr>
            </w:pPr>
            <w:r w:rsidRPr="000A30B3">
              <w:rPr>
                <w:rFonts w:ascii="Verdana" w:hAnsi="Verdana"/>
                <w:lang w:val="es-CR"/>
              </w:rPr>
              <w:t xml:space="preserve">Prof. </w:t>
            </w:r>
            <w:r w:rsidRPr="000A30B3">
              <w:rPr>
                <w:rFonts w:ascii="Verdana" w:hAnsi="Verdana"/>
                <w:lang w:val="es-CR"/>
              </w:rPr>
              <w:tab/>
              <w:t>Oscar Víquez Acuña.</w:t>
            </w:r>
          </w:p>
          <w:p w14:paraId="2872A55F" w14:textId="77777777" w:rsidR="00BF5F08" w:rsidRPr="000A30B3" w:rsidRDefault="00BF5F08" w:rsidP="00BF5F08">
            <w:pPr>
              <w:rPr>
                <w:rFonts w:ascii="Verdana" w:hAnsi="Verdana"/>
                <w:lang w:val="es-CR"/>
              </w:rPr>
            </w:pPr>
          </w:p>
        </w:tc>
        <w:tc>
          <w:tcPr>
            <w:tcW w:w="3572" w:type="dxa"/>
            <w:shd w:val="clear" w:color="auto" w:fill="auto"/>
          </w:tcPr>
          <w:p w14:paraId="513EEBDA" w14:textId="77777777" w:rsidR="00BF5F08" w:rsidRPr="000A30B3" w:rsidRDefault="00BF5F08" w:rsidP="000A30B3">
            <w:pPr>
              <w:jc w:val="right"/>
              <w:rPr>
                <w:rFonts w:ascii="Verdana" w:hAnsi="Verdana"/>
                <w:lang w:val="es-CR"/>
              </w:rPr>
            </w:pPr>
            <w:r w:rsidRPr="000A30B3">
              <w:rPr>
                <w:rFonts w:ascii="Verdana" w:hAnsi="Verdana"/>
                <w:lang w:val="es-CR"/>
              </w:rPr>
              <w:t>Análisis Sintáctico</w:t>
            </w:r>
          </w:p>
          <w:p w14:paraId="75EAE8D4" w14:textId="77777777" w:rsidR="00BF5F08" w:rsidRPr="000A30B3" w:rsidRDefault="00BF5F08" w:rsidP="000A30B3">
            <w:pPr>
              <w:jc w:val="right"/>
              <w:rPr>
                <w:rFonts w:ascii="Verdana" w:hAnsi="Verdana"/>
                <w:lang w:val="es-CR"/>
              </w:rPr>
            </w:pPr>
            <w:r w:rsidRPr="000A30B3">
              <w:rPr>
                <w:rFonts w:ascii="Verdana" w:hAnsi="Verdana"/>
                <w:lang w:val="es-CR"/>
              </w:rPr>
              <w:t xml:space="preserve">Compilador </w:t>
            </w:r>
            <w:r w:rsidR="00A624E9">
              <w:rPr>
                <w:rFonts w:ascii="Verdana" w:hAnsi="Verdana"/>
                <w:lang w:val="es-CR"/>
              </w:rPr>
              <w:t>MiniC</w:t>
            </w:r>
            <w:r w:rsidR="005E4A58" w:rsidRPr="000A30B3">
              <w:rPr>
                <w:rFonts w:ascii="Verdana" w:hAnsi="Verdana"/>
                <w:lang w:val="es-CR"/>
              </w:rPr>
              <w:t>#</w:t>
            </w:r>
          </w:p>
        </w:tc>
      </w:tr>
    </w:tbl>
    <w:p w14:paraId="36EDB618" w14:textId="77777777" w:rsidR="00BF5F08" w:rsidRDefault="00BF5F08" w:rsidP="005E0B52">
      <w:pPr>
        <w:jc w:val="both"/>
        <w:rPr>
          <w:b/>
          <w:sz w:val="28"/>
          <w:szCs w:val="28"/>
        </w:rPr>
      </w:pPr>
    </w:p>
    <w:p w14:paraId="586F847E" w14:textId="77777777" w:rsidR="005E0B52" w:rsidRPr="00E10EF0" w:rsidRDefault="005E0B52" w:rsidP="005E0B52">
      <w:pPr>
        <w:jc w:val="both"/>
        <w:rPr>
          <w:b/>
          <w:sz w:val="28"/>
          <w:szCs w:val="28"/>
        </w:rPr>
      </w:pPr>
      <w:r>
        <w:rPr>
          <w:b/>
          <w:sz w:val="28"/>
          <w:szCs w:val="28"/>
        </w:rPr>
        <w:t>Introducción</w:t>
      </w:r>
    </w:p>
    <w:p w14:paraId="493AC471" w14:textId="77777777" w:rsidR="005E0B52" w:rsidRDefault="005E0B52" w:rsidP="00AE6E51">
      <w:pPr>
        <w:jc w:val="both"/>
      </w:pPr>
    </w:p>
    <w:p w14:paraId="6E8F07C0" w14:textId="77777777" w:rsidR="00B15DD4" w:rsidRDefault="00E95A66" w:rsidP="00AE6E51">
      <w:pPr>
        <w:jc w:val="both"/>
      </w:pPr>
      <w:r>
        <w:t>Un compilador</w:t>
      </w:r>
      <w:r w:rsidR="00B15DD4">
        <w:t xml:space="preserve"> es una herramienta de trabajo muy importante para cualquier estudiante de computación</w:t>
      </w:r>
      <w:r w:rsidR="00E10EF0">
        <w:t xml:space="preserve"> y normalmente dichas herramientas se utilizan sin conocer detalles de su implementación que podrían ser de ayuda para comprender mejor el funcionamiento de la herramienta. Se espera que después de este curso salga con una mejor comprensión de los compiladores que utiliza.</w:t>
      </w:r>
    </w:p>
    <w:p w14:paraId="002955C0" w14:textId="77777777" w:rsidR="00E10EF0" w:rsidRDefault="00E10EF0" w:rsidP="00AE6E51">
      <w:pPr>
        <w:jc w:val="both"/>
      </w:pPr>
    </w:p>
    <w:p w14:paraId="4CCB6A1C" w14:textId="77777777" w:rsidR="00D1435E" w:rsidRDefault="00B15DD4" w:rsidP="00AE6E51">
      <w:pPr>
        <w:jc w:val="both"/>
      </w:pPr>
      <w:r w:rsidRPr="00B15DD4">
        <w:t xml:space="preserve">Debe notarse que la definición </w:t>
      </w:r>
      <w:r w:rsidR="005E4A58">
        <w:t xml:space="preserve">puede contener </w:t>
      </w:r>
      <w:r w:rsidRPr="00B15DD4">
        <w:t xml:space="preserve">algunas ambigüedades </w:t>
      </w:r>
      <w:r>
        <w:t>que el alumno debe resolver</w:t>
      </w:r>
      <w:r w:rsidR="00D1435E">
        <w:t xml:space="preserve"> como parte propiamente del trabajo</w:t>
      </w:r>
      <w:r>
        <w:t>.</w:t>
      </w:r>
      <w:r w:rsidR="00D1435E">
        <w:t xml:space="preserve"> </w:t>
      </w:r>
    </w:p>
    <w:p w14:paraId="32B29954" w14:textId="77777777" w:rsidR="00D1435E" w:rsidRDefault="00D1435E" w:rsidP="00AE6E51">
      <w:pPr>
        <w:jc w:val="both"/>
      </w:pPr>
    </w:p>
    <w:p w14:paraId="08B0F5A0" w14:textId="77777777" w:rsidR="00B15DD4" w:rsidRPr="00D1435E" w:rsidRDefault="00D1435E" w:rsidP="00AE6E51">
      <w:pPr>
        <w:jc w:val="both"/>
        <w:rPr>
          <w:rFonts w:ascii="Courier New" w:hAnsi="Courier New" w:cs="Courier New"/>
          <w:b/>
          <w:sz w:val="28"/>
          <w:szCs w:val="28"/>
        </w:rPr>
      </w:pPr>
      <w:r w:rsidRPr="00D1435E">
        <w:rPr>
          <w:rFonts w:ascii="Courier New" w:hAnsi="Courier New" w:cs="Courier New"/>
          <w:b/>
          <w:sz w:val="28"/>
          <w:szCs w:val="28"/>
        </w:rPr>
        <w:t>Cualquier detalle extra que no sea aclarado en esta documentación y que surja debido a las dudas de los grupos, será aclarado en su momento por el profesor sin necesidad de elaborar otro enunciado</w:t>
      </w:r>
      <w:r>
        <w:rPr>
          <w:rFonts w:ascii="Courier New" w:hAnsi="Courier New" w:cs="Courier New"/>
          <w:b/>
          <w:sz w:val="28"/>
          <w:szCs w:val="28"/>
        </w:rPr>
        <w:t>.</w:t>
      </w:r>
    </w:p>
    <w:p w14:paraId="07CBA0E5" w14:textId="77777777" w:rsidR="00B15DD4" w:rsidRDefault="00B15DD4" w:rsidP="00AE6E51">
      <w:pPr>
        <w:jc w:val="both"/>
      </w:pPr>
    </w:p>
    <w:p w14:paraId="29E81349" w14:textId="77777777" w:rsidR="005E4A58" w:rsidRDefault="005E4A58" w:rsidP="00AE6E51">
      <w:pPr>
        <w:jc w:val="both"/>
        <w:rPr>
          <w:b/>
          <w:sz w:val="28"/>
          <w:szCs w:val="28"/>
        </w:rPr>
      </w:pPr>
      <w:r>
        <w:rPr>
          <w:b/>
          <w:sz w:val="28"/>
          <w:szCs w:val="28"/>
        </w:rPr>
        <w:t>Definición</w:t>
      </w:r>
    </w:p>
    <w:p w14:paraId="4738A3CC" w14:textId="77777777" w:rsidR="005E4A58" w:rsidRDefault="005E4A58" w:rsidP="00AE6E51">
      <w:pPr>
        <w:jc w:val="both"/>
        <w:rPr>
          <w:b/>
          <w:sz w:val="28"/>
          <w:szCs w:val="28"/>
        </w:rPr>
      </w:pPr>
    </w:p>
    <w:p w14:paraId="62F09F80" w14:textId="1137DAED" w:rsidR="005E4A58" w:rsidRDefault="005E4A58" w:rsidP="00AE6E51">
      <w:pPr>
        <w:jc w:val="both"/>
      </w:pPr>
      <w:r w:rsidRPr="005E4A58">
        <w:t xml:space="preserve">El proyecto consiste en crear </w:t>
      </w:r>
      <w:r w:rsidR="00DE67A6">
        <w:t>un Analizador Sintáctico para el lenguaje MiniC</w:t>
      </w:r>
      <w:r w:rsidRPr="005E4A58">
        <w:t>#</w:t>
      </w:r>
      <w:r w:rsidR="00DE67A6">
        <w:t xml:space="preserve"> cuya sintáxis se detalla posteriormente</w:t>
      </w:r>
      <w:r w:rsidR="00B21887">
        <w:t xml:space="preserve"> en documento adjunto</w:t>
      </w:r>
      <w:r w:rsidR="00DE67A6">
        <w:t>. Este</w:t>
      </w:r>
      <w:r>
        <w:t xml:space="preserve"> </w:t>
      </w:r>
      <w:r w:rsidR="00DE67A6">
        <w:t>lenguaje</w:t>
      </w:r>
      <w:r>
        <w:t xml:space="preserve"> es un subconjunto de lenguaje al estilo C# para dotNET</w:t>
      </w:r>
      <w:r w:rsidR="00B21887">
        <w:t xml:space="preserve"> y por ende tiene similitudes marcadas pero también diferencias significativas</w:t>
      </w:r>
      <w:r>
        <w:t>. El objetivo en esta etapa es realizar la fase de análisis sintáctico del compilador para dicho lenguaje en donde se espera concluir con las subfases de “scanning” “parsing” y AST.</w:t>
      </w:r>
      <w:r w:rsidR="00657EF2">
        <w:t xml:space="preserve"> </w:t>
      </w:r>
      <w:r w:rsidR="00DE67A6">
        <w:t>Para e</w:t>
      </w:r>
      <w:r w:rsidR="00657EF2">
        <w:t xml:space="preserve">l desarrollo de esta etapa </w:t>
      </w:r>
      <w:r w:rsidR="00DE67A6">
        <w:t xml:space="preserve">será necesario la </w:t>
      </w:r>
      <w:r w:rsidR="00B21887">
        <w:t>implementación de la misma en el lenguaje C# así como el uso obligatorio</w:t>
      </w:r>
      <w:r w:rsidR="00DE67A6">
        <w:t xml:space="preserve"> de la</w:t>
      </w:r>
      <w:r w:rsidR="00657EF2">
        <w:t xml:space="preserve"> herramienta</w:t>
      </w:r>
      <w:r w:rsidR="00B21887">
        <w:t>/librería</w:t>
      </w:r>
      <w:r w:rsidR="00657EF2">
        <w:t xml:space="preserve"> </w:t>
      </w:r>
      <w:r w:rsidR="00811659">
        <w:t>ANTLR4</w:t>
      </w:r>
      <w:r w:rsidR="00657EF2">
        <w:t>.</w:t>
      </w:r>
    </w:p>
    <w:p w14:paraId="5EC0D904" w14:textId="77777777" w:rsidR="005E4A58" w:rsidRPr="000D29BD" w:rsidRDefault="005E4A58" w:rsidP="00AE6E51">
      <w:pPr>
        <w:jc w:val="both"/>
      </w:pPr>
    </w:p>
    <w:p w14:paraId="2752691D" w14:textId="77777777" w:rsidR="000D29BD" w:rsidRDefault="000D29BD" w:rsidP="00AE6E51">
      <w:pPr>
        <w:jc w:val="both"/>
      </w:pPr>
      <w:r w:rsidRPr="000D29BD">
        <w:t>A continuación se detallan la</w:t>
      </w:r>
      <w:r w:rsidR="00084016">
        <w:t>s características del lenguaje MiniC</w:t>
      </w:r>
      <w:r w:rsidRPr="000D29BD">
        <w:t>#</w:t>
      </w:r>
      <w:r>
        <w:t>.</w:t>
      </w:r>
    </w:p>
    <w:p w14:paraId="1F973E47" w14:textId="77777777" w:rsidR="000D29BD" w:rsidRPr="000D29BD" w:rsidRDefault="000D29BD" w:rsidP="00AE6E51">
      <w:pPr>
        <w:jc w:val="both"/>
      </w:pPr>
    </w:p>
    <w:p w14:paraId="083CDAE0" w14:textId="77777777" w:rsidR="005E4A58" w:rsidRPr="00E10EF0" w:rsidRDefault="00E10EF0" w:rsidP="00AE6E51">
      <w:pPr>
        <w:jc w:val="both"/>
        <w:rPr>
          <w:b/>
          <w:sz w:val="28"/>
          <w:szCs w:val="28"/>
        </w:rPr>
      </w:pPr>
      <w:r w:rsidRPr="00E10EF0">
        <w:rPr>
          <w:b/>
          <w:sz w:val="28"/>
          <w:szCs w:val="28"/>
        </w:rPr>
        <w:t>Convenciones léxicas</w:t>
      </w:r>
    </w:p>
    <w:p w14:paraId="21A575E1" w14:textId="77777777" w:rsidR="00E10EF0" w:rsidRDefault="00E10EF0" w:rsidP="00AE6E51">
      <w:pPr>
        <w:jc w:val="both"/>
      </w:pPr>
    </w:p>
    <w:p w14:paraId="63A7FC8C" w14:textId="77777777" w:rsidR="00E10EF0" w:rsidRPr="00E10EF0" w:rsidRDefault="00E10EF0" w:rsidP="00AE6E51">
      <w:pPr>
        <w:jc w:val="both"/>
        <w:rPr>
          <w:u w:val="single"/>
        </w:rPr>
      </w:pPr>
      <w:r w:rsidRPr="00E10EF0">
        <w:rPr>
          <w:u w:val="single"/>
        </w:rPr>
        <w:t>Comentarios y caracteres ignorados</w:t>
      </w:r>
    </w:p>
    <w:p w14:paraId="3E906F76" w14:textId="77777777" w:rsidR="000D29BD" w:rsidRDefault="00E10EF0" w:rsidP="00AE6E51">
      <w:pPr>
        <w:jc w:val="both"/>
      </w:pPr>
      <w:r>
        <w:t xml:space="preserve">Los comentarios deben permitirse </w:t>
      </w:r>
      <w:r w:rsidR="000D29BD">
        <w:t>desde que inicie con “/</w:t>
      </w:r>
      <w:r>
        <w:t>*</w:t>
      </w:r>
      <w:r w:rsidR="000D29BD">
        <w:t>” hasta que termine</w:t>
      </w:r>
      <w:r>
        <w:t xml:space="preserve"> </w:t>
      </w:r>
      <w:r w:rsidR="000D29BD">
        <w:t>“*/”</w:t>
      </w:r>
      <w:r w:rsidR="00084016">
        <w:t xml:space="preserve"> y los de luna línea que comienzan con “//”</w:t>
      </w:r>
      <w:r>
        <w:t>.</w:t>
      </w:r>
      <w:r w:rsidR="000D29BD">
        <w:t xml:space="preserve"> Deben además </w:t>
      </w:r>
      <w:r w:rsidR="000D29BD" w:rsidRPr="009B2E5E">
        <w:rPr>
          <w:u w:val="single"/>
        </w:rPr>
        <w:t>permitir comentarios anidados</w:t>
      </w:r>
      <w:r w:rsidR="000D29BD">
        <w:t xml:space="preserve"> (unos dentro de otros).</w:t>
      </w:r>
      <w:r>
        <w:t xml:space="preserve"> </w:t>
      </w:r>
    </w:p>
    <w:p w14:paraId="4610CB39" w14:textId="77777777" w:rsidR="00E10EF0" w:rsidRDefault="00E10EF0" w:rsidP="00AE6E51">
      <w:pPr>
        <w:jc w:val="both"/>
      </w:pPr>
      <w:r>
        <w:t>Otros caracteres ignorados incluyen el cambio de línea, return-carry, tab, y el espacio en blanco.</w:t>
      </w:r>
    </w:p>
    <w:p w14:paraId="0D511CE1" w14:textId="77777777" w:rsidR="00AE6E51" w:rsidRDefault="00AE6E51" w:rsidP="00AE6E51">
      <w:pPr>
        <w:jc w:val="both"/>
      </w:pPr>
    </w:p>
    <w:p w14:paraId="7BCDAF0A" w14:textId="77777777" w:rsidR="00E10EF0" w:rsidRDefault="00E10EF0">
      <w:pPr>
        <w:rPr>
          <w:b/>
          <w:sz w:val="28"/>
          <w:szCs w:val="28"/>
        </w:rPr>
      </w:pPr>
      <w:r w:rsidRPr="00E10EF0">
        <w:rPr>
          <w:b/>
          <w:sz w:val="28"/>
          <w:szCs w:val="28"/>
        </w:rPr>
        <w:t>Tokens</w:t>
      </w:r>
    </w:p>
    <w:p w14:paraId="1CC10187" w14:textId="77777777" w:rsidR="00E10EF0" w:rsidRDefault="00E10EF0">
      <w:pPr>
        <w:rPr>
          <w:b/>
          <w:sz w:val="28"/>
          <w:szCs w:val="28"/>
        </w:rPr>
      </w:pPr>
    </w:p>
    <w:p w14:paraId="33646B4A" w14:textId="77777777" w:rsidR="00E10EF0" w:rsidRPr="00E10EF0" w:rsidRDefault="00AE6E51" w:rsidP="00513C58">
      <w:pPr>
        <w:jc w:val="both"/>
      </w:pPr>
      <w:r>
        <w:t>Los símbolos e</w:t>
      </w:r>
      <w:r w:rsidR="000D29BD">
        <w:t xml:space="preserve">ntre comillas </w:t>
      </w:r>
      <w:r>
        <w:t xml:space="preserve">de la gramática son símbolos terminales, cualquier otra secuencia de caracteres denota el nombre de una clase léxica, p.e </w:t>
      </w:r>
      <w:r w:rsidRPr="00AE6E51">
        <w:rPr>
          <w:i/>
        </w:rPr>
        <w:t>id</w:t>
      </w:r>
      <w:r w:rsidR="000D29BD">
        <w:rPr>
          <w:i/>
        </w:rPr>
        <w:t>.</w:t>
      </w:r>
      <w:r>
        <w:t xml:space="preserve"> </w:t>
      </w:r>
    </w:p>
    <w:p w14:paraId="2E74C828" w14:textId="77777777" w:rsidR="00B15DD4" w:rsidRDefault="00B15DD4" w:rsidP="00513C58">
      <w:pPr>
        <w:jc w:val="both"/>
      </w:pPr>
    </w:p>
    <w:p w14:paraId="512F6AF1" w14:textId="77777777" w:rsidR="00AE6E51" w:rsidRDefault="00AE6E51" w:rsidP="00513C58">
      <w:pPr>
        <w:jc w:val="both"/>
      </w:pPr>
      <w:r>
        <w:t>Asumiremos entonces las siguientes clases léxicas:</w:t>
      </w:r>
    </w:p>
    <w:p w14:paraId="2326732C" w14:textId="77777777" w:rsidR="00AE6E51" w:rsidRDefault="00AE6E51" w:rsidP="00513C58">
      <w:pPr>
        <w:jc w:val="both"/>
      </w:pPr>
    </w:p>
    <w:p w14:paraId="151D2DBD" w14:textId="77777777" w:rsidR="00AE6E51" w:rsidRDefault="00AE6E51" w:rsidP="00513C58">
      <w:pPr>
        <w:jc w:val="both"/>
        <w:rPr>
          <w:lang w:val="en-US"/>
        </w:rPr>
      </w:pPr>
      <w:r>
        <w:lastRenderedPageBreak/>
        <w:tab/>
      </w:r>
      <w:r w:rsidRPr="00AE6E51">
        <w:rPr>
          <w:lang w:val="en-US"/>
        </w:rPr>
        <w:t xml:space="preserve">letter </w:t>
      </w:r>
      <w:r>
        <w:sym w:font="Wingdings" w:char="F0E0"/>
      </w:r>
      <w:r w:rsidRPr="00AE6E51">
        <w:rPr>
          <w:lang w:val="en-US"/>
        </w:rPr>
        <w:t xml:space="preserve">  [a-z A-Z _]</w:t>
      </w:r>
    </w:p>
    <w:p w14:paraId="1B705B78" w14:textId="77777777" w:rsidR="00AE6E51" w:rsidRDefault="00AE6E51" w:rsidP="00513C58">
      <w:pPr>
        <w:jc w:val="both"/>
        <w:rPr>
          <w:lang w:val="en-US"/>
        </w:rPr>
      </w:pPr>
      <w:r>
        <w:rPr>
          <w:lang w:val="en-US"/>
        </w:rPr>
        <w:tab/>
        <w:t xml:space="preserve">digit  </w:t>
      </w:r>
      <w:r w:rsidRPr="00AE6E51">
        <w:rPr>
          <w:lang w:val="en-US"/>
        </w:rPr>
        <w:sym w:font="Wingdings" w:char="F0E0"/>
      </w:r>
      <w:r>
        <w:rPr>
          <w:lang w:val="en-US"/>
        </w:rPr>
        <w:t xml:space="preserve">  [0-9]</w:t>
      </w:r>
    </w:p>
    <w:p w14:paraId="4071B9B9" w14:textId="77777777" w:rsidR="00AE6E51" w:rsidRPr="0011630F" w:rsidRDefault="00AE6E51" w:rsidP="00513C58">
      <w:pPr>
        <w:jc w:val="both"/>
        <w:rPr>
          <w:lang w:val="en-US"/>
        </w:rPr>
      </w:pPr>
      <w:r>
        <w:rPr>
          <w:lang w:val="en-US"/>
        </w:rPr>
        <w:tab/>
      </w:r>
      <w:r w:rsidRPr="0011630F">
        <w:rPr>
          <w:lang w:val="en-US"/>
        </w:rPr>
        <w:t xml:space="preserve">id      </w:t>
      </w:r>
      <w:r w:rsidRPr="00AE6E51">
        <w:rPr>
          <w:lang w:val="en-US"/>
        </w:rPr>
        <w:sym w:font="Wingdings" w:char="F0E0"/>
      </w:r>
      <w:r w:rsidR="00170199" w:rsidRPr="0011630F">
        <w:rPr>
          <w:lang w:val="en-US"/>
        </w:rPr>
        <w:t xml:space="preserve">  letter {letter | digit}</w:t>
      </w:r>
    </w:p>
    <w:p w14:paraId="65EED1B6" w14:textId="77777777" w:rsidR="00AE6E51" w:rsidRPr="0011630F" w:rsidRDefault="00AE6E51" w:rsidP="00513C58">
      <w:pPr>
        <w:jc w:val="both"/>
        <w:rPr>
          <w:lang w:val="en-US"/>
        </w:rPr>
      </w:pPr>
    </w:p>
    <w:p w14:paraId="15F0155A" w14:textId="77777777" w:rsidR="00AE6E51" w:rsidRDefault="00AE6E51" w:rsidP="00513C58">
      <w:pPr>
        <w:jc w:val="both"/>
      </w:pPr>
      <w:r>
        <w:t>Observe</w:t>
      </w:r>
      <w:r w:rsidRPr="00AE6E51">
        <w:t xml:space="preserve"> que el “_” está tratado como una letra p</w:t>
      </w:r>
      <w:r>
        <w:t xml:space="preserve">or cuestiones propias del formato de los </w:t>
      </w:r>
      <w:r w:rsidR="00DE67A6">
        <w:t xml:space="preserve">nombres de </w:t>
      </w:r>
      <w:r>
        <w:t xml:space="preserve">identificadores en </w:t>
      </w:r>
      <w:r w:rsidR="00170199">
        <w:t>muchos</w:t>
      </w:r>
      <w:r>
        <w:t xml:space="preserve"> lenguajes de programación.</w:t>
      </w:r>
    </w:p>
    <w:p w14:paraId="366FD631" w14:textId="77777777" w:rsidR="000A04DE" w:rsidRDefault="000A04DE" w:rsidP="00513C58">
      <w:pPr>
        <w:jc w:val="both"/>
      </w:pPr>
    </w:p>
    <w:p w14:paraId="7B78EDFD" w14:textId="77777777" w:rsidR="000A04DE" w:rsidRDefault="00F40F1D" w:rsidP="00513C58">
      <w:pPr>
        <w:jc w:val="both"/>
        <w:rPr>
          <w:u w:val="single"/>
        </w:rPr>
      </w:pPr>
      <w:r w:rsidRPr="00F40F1D">
        <w:rPr>
          <w:u w:val="single"/>
        </w:rPr>
        <w:t>Constantes numéricas</w:t>
      </w:r>
    </w:p>
    <w:p w14:paraId="694EFB18" w14:textId="408BBE2C" w:rsidR="00F40F1D" w:rsidRDefault="00F40F1D" w:rsidP="00513C58">
      <w:pPr>
        <w:jc w:val="both"/>
      </w:pPr>
      <w:r>
        <w:t>El</w:t>
      </w:r>
      <w:r w:rsidR="00C155E9">
        <w:t xml:space="preserve"> literal para números enteros </w:t>
      </w:r>
      <w:r>
        <w:t xml:space="preserve">es un número que no debe comenzar con </w:t>
      </w:r>
      <w:smartTag w:uri="urn:schemas-microsoft-com:office:smarttags" w:element="metricconverter">
        <w:smartTagPr>
          <w:attr w:name="ProductID" w:val="0 a"/>
        </w:smartTagPr>
        <w:r>
          <w:t>0 a</w:t>
        </w:r>
      </w:smartTag>
      <w:r w:rsidR="001A6A09">
        <w:t xml:space="preserve"> menos de que sea el número 0</w:t>
      </w:r>
    </w:p>
    <w:p w14:paraId="1603AF0C" w14:textId="199F6C7D" w:rsidR="00F40F1D" w:rsidRDefault="001A6A09" w:rsidP="00513C58">
      <w:pPr>
        <w:jc w:val="both"/>
      </w:pPr>
      <w:r>
        <w:t>Debe permitir además el uso de punto flotant</w:t>
      </w:r>
      <w:r w:rsidR="00D1435E">
        <w:t xml:space="preserve">e para aquellas constantes </w:t>
      </w:r>
      <w:r w:rsidR="00C155E9">
        <w:t>double.</w:t>
      </w:r>
    </w:p>
    <w:p w14:paraId="265F2558" w14:textId="77777777" w:rsidR="00F40F1D" w:rsidRDefault="00F40F1D" w:rsidP="00513C58">
      <w:pPr>
        <w:jc w:val="both"/>
      </w:pPr>
    </w:p>
    <w:p w14:paraId="2B286D79" w14:textId="77777777" w:rsidR="00F40F1D" w:rsidRPr="00F40F1D" w:rsidRDefault="00F40F1D" w:rsidP="00513C58">
      <w:pPr>
        <w:jc w:val="both"/>
        <w:rPr>
          <w:u w:val="single"/>
        </w:rPr>
      </w:pPr>
      <w:r w:rsidRPr="00F40F1D">
        <w:rPr>
          <w:u w:val="single"/>
        </w:rPr>
        <w:t>Constantes carácter</w:t>
      </w:r>
    </w:p>
    <w:p w14:paraId="48FC7FE4" w14:textId="1ED09477" w:rsidR="00F40F1D" w:rsidRPr="00F40F1D" w:rsidRDefault="00F40F1D" w:rsidP="00513C58">
      <w:pPr>
        <w:jc w:val="both"/>
      </w:pPr>
      <w:r>
        <w:t xml:space="preserve">Un </w:t>
      </w:r>
      <w:r>
        <w:rPr>
          <w:i/>
        </w:rPr>
        <w:t xml:space="preserve">charconst </w:t>
      </w:r>
      <w:r w:rsidR="00657EF2">
        <w:t>como una ‘</w:t>
      </w:r>
      <w:r>
        <w:t xml:space="preserve"> seguida de un carácter ASCII (puede ser ASCII extendido) y posteriormente otra ’ de cierre.</w:t>
      </w:r>
      <w:r w:rsidR="00657EF2">
        <w:t xml:space="preserve"> </w:t>
      </w:r>
      <w:r w:rsidR="00DE67A6">
        <w:t xml:space="preserve">Además las contantes char </w:t>
      </w:r>
      <w:r w:rsidR="009B2E5E">
        <w:t xml:space="preserve">solamente deben </w:t>
      </w:r>
      <w:r w:rsidR="009B2E5E" w:rsidRPr="009B2E5E">
        <w:rPr>
          <w:u w:val="single"/>
        </w:rPr>
        <w:t>permitir un</w:t>
      </w:r>
      <w:r w:rsidR="00DE67A6" w:rsidRPr="009B2E5E">
        <w:rPr>
          <w:u w:val="single"/>
        </w:rPr>
        <w:t xml:space="preserve"> </w:t>
      </w:r>
      <w:r w:rsidR="009B2E5E" w:rsidRPr="009B2E5E">
        <w:rPr>
          <w:u w:val="single"/>
        </w:rPr>
        <w:t>carácter a excepción de caracteres especiales</w:t>
      </w:r>
      <w:r w:rsidR="009B2E5E">
        <w:t xml:space="preserve"> como el TAB o la comilla </w:t>
      </w:r>
      <w:r w:rsidR="00C155E9">
        <w:t>o cualquier otro de uso normal en C#</w:t>
      </w:r>
      <w:r w:rsidR="009B2E5E">
        <w:t>.</w:t>
      </w:r>
    </w:p>
    <w:p w14:paraId="19C32BDE" w14:textId="77777777" w:rsidR="00F40F1D" w:rsidRPr="00170199" w:rsidRDefault="00F40F1D" w:rsidP="00513C58">
      <w:pPr>
        <w:jc w:val="both"/>
        <w:rPr>
          <w:u w:val="single"/>
        </w:rPr>
      </w:pPr>
    </w:p>
    <w:p w14:paraId="6F76958C" w14:textId="77777777" w:rsidR="00F40F1D" w:rsidRPr="00F40F1D" w:rsidRDefault="00F40F1D" w:rsidP="00513C58">
      <w:pPr>
        <w:jc w:val="both"/>
        <w:rPr>
          <w:u w:val="single"/>
        </w:rPr>
      </w:pPr>
      <w:r w:rsidRPr="00F40F1D">
        <w:rPr>
          <w:u w:val="single"/>
        </w:rPr>
        <w:t xml:space="preserve">Operadores </w:t>
      </w:r>
    </w:p>
    <w:p w14:paraId="33541B04" w14:textId="77777777" w:rsidR="00F40F1D" w:rsidRDefault="00F40F1D" w:rsidP="00513C58">
      <w:pPr>
        <w:numPr>
          <w:ilvl w:val="0"/>
          <w:numId w:val="6"/>
        </w:numPr>
        <w:jc w:val="both"/>
      </w:pPr>
      <w:r>
        <w:t xml:space="preserve">Operadores relacionales (relops): </w:t>
      </w:r>
      <w:r w:rsidR="00170199">
        <w:t>==, !=</w:t>
      </w:r>
      <w:r>
        <w:t>, &lt;, &lt;=, &gt; y &gt;=</w:t>
      </w:r>
    </w:p>
    <w:p w14:paraId="3C9D255F" w14:textId="77777777" w:rsidR="00F40F1D" w:rsidRDefault="00773C13" w:rsidP="00513C58">
      <w:pPr>
        <w:numPr>
          <w:ilvl w:val="0"/>
          <w:numId w:val="6"/>
        </w:numPr>
        <w:jc w:val="both"/>
      </w:pPr>
      <w:r>
        <w:t>Los addops son</w:t>
      </w:r>
      <w:r w:rsidR="00F40F1D">
        <w:t xml:space="preserve"> + o –</w:t>
      </w:r>
    </w:p>
    <w:p w14:paraId="73AF7AD6" w14:textId="77777777" w:rsidR="00F40F1D" w:rsidRDefault="00F40F1D" w:rsidP="00513C58">
      <w:pPr>
        <w:numPr>
          <w:ilvl w:val="0"/>
          <w:numId w:val="6"/>
        </w:numPr>
        <w:jc w:val="both"/>
      </w:pPr>
      <w:r>
        <w:t xml:space="preserve">Los mulops son *, /, </w:t>
      </w:r>
      <w:r w:rsidR="00773C13">
        <w:t>%</w:t>
      </w:r>
    </w:p>
    <w:p w14:paraId="2E084EF7" w14:textId="77777777" w:rsidR="00F40F1D" w:rsidRDefault="00F40F1D" w:rsidP="00513C58">
      <w:pPr>
        <w:numPr>
          <w:ilvl w:val="0"/>
          <w:numId w:val="6"/>
        </w:numPr>
        <w:jc w:val="both"/>
      </w:pPr>
      <w:r>
        <w:t>El lexema para el token assign es =</w:t>
      </w:r>
      <w:r w:rsidR="00773C13">
        <w:t xml:space="preserve"> y los operadores lógicos son || y &amp;&amp;</w:t>
      </w:r>
    </w:p>
    <w:p w14:paraId="0FCA30E0" w14:textId="77777777" w:rsidR="00F40F1D" w:rsidRDefault="00F40F1D" w:rsidP="00513C58">
      <w:pPr>
        <w:jc w:val="both"/>
      </w:pPr>
    </w:p>
    <w:p w14:paraId="5AC1BE5E" w14:textId="77777777" w:rsidR="00D354CC" w:rsidRDefault="00D354CC" w:rsidP="00513C58">
      <w:pPr>
        <w:jc w:val="both"/>
        <w:rPr>
          <w:b/>
          <w:sz w:val="28"/>
          <w:szCs w:val="28"/>
        </w:rPr>
      </w:pPr>
      <w:r w:rsidRPr="00D354CC">
        <w:rPr>
          <w:b/>
          <w:sz w:val="28"/>
          <w:szCs w:val="28"/>
        </w:rPr>
        <w:t>Scanner</w:t>
      </w:r>
    </w:p>
    <w:p w14:paraId="55B0F071" w14:textId="77777777" w:rsidR="00D354CC" w:rsidRPr="00D354CC" w:rsidRDefault="00D354CC" w:rsidP="00513C58">
      <w:pPr>
        <w:jc w:val="both"/>
        <w:rPr>
          <w:b/>
          <w:sz w:val="28"/>
          <w:szCs w:val="28"/>
        </w:rPr>
      </w:pPr>
    </w:p>
    <w:p w14:paraId="5467B9CE" w14:textId="7D1DC662" w:rsidR="00A4019D" w:rsidRDefault="00A4019D" w:rsidP="00C155E9">
      <w:pPr>
        <w:jc w:val="both"/>
      </w:pPr>
      <w:r>
        <w:t xml:space="preserve">El Scanner debe </w:t>
      </w:r>
      <w:r w:rsidR="00C155E9">
        <w:t>realizarse con ANTLR4 y debe incluir todos los tokens solicitados.</w:t>
      </w:r>
    </w:p>
    <w:p w14:paraId="2A4FED3A" w14:textId="77777777" w:rsidR="00A4019D" w:rsidRDefault="00A4019D" w:rsidP="00F40F1D"/>
    <w:p w14:paraId="574C984B" w14:textId="77777777" w:rsidR="00A4019D" w:rsidRDefault="00A4019D" w:rsidP="0057748E">
      <w:pPr>
        <w:jc w:val="both"/>
        <w:rPr>
          <w:b/>
          <w:sz w:val="28"/>
          <w:szCs w:val="28"/>
        </w:rPr>
      </w:pPr>
      <w:r>
        <w:rPr>
          <w:b/>
          <w:sz w:val="28"/>
          <w:szCs w:val="28"/>
        </w:rPr>
        <w:t>Parsing</w:t>
      </w:r>
    </w:p>
    <w:p w14:paraId="307B675D" w14:textId="77777777" w:rsidR="00A4019D" w:rsidRDefault="00A4019D" w:rsidP="0057748E">
      <w:pPr>
        <w:jc w:val="both"/>
        <w:rPr>
          <w:b/>
          <w:sz w:val="28"/>
          <w:szCs w:val="28"/>
        </w:rPr>
      </w:pPr>
    </w:p>
    <w:p w14:paraId="093926C4" w14:textId="273B0C43" w:rsidR="00AD0C56" w:rsidRDefault="00F82F10" w:rsidP="0057748E">
      <w:pPr>
        <w:jc w:val="both"/>
      </w:pPr>
      <w:r>
        <w:t xml:space="preserve">La gramática que se adjunta con este documento se encuentra en formato EBNF </w:t>
      </w:r>
      <w:r w:rsidR="00CC3308">
        <w:t>podrá ser modificada por el estudiante si lo desea</w:t>
      </w:r>
      <w:r w:rsidR="00C155E9">
        <w:t xml:space="preserve"> sin que se altere las capacidades sintácticas del lenguaje</w:t>
      </w:r>
      <w:r>
        <w:t>.</w:t>
      </w:r>
      <w:r w:rsidR="00811659">
        <w:t xml:space="preserve"> A partir de esta gramática se deberá escribir el archivo de gramática .g4 para el ANTLR</w:t>
      </w:r>
    </w:p>
    <w:p w14:paraId="7090E7B8" w14:textId="77777777" w:rsidR="00AD0C56" w:rsidRDefault="00AD0C56" w:rsidP="0057748E">
      <w:pPr>
        <w:jc w:val="both"/>
      </w:pPr>
    </w:p>
    <w:p w14:paraId="021678BB" w14:textId="26FEEC89" w:rsidR="00A4019D" w:rsidRDefault="00AD0C56" w:rsidP="0057748E">
      <w:pPr>
        <w:jc w:val="both"/>
      </w:pPr>
      <w:r>
        <w:t xml:space="preserve">En caso de error el parser debe reportarlo </w:t>
      </w:r>
      <w:r w:rsidR="00C155E9">
        <w:t>en la interfaz gráfica que se implemente como editor de texto para el compilador</w:t>
      </w:r>
      <w:r w:rsidR="009B2E5E">
        <w:t>.</w:t>
      </w:r>
    </w:p>
    <w:p w14:paraId="33224D37" w14:textId="77777777" w:rsidR="006A4884" w:rsidRDefault="006A4884" w:rsidP="006A4884">
      <w:pPr>
        <w:jc w:val="both"/>
      </w:pPr>
    </w:p>
    <w:p w14:paraId="45F90210" w14:textId="77777777" w:rsidR="006A4884" w:rsidRDefault="006A4884" w:rsidP="006A4884">
      <w:pPr>
        <w:jc w:val="both"/>
      </w:pPr>
      <w:r>
        <w:t>Los errores que se muestren deben ser lo suficientemente significativos y además deben contar con información de posicionamiento de dicho error (línea y columna)</w:t>
      </w:r>
      <w:r w:rsidR="009B2E5E">
        <w:t>.</w:t>
      </w:r>
    </w:p>
    <w:p w14:paraId="7CD0EA70" w14:textId="77777777" w:rsidR="006A4884" w:rsidRDefault="006A4884" w:rsidP="0057748E">
      <w:pPr>
        <w:jc w:val="both"/>
      </w:pPr>
    </w:p>
    <w:p w14:paraId="75BEC797" w14:textId="77777777" w:rsidR="005C44E5" w:rsidRPr="005C44E5" w:rsidRDefault="005C44E5" w:rsidP="0057748E">
      <w:pPr>
        <w:jc w:val="both"/>
        <w:rPr>
          <w:b/>
          <w:sz w:val="28"/>
          <w:szCs w:val="28"/>
        </w:rPr>
      </w:pPr>
      <w:r w:rsidRPr="005C44E5">
        <w:rPr>
          <w:b/>
          <w:sz w:val="28"/>
          <w:szCs w:val="28"/>
        </w:rPr>
        <w:t>AST</w:t>
      </w:r>
    </w:p>
    <w:p w14:paraId="32FBE444" w14:textId="77777777" w:rsidR="005C44E5" w:rsidRDefault="005C44E5" w:rsidP="0057748E">
      <w:pPr>
        <w:jc w:val="both"/>
      </w:pPr>
    </w:p>
    <w:p w14:paraId="0470DAA6" w14:textId="04BAC60A" w:rsidR="005C44E5" w:rsidRDefault="005C44E5" w:rsidP="0057748E">
      <w:pPr>
        <w:jc w:val="both"/>
      </w:pPr>
      <w:r>
        <w:t xml:space="preserve">Se debe construir el Árbol de Sintaxis Abstracto (AST) utilizando la estructura de datos </w:t>
      </w:r>
      <w:r w:rsidR="00C155E9">
        <w:t>que genera ANTLR4</w:t>
      </w:r>
      <w:r>
        <w:t>.</w:t>
      </w:r>
    </w:p>
    <w:p w14:paraId="7880D2E4" w14:textId="77777777" w:rsidR="00A51AD4" w:rsidRDefault="00A51AD4" w:rsidP="0057748E">
      <w:pPr>
        <w:jc w:val="both"/>
      </w:pPr>
    </w:p>
    <w:p w14:paraId="012764B3" w14:textId="77777777" w:rsidR="00A51AD4" w:rsidRPr="005C44E5" w:rsidRDefault="00A51AD4" w:rsidP="00A51AD4">
      <w:pPr>
        <w:jc w:val="both"/>
        <w:rPr>
          <w:b/>
          <w:sz w:val="28"/>
          <w:szCs w:val="28"/>
        </w:rPr>
      </w:pPr>
      <w:r>
        <w:rPr>
          <w:b/>
          <w:sz w:val="28"/>
          <w:szCs w:val="28"/>
        </w:rPr>
        <w:t xml:space="preserve">Manejo de Errores </w:t>
      </w:r>
    </w:p>
    <w:p w14:paraId="5F4EE1D8" w14:textId="77777777" w:rsidR="00A51AD4" w:rsidRDefault="00A51AD4" w:rsidP="0057748E">
      <w:pPr>
        <w:jc w:val="both"/>
      </w:pPr>
    </w:p>
    <w:p w14:paraId="76428648" w14:textId="77777777" w:rsidR="00811659" w:rsidRDefault="00811659" w:rsidP="00183C11">
      <w:pPr>
        <w:jc w:val="both"/>
      </w:pPr>
      <w:r>
        <w:t>Se debe utilizar el lenguaje Español para los errores que se muestren.</w:t>
      </w:r>
    </w:p>
    <w:p w14:paraId="392EB9B5" w14:textId="77777777" w:rsidR="00127484" w:rsidRDefault="00127484"/>
    <w:p w14:paraId="509721B4" w14:textId="77777777" w:rsidR="00127484" w:rsidRDefault="00127484" w:rsidP="00127484">
      <w:pPr>
        <w:rPr>
          <w:b/>
          <w:sz w:val="28"/>
          <w:szCs w:val="28"/>
        </w:rPr>
      </w:pPr>
      <w:r>
        <w:rPr>
          <w:b/>
          <w:sz w:val="28"/>
          <w:szCs w:val="28"/>
        </w:rPr>
        <w:t>Detalles de interfaz de usuario</w:t>
      </w:r>
    </w:p>
    <w:p w14:paraId="50F4E522" w14:textId="77777777" w:rsidR="00127484" w:rsidRDefault="00127484"/>
    <w:p w14:paraId="5E073506" w14:textId="19A64AAC" w:rsidR="005E0B52" w:rsidRDefault="000A3C26" w:rsidP="00183C11">
      <w:pPr>
        <w:jc w:val="both"/>
      </w:pPr>
      <w:r w:rsidRPr="000A3C26">
        <w:t xml:space="preserve">El editor contará con las opciones que el programador crea convenientes e incorporará una única opción de compilación llamada “compilar”. Esta opción será única para el resto del desarrollo del programa. </w:t>
      </w:r>
      <w:r w:rsidR="009B5050">
        <w:t>Debe contar además con el despliegue de la fila y la columna para el cuadro de texto principal, de manera que cuando se despliegue algún error</w:t>
      </w:r>
      <w:r w:rsidR="00C155E9">
        <w:t xml:space="preserve"> con su respectiva ubicación</w:t>
      </w:r>
      <w:r w:rsidR="009B5050">
        <w:t xml:space="preserve">, pueda ser sencillo </w:t>
      </w:r>
      <w:r w:rsidR="00C155E9">
        <w:t>encontrarlo.</w:t>
      </w:r>
    </w:p>
    <w:p w14:paraId="558A01B1" w14:textId="77777777" w:rsidR="005D2BBE" w:rsidRDefault="005D2BBE" w:rsidP="00183C11">
      <w:pPr>
        <w:jc w:val="both"/>
      </w:pPr>
    </w:p>
    <w:p w14:paraId="2A6FCD53" w14:textId="77777777" w:rsidR="005D2BBE" w:rsidRDefault="005D2BBE" w:rsidP="00183C11">
      <w:pPr>
        <w:jc w:val="both"/>
      </w:pPr>
      <w:r>
        <w:t>El editor debe contemplar una opción para abrir más de un archivo fuente a la vez y que estos puedan organizarse en pestañas</w:t>
      </w:r>
      <w:r w:rsidR="00127484">
        <w:t xml:space="preserve"> y pueden ser compilados de forma independiente</w:t>
      </w:r>
      <w:r>
        <w:t>.</w:t>
      </w:r>
    </w:p>
    <w:p w14:paraId="532FB91A" w14:textId="77777777" w:rsidR="00183C11" w:rsidRDefault="00183C11" w:rsidP="00183C11">
      <w:pPr>
        <w:jc w:val="both"/>
        <w:rPr>
          <w:b/>
          <w:sz w:val="28"/>
          <w:szCs w:val="28"/>
        </w:rPr>
      </w:pPr>
    </w:p>
    <w:p w14:paraId="68DCECCA" w14:textId="77777777" w:rsidR="00127484" w:rsidRPr="00127484" w:rsidRDefault="00127484" w:rsidP="00183C11">
      <w:pPr>
        <w:jc w:val="both"/>
      </w:pPr>
      <w:r w:rsidRPr="00127484">
        <w:t>Para el desarrollo del editor de texto pueden utilizar soluciones previamente creadas y disponibles en la Web pero deben documentar adecuadamente la fuente y los cambios realizados a la misma.</w:t>
      </w:r>
    </w:p>
    <w:p w14:paraId="7E74F31F" w14:textId="77777777" w:rsidR="00127484" w:rsidRDefault="00127484" w:rsidP="00183C11">
      <w:pPr>
        <w:jc w:val="both"/>
        <w:rPr>
          <w:b/>
          <w:sz w:val="28"/>
          <w:szCs w:val="28"/>
        </w:rPr>
      </w:pPr>
    </w:p>
    <w:p w14:paraId="679FE21F" w14:textId="77777777" w:rsidR="00D05043" w:rsidRPr="00D05043" w:rsidRDefault="00D05043" w:rsidP="00183C11">
      <w:pPr>
        <w:jc w:val="both"/>
        <w:rPr>
          <w:b/>
          <w:sz w:val="28"/>
          <w:szCs w:val="28"/>
        </w:rPr>
      </w:pPr>
      <w:r w:rsidRPr="00D05043">
        <w:rPr>
          <w:b/>
          <w:sz w:val="28"/>
          <w:szCs w:val="28"/>
        </w:rPr>
        <w:t>Puntos de evaluación</w:t>
      </w:r>
    </w:p>
    <w:p w14:paraId="7BB2B4D2" w14:textId="77777777" w:rsidR="00CB230A" w:rsidRDefault="00CB230A" w:rsidP="00183C11">
      <w:pPr>
        <w:jc w:val="both"/>
        <w:rPr>
          <w:b/>
          <w:sz w:val="28"/>
          <w:szCs w:val="28"/>
        </w:rPr>
      </w:pPr>
    </w:p>
    <w:p w14:paraId="11CFDC45" w14:textId="77777777" w:rsidR="005E0B52" w:rsidRDefault="005E0B52" w:rsidP="00183C11">
      <w:pPr>
        <w:jc w:val="both"/>
      </w:pPr>
      <w:r>
        <w:t>La evaluación de todo el proyecto se basa en la detección de errores y en la generación de</w:t>
      </w:r>
      <w:r w:rsidR="00513C58">
        <w:t>l</w:t>
      </w:r>
      <w:r>
        <w:t xml:space="preserve"> código correct</w:t>
      </w:r>
      <w:r w:rsidR="00513C58">
        <w:t>amente</w:t>
      </w:r>
      <w:r>
        <w:t>. Para esta primer</w:t>
      </w:r>
      <w:r w:rsidR="005D2BBE">
        <w:t>a</w:t>
      </w:r>
      <w:r>
        <w:t xml:space="preserve"> tarea</w:t>
      </w:r>
      <w:r w:rsidR="00C13AAF">
        <w:t>,</w:t>
      </w:r>
      <w:r>
        <w:t xml:space="preserve"> la evaluación consiste en realizar el proceso de escaneo</w:t>
      </w:r>
      <w:r w:rsidR="00513C58">
        <w:t xml:space="preserve"> del texto fuente (Scanner),</w:t>
      </w:r>
      <w:r>
        <w:t xml:space="preserve"> la verificación de los tokens con respecto a la gramática (Parser) y la posterior creación de la estructura intermedia AST. </w:t>
      </w:r>
    </w:p>
    <w:p w14:paraId="6E41FFD5" w14:textId="77777777" w:rsidR="005E0B52" w:rsidRDefault="005E0B52"/>
    <w:p w14:paraId="75007421" w14:textId="77777777" w:rsidR="005E0B52" w:rsidRDefault="005E0B52">
      <w:r>
        <w:t>Los puntos que serán evaluados para este primer proyecto son los siguientes:</w:t>
      </w:r>
    </w:p>
    <w:p w14:paraId="2D74099B" w14:textId="77777777" w:rsidR="005E0B52" w:rsidRDefault="005E0B5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01"/>
        <w:gridCol w:w="703"/>
      </w:tblGrid>
      <w:tr w:rsidR="00A51AD4" w:rsidRPr="00AD05D3" w14:paraId="455CBA62" w14:textId="77777777" w:rsidTr="00906423">
        <w:trPr>
          <w:jc w:val="center"/>
        </w:trPr>
        <w:tc>
          <w:tcPr>
            <w:tcW w:w="5901" w:type="dxa"/>
            <w:vAlign w:val="center"/>
          </w:tcPr>
          <w:p w14:paraId="57A13D46" w14:textId="77777777" w:rsidR="00A51AD4" w:rsidRPr="00AD05D3" w:rsidRDefault="00A51AD4" w:rsidP="00906423">
            <w:pPr>
              <w:rPr>
                <w:rFonts w:ascii="Smash" w:hAnsi="Smash"/>
                <w:b/>
              </w:rPr>
            </w:pPr>
            <w:r>
              <w:rPr>
                <w:rFonts w:ascii="Smash" w:hAnsi="Smash"/>
                <w:b/>
              </w:rPr>
              <w:t>Interfaz de Usuario</w:t>
            </w:r>
          </w:p>
        </w:tc>
        <w:tc>
          <w:tcPr>
            <w:tcW w:w="703" w:type="dxa"/>
            <w:vAlign w:val="center"/>
          </w:tcPr>
          <w:p w14:paraId="5FB88896" w14:textId="77777777" w:rsidR="00A51AD4" w:rsidRPr="00AD05D3" w:rsidRDefault="00A51AD4" w:rsidP="00906423">
            <w:pPr>
              <w:jc w:val="center"/>
              <w:rPr>
                <w:rFonts w:ascii="Smash" w:hAnsi="Smash"/>
                <w:b/>
              </w:rPr>
            </w:pPr>
            <w:r>
              <w:rPr>
                <w:rFonts w:ascii="Smash" w:hAnsi="Smash"/>
                <w:b/>
              </w:rPr>
              <w:t>15</w:t>
            </w:r>
          </w:p>
        </w:tc>
      </w:tr>
      <w:tr w:rsidR="00A51AD4" w:rsidRPr="003D665C" w14:paraId="119A6380" w14:textId="77777777" w:rsidTr="00906423">
        <w:trPr>
          <w:jc w:val="center"/>
        </w:trPr>
        <w:tc>
          <w:tcPr>
            <w:tcW w:w="5901" w:type="dxa"/>
            <w:vAlign w:val="center"/>
          </w:tcPr>
          <w:p w14:paraId="11671DEB" w14:textId="77777777" w:rsidR="00A51AD4" w:rsidRDefault="00A51AD4" w:rsidP="00906423">
            <w:pPr>
              <w:rPr>
                <w:rFonts w:ascii="Smash" w:hAnsi="Smash"/>
                <w:sz w:val="22"/>
                <w:szCs w:val="22"/>
              </w:rPr>
            </w:pPr>
            <w:r>
              <w:rPr>
                <w:rFonts w:ascii="Smash" w:hAnsi="Smash"/>
                <w:sz w:val="22"/>
                <w:szCs w:val="22"/>
              </w:rPr>
              <w:t xml:space="preserve">   Editor amigable. Opciones de compilación funcionales. </w:t>
            </w:r>
          </w:p>
          <w:p w14:paraId="3BF36B75" w14:textId="77777777" w:rsidR="00A51AD4" w:rsidRPr="003D665C" w:rsidRDefault="00A51AD4" w:rsidP="00906423">
            <w:pPr>
              <w:rPr>
                <w:rFonts w:ascii="Smash" w:hAnsi="Smash"/>
                <w:sz w:val="22"/>
                <w:szCs w:val="22"/>
              </w:rPr>
            </w:pPr>
            <w:r>
              <w:rPr>
                <w:rFonts w:ascii="Smash" w:hAnsi="Smash"/>
                <w:sz w:val="22"/>
                <w:szCs w:val="22"/>
              </w:rPr>
              <w:t xml:space="preserve">   Identificación de código por línea y columna.</w:t>
            </w:r>
          </w:p>
        </w:tc>
        <w:tc>
          <w:tcPr>
            <w:tcW w:w="703" w:type="dxa"/>
            <w:vAlign w:val="center"/>
          </w:tcPr>
          <w:p w14:paraId="046E2BFE" w14:textId="77777777" w:rsidR="00A51AD4" w:rsidRPr="003D665C" w:rsidRDefault="00A51AD4" w:rsidP="00906423">
            <w:pPr>
              <w:jc w:val="center"/>
              <w:rPr>
                <w:rFonts w:ascii="Smash" w:hAnsi="Smash"/>
                <w:sz w:val="22"/>
                <w:szCs w:val="22"/>
              </w:rPr>
            </w:pPr>
            <w:r>
              <w:rPr>
                <w:rFonts w:ascii="Smash" w:hAnsi="Smash"/>
                <w:sz w:val="22"/>
                <w:szCs w:val="22"/>
              </w:rPr>
              <w:t>10</w:t>
            </w:r>
          </w:p>
        </w:tc>
      </w:tr>
      <w:tr w:rsidR="00A51AD4" w14:paraId="50924B74" w14:textId="77777777" w:rsidTr="00906423">
        <w:trPr>
          <w:jc w:val="center"/>
        </w:trPr>
        <w:tc>
          <w:tcPr>
            <w:tcW w:w="5901" w:type="dxa"/>
            <w:vAlign w:val="center"/>
          </w:tcPr>
          <w:p w14:paraId="6AE7F020" w14:textId="77777777" w:rsidR="00A51AD4" w:rsidRDefault="00A51AD4" w:rsidP="00906423">
            <w:pPr>
              <w:rPr>
                <w:rFonts w:ascii="Smash" w:hAnsi="Smash"/>
                <w:sz w:val="22"/>
                <w:szCs w:val="22"/>
              </w:rPr>
            </w:pPr>
            <w:r>
              <w:rPr>
                <w:rFonts w:ascii="Smash" w:hAnsi="Smash"/>
                <w:sz w:val="22"/>
                <w:szCs w:val="22"/>
              </w:rPr>
              <w:t xml:space="preserve">   Manejo de archivos</w:t>
            </w:r>
          </w:p>
        </w:tc>
        <w:tc>
          <w:tcPr>
            <w:tcW w:w="703" w:type="dxa"/>
            <w:vAlign w:val="center"/>
          </w:tcPr>
          <w:p w14:paraId="5EF3F887" w14:textId="77777777" w:rsidR="00A51AD4" w:rsidRDefault="00A51AD4" w:rsidP="00906423">
            <w:pPr>
              <w:jc w:val="center"/>
              <w:rPr>
                <w:rFonts w:ascii="Smash" w:hAnsi="Smash"/>
                <w:sz w:val="22"/>
                <w:szCs w:val="22"/>
              </w:rPr>
            </w:pPr>
            <w:r>
              <w:rPr>
                <w:rFonts w:ascii="Smash" w:hAnsi="Smash"/>
                <w:sz w:val="22"/>
                <w:szCs w:val="22"/>
              </w:rPr>
              <w:t>5</w:t>
            </w:r>
          </w:p>
        </w:tc>
      </w:tr>
      <w:tr w:rsidR="00A51AD4" w:rsidRPr="00AD05D3" w14:paraId="73FE7EBD" w14:textId="77777777" w:rsidTr="00906423">
        <w:trPr>
          <w:jc w:val="center"/>
        </w:trPr>
        <w:tc>
          <w:tcPr>
            <w:tcW w:w="5901" w:type="dxa"/>
            <w:vAlign w:val="center"/>
          </w:tcPr>
          <w:p w14:paraId="17657703" w14:textId="77777777" w:rsidR="00A51AD4" w:rsidRPr="00AD05D3" w:rsidRDefault="00A51AD4" w:rsidP="00906423">
            <w:pPr>
              <w:rPr>
                <w:rFonts w:ascii="Smash" w:hAnsi="Smash"/>
                <w:b/>
              </w:rPr>
            </w:pPr>
            <w:r w:rsidRPr="00AD05D3">
              <w:rPr>
                <w:rFonts w:ascii="Smash" w:hAnsi="Smash"/>
                <w:b/>
              </w:rPr>
              <w:t>Scanner</w:t>
            </w:r>
          </w:p>
        </w:tc>
        <w:tc>
          <w:tcPr>
            <w:tcW w:w="703" w:type="dxa"/>
            <w:vAlign w:val="center"/>
          </w:tcPr>
          <w:p w14:paraId="2A9367B6" w14:textId="330FB0F4" w:rsidR="00A51AD4" w:rsidRPr="00AD05D3" w:rsidRDefault="00C155E9" w:rsidP="00906423">
            <w:pPr>
              <w:jc w:val="center"/>
              <w:rPr>
                <w:rFonts w:ascii="Smash" w:hAnsi="Smash"/>
                <w:b/>
              </w:rPr>
            </w:pPr>
            <w:r>
              <w:rPr>
                <w:rFonts w:ascii="Smash" w:hAnsi="Smash"/>
                <w:b/>
              </w:rPr>
              <w:t>30</w:t>
            </w:r>
          </w:p>
        </w:tc>
      </w:tr>
      <w:tr w:rsidR="00A51AD4" w14:paraId="61102934" w14:textId="77777777" w:rsidTr="00906423">
        <w:trPr>
          <w:jc w:val="center"/>
        </w:trPr>
        <w:tc>
          <w:tcPr>
            <w:tcW w:w="5901" w:type="dxa"/>
            <w:vAlign w:val="center"/>
          </w:tcPr>
          <w:p w14:paraId="05511FC3" w14:textId="77777777" w:rsidR="00A51AD4" w:rsidRPr="00896BAE" w:rsidRDefault="00A51AD4" w:rsidP="00906423">
            <w:pPr>
              <w:rPr>
                <w:rFonts w:ascii="Smash" w:hAnsi="Smash"/>
                <w:sz w:val="22"/>
                <w:szCs w:val="22"/>
              </w:rPr>
            </w:pPr>
            <w:r>
              <w:rPr>
                <w:rFonts w:ascii="Smash" w:hAnsi="Smash"/>
                <w:sz w:val="22"/>
                <w:szCs w:val="22"/>
              </w:rPr>
              <w:t xml:space="preserve">   Tokens válidos, Comentarios y caracteres especiales</w:t>
            </w:r>
          </w:p>
        </w:tc>
        <w:tc>
          <w:tcPr>
            <w:tcW w:w="703" w:type="dxa"/>
            <w:vAlign w:val="center"/>
          </w:tcPr>
          <w:p w14:paraId="143C1C23" w14:textId="7076BEE5" w:rsidR="00A51AD4" w:rsidRDefault="00C155E9" w:rsidP="00906423">
            <w:pPr>
              <w:jc w:val="center"/>
              <w:rPr>
                <w:rFonts w:ascii="Smash" w:hAnsi="Smash"/>
                <w:sz w:val="22"/>
                <w:szCs w:val="22"/>
              </w:rPr>
            </w:pPr>
            <w:r>
              <w:rPr>
                <w:rFonts w:ascii="Smash" w:hAnsi="Smash"/>
                <w:sz w:val="22"/>
                <w:szCs w:val="22"/>
              </w:rPr>
              <w:t>20</w:t>
            </w:r>
          </w:p>
        </w:tc>
      </w:tr>
      <w:tr w:rsidR="00A51AD4" w14:paraId="6649285D" w14:textId="77777777" w:rsidTr="00906423">
        <w:trPr>
          <w:jc w:val="center"/>
        </w:trPr>
        <w:tc>
          <w:tcPr>
            <w:tcW w:w="5901" w:type="dxa"/>
            <w:vAlign w:val="center"/>
          </w:tcPr>
          <w:p w14:paraId="44099C76" w14:textId="77777777" w:rsidR="00A51AD4" w:rsidRDefault="00A51AD4" w:rsidP="00906423">
            <w:pPr>
              <w:rPr>
                <w:rFonts w:ascii="Smash" w:hAnsi="Smash"/>
                <w:sz w:val="22"/>
                <w:szCs w:val="22"/>
              </w:rPr>
            </w:pPr>
            <w:r>
              <w:rPr>
                <w:rFonts w:ascii="Smash" w:hAnsi="Smash"/>
                <w:sz w:val="22"/>
                <w:szCs w:val="22"/>
              </w:rPr>
              <w:t xml:space="preserve">   Detección de errores léxicos (Claridad y Ubicación)</w:t>
            </w:r>
          </w:p>
        </w:tc>
        <w:tc>
          <w:tcPr>
            <w:tcW w:w="703" w:type="dxa"/>
            <w:vAlign w:val="center"/>
          </w:tcPr>
          <w:p w14:paraId="3FC43C46" w14:textId="77777777" w:rsidR="00A51AD4" w:rsidRDefault="00127484" w:rsidP="00906423">
            <w:pPr>
              <w:jc w:val="center"/>
              <w:rPr>
                <w:rFonts w:ascii="Smash" w:hAnsi="Smash"/>
                <w:sz w:val="22"/>
                <w:szCs w:val="22"/>
              </w:rPr>
            </w:pPr>
            <w:r>
              <w:rPr>
                <w:rFonts w:ascii="Smash" w:hAnsi="Smash"/>
                <w:sz w:val="22"/>
                <w:szCs w:val="22"/>
              </w:rPr>
              <w:t>10</w:t>
            </w:r>
          </w:p>
        </w:tc>
      </w:tr>
      <w:tr w:rsidR="00A51AD4" w:rsidRPr="00AD05D3" w14:paraId="274D21BD" w14:textId="77777777" w:rsidTr="00906423">
        <w:trPr>
          <w:jc w:val="center"/>
        </w:trPr>
        <w:tc>
          <w:tcPr>
            <w:tcW w:w="5901" w:type="dxa"/>
            <w:vAlign w:val="center"/>
          </w:tcPr>
          <w:p w14:paraId="1F9E56F2" w14:textId="77777777" w:rsidR="00A51AD4" w:rsidRPr="00AD05D3" w:rsidRDefault="00A51AD4" w:rsidP="00906423">
            <w:pPr>
              <w:rPr>
                <w:rFonts w:ascii="Smash" w:hAnsi="Smash"/>
                <w:b/>
              </w:rPr>
            </w:pPr>
            <w:r>
              <w:rPr>
                <w:rFonts w:ascii="Smash" w:hAnsi="Smash"/>
                <w:b/>
              </w:rPr>
              <w:t>Parser</w:t>
            </w:r>
          </w:p>
        </w:tc>
        <w:tc>
          <w:tcPr>
            <w:tcW w:w="703" w:type="dxa"/>
            <w:vAlign w:val="center"/>
          </w:tcPr>
          <w:p w14:paraId="187A4F9E" w14:textId="77777777" w:rsidR="00A51AD4" w:rsidRPr="00AD05D3" w:rsidRDefault="00A51AD4" w:rsidP="00906423">
            <w:pPr>
              <w:jc w:val="center"/>
              <w:rPr>
                <w:rFonts w:ascii="Smash" w:hAnsi="Smash"/>
                <w:b/>
              </w:rPr>
            </w:pPr>
            <w:r>
              <w:rPr>
                <w:rFonts w:ascii="Smash" w:hAnsi="Smash"/>
                <w:b/>
              </w:rPr>
              <w:t>45</w:t>
            </w:r>
          </w:p>
        </w:tc>
      </w:tr>
      <w:tr w:rsidR="00A51AD4" w14:paraId="15FB947D" w14:textId="77777777" w:rsidTr="00906423">
        <w:trPr>
          <w:jc w:val="center"/>
        </w:trPr>
        <w:tc>
          <w:tcPr>
            <w:tcW w:w="5901" w:type="dxa"/>
            <w:vAlign w:val="center"/>
          </w:tcPr>
          <w:p w14:paraId="5514121F" w14:textId="77777777" w:rsidR="00A51AD4" w:rsidRPr="00896BAE" w:rsidRDefault="00A51AD4" w:rsidP="00906423">
            <w:pPr>
              <w:rPr>
                <w:rFonts w:ascii="Smash" w:hAnsi="Smash"/>
                <w:sz w:val="22"/>
                <w:szCs w:val="22"/>
              </w:rPr>
            </w:pPr>
            <w:r>
              <w:rPr>
                <w:rFonts w:ascii="Smash" w:hAnsi="Smash"/>
                <w:sz w:val="22"/>
                <w:szCs w:val="22"/>
              </w:rPr>
              <w:t xml:space="preserve">   Declaraciones (vars, const, métodos, clases)</w:t>
            </w:r>
          </w:p>
        </w:tc>
        <w:tc>
          <w:tcPr>
            <w:tcW w:w="703" w:type="dxa"/>
            <w:vAlign w:val="center"/>
          </w:tcPr>
          <w:p w14:paraId="7E080D85" w14:textId="77777777" w:rsidR="00A51AD4" w:rsidRDefault="00A51AD4" w:rsidP="00906423">
            <w:pPr>
              <w:jc w:val="center"/>
              <w:rPr>
                <w:rFonts w:ascii="Smash" w:hAnsi="Smash"/>
                <w:sz w:val="22"/>
                <w:szCs w:val="22"/>
              </w:rPr>
            </w:pPr>
            <w:r>
              <w:rPr>
                <w:rFonts w:ascii="Smash" w:hAnsi="Smash"/>
                <w:sz w:val="22"/>
                <w:szCs w:val="22"/>
              </w:rPr>
              <w:t>10</w:t>
            </w:r>
          </w:p>
        </w:tc>
      </w:tr>
      <w:tr w:rsidR="00A51AD4" w14:paraId="56253F96" w14:textId="77777777" w:rsidTr="00906423">
        <w:trPr>
          <w:jc w:val="center"/>
        </w:trPr>
        <w:tc>
          <w:tcPr>
            <w:tcW w:w="5901" w:type="dxa"/>
            <w:vAlign w:val="center"/>
          </w:tcPr>
          <w:p w14:paraId="6F7C4BE9" w14:textId="77777777" w:rsidR="00A51AD4" w:rsidRPr="005807A3" w:rsidRDefault="00A51AD4" w:rsidP="00906423">
            <w:pPr>
              <w:rPr>
                <w:rFonts w:ascii="Smash" w:hAnsi="Smash"/>
                <w:sz w:val="22"/>
                <w:szCs w:val="22"/>
                <w:lang w:val="en-US"/>
              </w:rPr>
            </w:pPr>
            <w:r w:rsidRPr="005807A3">
              <w:rPr>
                <w:rFonts w:ascii="Smash" w:hAnsi="Smash"/>
                <w:sz w:val="22"/>
                <w:szCs w:val="22"/>
                <w:lang w:val="en-US"/>
              </w:rPr>
              <w:t xml:space="preserve">   Statements (if, while, method calls, etc)</w:t>
            </w:r>
          </w:p>
        </w:tc>
        <w:tc>
          <w:tcPr>
            <w:tcW w:w="703" w:type="dxa"/>
            <w:vAlign w:val="center"/>
          </w:tcPr>
          <w:p w14:paraId="0E7914F2" w14:textId="77777777" w:rsidR="00A51AD4" w:rsidRDefault="00A51AD4" w:rsidP="00906423">
            <w:pPr>
              <w:jc w:val="center"/>
              <w:rPr>
                <w:rFonts w:ascii="Smash" w:hAnsi="Smash"/>
                <w:sz w:val="22"/>
                <w:szCs w:val="22"/>
              </w:rPr>
            </w:pPr>
            <w:r>
              <w:rPr>
                <w:rFonts w:ascii="Smash" w:hAnsi="Smash"/>
                <w:sz w:val="22"/>
                <w:szCs w:val="22"/>
              </w:rPr>
              <w:t>1</w:t>
            </w:r>
            <w:r w:rsidR="00127484">
              <w:rPr>
                <w:rFonts w:ascii="Smash" w:hAnsi="Smash"/>
                <w:sz w:val="22"/>
                <w:szCs w:val="22"/>
              </w:rPr>
              <w:t>2</w:t>
            </w:r>
          </w:p>
        </w:tc>
      </w:tr>
      <w:tr w:rsidR="00A51AD4" w14:paraId="776B0FFB" w14:textId="77777777" w:rsidTr="00906423">
        <w:trPr>
          <w:jc w:val="center"/>
        </w:trPr>
        <w:tc>
          <w:tcPr>
            <w:tcW w:w="5901" w:type="dxa"/>
            <w:vAlign w:val="center"/>
          </w:tcPr>
          <w:p w14:paraId="6E0535C1" w14:textId="77777777" w:rsidR="00A51AD4" w:rsidRDefault="00A51AD4" w:rsidP="00906423">
            <w:pPr>
              <w:rPr>
                <w:rFonts w:ascii="Smash" w:hAnsi="Smash"/>
                <w:sz w:val="22"/>
                <w:szCs w:val="22"/>
              </w:rPr>
            </w:pPr>
            <w:r>
              <w:rPr>
                <w:rFonts w:ascii="Smash" w:hAnsi="Smash"/>
                <w:sz w:val="22"/>
                <w:szCs w:val="22"/>
              </w:rPr>
              <w:t xml:space="preserve">   Expresiones (simples, complejas)</w:t>
            </w:r>
          </w:p>
        </w:tc>
        <w:tc>
          <w:tcPr>
            <w:tcW w:w="703" w:type="dxa"/>
            <w:vAlign w:val="center"/>
          </w:tcPr>
          <w:p w14:paraId="58EC2C44" w14:textId="77777777" w:rsidR="00A51AD4" w:rsidRDefault="00A51AD4" w:rsidP="00906423">
            <w:pPr>
              <w:jc w:val="center"/>
              <w:rPr>
                <w:rFonts w:ascii="Smash" w:hAnsi="Smash"/>
                <w:sz w:val="22"/>
                <w:szCs w:val="22"/>
              </w:rPr>
            </w:pPr>
            <w:r>
              <w:rPr>
                <w:rFonts w:ascii="Smash" w:hAnsi="Smash"/>
                <w:sz w:val="22"/>
                <w:szCs w:val="22"/>
              </w:rPr>
              <w:t>1</w:t>
            </w:r>
            <w:r w:rsidR="00127484">
              <w:rPr>
                <w:rFonts w:ascii="Smash" w:hAnsi="Smash"/>
                <w:sz w:val="22"/>
                <w:szCs w:val="22"/>
              </w:rPr>
              <w:t>3</w:t>
            </w:r>
          </w:p>
        </w:tc>
      </w:tr>
      <w:tr w:rsidR="00A51AD4" w14:paraId="50816DDD" w14:textId="77777777" w:rsidTr="00906423">
        <w:trPr>
          <w:jc w:val="center"/>
        </w:trPr>
        <w:tc>
          <w:tcPr>
            <w:tcW w:w="5901" w:type="dxa"/>
            <w:vAlign w:val="center"/>
          </w:tcPr>
          <w:p w14:paraId="615103DF" w14:textId="77777777" w:rsidR="00A51AD4" w:rsidRPr="00896BAE" w:rsidRDefault="00A51AD4" w:rsidP="00906423">
            <w:pPr>
              <w:rPr>
                <w:rFonts w:ascii="Smash" w:hAnsi="Smash"/>
                <w:sz w:val="22"/>
                <w:szCs w:val="22"/>
              </w:rPr>
            </w:pPr>
            <w:r>
              <w:rPr>
                <w:rFonts w:ascii="Smash" w:hAnsi="Smash"/>
                <w:sz w:val="22"/>
                <w:szCs w:val="22"/>
              </w:rPr>
              <w:t xml:space="preserve">   Detección de errores sintácticos (Claridad y Ubicación)</w:t>
            </w:r>
          </w:p>
        </w:tc>
        <w:tc>
          <w:tcPr>
            <w:tcW w:w="703" w:type="dxa"/>
            <w:vAlign w:val="center"/>
          </w:tcPr>
          <w:p w14:paraId="7C0E6D3B" w14:textId="77777777" w:rsidR="00A51AD4" w:rsidRDefault="00A51AD4" w:rsidP="00906423">
            <w:pPr>
              <w:jc w:val="center"/>
              <w:rPr>
                <w:rFonts w:ascii="Smash" w:hAnsi="Smash"/>
                <w:sz w:val="22"/>
                <w:szCs w:val="22"/>
              </w:rPr>
            </w:pPr>
            <w:r>
              <w:rPr>
                <w:rFonts w:ascii="Smash" w:hAnsi="Smash"/>
                <w:sz w:val="22"/>
                <w:szCs w:val="22"/>
              </w:rPr>
              <w:t>10</w:t>
            </w:r>
          </w:p>
        </w:tc>
      </w:tr>
      <w:tr w:rsidR="00A51AD4" w:rsidRPr="003D665C" w14:paraId="65920310" w14:textId="77777777" w:rsidTr="00906423">
        <w:trPr>
          <w:jc w:val="center"/>
        </w:trPr>
        <w:tc>
          <w:tcPr>
            <w:tcW w:w="5901" w:type="dxa"/>
            <w:vAlign w:val="center"/>
          </w:tcPr>
          <w:p w14:paraId="106093D3" w14:textId="77777777" w:rsidR="00A51AD4" w:rsidRPr="003D665C" w:rsidRDefault="00A51AD4" w:rsidP="00906423">
            <w:pPr>
              <w:rPr>
                <w:rFonts w:ascii="Smash" w:hAnsi="Smash"/>
                <w:b/>
              </w:rPr>
            </w:pPr>
            <w:r w:rsidRPr="003D665C">
              <w:rPr>
                <w:rFonts w:ascii="Smash" w:hAnsi="Smash"/>
                <w:b/>
              </w:rPr>
              <w:t>Documentación</w:t>
            </w:r>
          </w:p>
        </w:tc>
        <w:tc>
          <w:tcPr>
            <w:tcW w:w="703" w:type="dxa"/>
            <w:vAlign w:val="center"/>
          </w:tcPr>
          <w:p w14:paraId="6413C5A4" w14:textId="380AAF83" w:rsidR="00A51AD4" w:rsidRPr="003D665C" w:rsidRDefault="00A51AD4" w:rsidP="00906423">
            <w:pPr>
              <w:jc w:val="center"/>
              <w:rPr>
                <w:rFonts w:ascii="Smash" w:hAnsi="Smash"/>
                <w:b/>
              </w:rPr>
            </w:pPr>
            <w:r>
              <w:rPr>
                <w:rFonts w:ascii="Smash" w:hAnsi="Smash"/>
                <w:b/>
              </w:rPr>
              <w:t>1</w:t>
            </w:r>
            <w:r w:rsidR="00C155E9">
              <w:rPr>
                <w:rFonts w:ascii="Smash" w:hAnsi="Smash"/>
                <w:b/>
              </w:rPr>
              <w:t>0</w:t>
            </w:r>
          </w:p>
        </w:tc>
      </w:tr>
      <w:tr w:rsidR="00A51AD4" w:rsidRPr="003D665C" w14:paraId="63773842" w14:textId="77777777" w:rsidTr="00906423">
        <w:trPr>
          <w:jc w:val="center"/>
        </w:trPr>
        <w:tc>
          <w:tcPr>
            <w:tcW w:w="5901" w:type="dxa"/>
            <w:vAlign w:val="center"/>
          </w:tcPr>
          <w:p w14:paraId="2D8C5887" w14:textId="77777777" w:rsidR="00A51AD4" w:rsidRPr="003D665C" w:rsidRDefault="00A51AD4" w:rsidP="00906423">
            <w:pPr>
              <w:rPr>
                <w:rFonts w:ascii="Smash" w:hAnsi="Smash"/>
                <w:sz w:val="22"/>
                <w:szCs w:val="22"/>
              </w:rPr>
            </w:pPr>
            <w:r>
              <w:rPr>
                <w:rFonts w:ascii="Smash" w:hAnsi="Smash"/>
                <w:sz w:val="22"/>
                <w:szCs w:val="22"/>
              </w:rPr>
              <w:t xml:space="preserve">   </w:t>
            </w:r>
            <w:r w:rsidRPr="003D665C">
              <w:rPr>
                <w:rFonts w:ascii="Smash" w:hAnsi="Smash"/>
                <w:sz w:val="22"/>
                <w:szCs w:val="22"/>
              </w:rPr>
              <w:t>Formato y Contenido</w:t>
            </w:r>
          </w:p>
        </w:tc>
        <w:tc>
          <w:tcPr>
            <w:tcW w:w="703" w:type="dxa"/>
            <w:vAlign w:val="center"/>
          </w:tcPr>
          <w:p w14:paraId="7C2CF31A" w14:textId="3BAB902E" w:rsidR="00A51AD4" w:rsidRPr="003D665C" w:rsidRDefault="00A51AD4" w:rsidP="00906423">
            <w:pPr>
              <w:jc w:val="center"/>
              <w:rPr>
                <w:rFonts w:ascii="Smash" w:hAnsi="Smash"/>
                <w:sz w:val="22"/>
                <w:szCs w:val="22"/>
              </w:rPr>
            </w:pPr>
            <w:r>
              <w:rPr>
                <w:rFonts w:ascii="Smash" w:hAnsi="Smash"/>
                <w:sz w:val="22"/>
                <w:szCs w:val="22"/>
              </w:rPr>
              <w:t>5</w:t>
            </w:r>
          </w:p>
        </w:tc>
      </w:tr>
      <w:tr w:rsidR="00A51AD4" w:rsidRPr="003D665C" w14:paraId="52F62E34" w14:textId="77777777" w:rsidTr="00906423">
        <w:trPr>
          <w:jc w:val="center"/>
        </w:trPr>
        <w:tc>
          <w:tcPr>
            <w:tcW w:w="5901" w:type="dxa"/>
            <w:tcBorders>
              <w:bottom w:val="single" w:sz="4" w:space="0" w:color="auto"/>
            </w:tcBorders>
            <w:vAlign w:val="center"/>
          </w:tcPr>
          <w:p w14:paraId="6FB63A14" w14:textId="77777777" w:rsidR="00A51AD4" w:rsidRPr="003D665C" w:rsidRDefault="00A51AD4" w:rsidP="00906423">
            <w:pPr>
              <w:rPr>
                <w:rFonts w:ascii="Smash" w:hAnsi="Smash"/>
                <w:sz w:val="22"/>
                <w:szCs w:val="22"/>
              </w:rPr>
            </w:pPr>
            <w:r>
              <w:rPr>
                <w:rFonts w:ascii="Smash" w:hAnsi="Smash"/>
                <w:sz w:val="22"/>
                <w:szCs w:val="22"/>
              </w:rPr>
              <w:t xml:space="preserve">   </w:t>
            </w:r>
            <w:r w:rsidRPr="003D665C">
              <w:rPr>
                <w:rFonts w:ascii="Smash" w:hAnsi="Smash"/>
                <w:sz w:val="22"/>
                <w:szCs w:val="22"/>
              </w:rPr>
              <w:t>Ortografía y Gramática</w:t>
            </w:r>
          </w:p>
        </w:tc>
        <w:tc>
          <w:tcPr>
            <w:tcW w:w="703" w:type="dxa"/>
            <w:tcBorders>
              <w:bottom w:val="single" w:sz="4" w:space="0" w:color="auto"/>
            </w:tcBorders>
            <w:vAlign w:val="center"/>
          </w:tcPr>
          <w:p w14:paraId="3CDF0601" w14:textId="4F1F1014" w:rsidR="00A51AD4" w:rsidRPr="003D665C" w:rsidRDefault="00A51AD4" w:rsidP="00906423">
            <w:pPr>
              <w:jc w:val="center"/>
              <w:rPr>
                <w:rFonts w:ascii="Smash" w:hAnsi="Smash"/>
                <w:sz w:val="22"/>
                <w:szCs w:val="22"/>
              </w:rPr>
            </w:pPr>
            <w:r w:rsidRPr="003D665C">
              <w:rPr>
                <w:rFonts w:ascii="Smash" w:hAnsi="Smash"/>
                <w:sz w:val="22"/>
                <w:szCs w:val="22"/>
              </w:rPr>
              <w:t>5</w:t>
            </w:r>
          </w:p>
        </w:tc>
      </w:tr>
      <w:tr w:rsidR="00A51AD4" w:rsidRPr="003D665C" w14:paraId="4DF0C29E" w14:textId="77777777" w:rsidTr="00906423">
        <w:trPr>
          <w:jc w:val="center"/>
        </w:trPr>
        <w:tc>
          <w:tcPr>
            <w:tcW w:w="5901" w:type="dxa"/>
            <w:shd w:val="clear" w:color="auto" w:fill="262626"/>
            <w:vAlign w:val="center"/>
          </w:tcPr>
          <w:p w14:paraId="49575290" w14:textId="77777777" w:rsidR="00A51AD4" w:rsidRDefault="00A51AD4" w:rsidP="00906423">
            <w:pPr>
              <w:jc w:val="center"/>
              <w:rPr>
                <w:rFonts w:ascii="Smash" w:hAnsi="Smash"/>
              </w:rPr>
            </w:pPr>
          </w:p>
        </w:tc>
        <w:tc>
          <w:tcPr>
            <w:tcW w:w="703" w:type="dxa"/>
            <w:shd w:val="clear" w:color="auto" w:fill="262626"/>
            <w:vAlign w:val="center"/>
          </w:tcPr>
          <w:p w14:paraId="360737B4" w14:textId="77777777" w:rsidR="00A51AD4" w:rsidRPr="003D665C" w:rsidRDefault="00A51AD4" w:rsidP="00906423">
            <w:pPr>
              <w:jc w:val="center"/>
              <w:rPr>
                <w:rFonts w:ascii="Smash" w:hAnsi="Smash"/>
                <w:b/>
              </w:rPr>
            </w:pPr>
            <w:r w:rsidRPr="003D665C">
              <w:rPr>
                <w:rFonts w:ascii="Smash" w:hAnsi="Smash"/>
                <w:b/>
              </w:rPr>
              <w:t>100</w:t>
            </w:r>
          </w:p>
        </w:tc>
      </w:tr>
    </w:tbl>
    <w:p w14:paraId="2866F327" w14:textId="77777777" w:rsidR="00A51AD4" w:rsidRDefault="00A51AD4" w:rsidP="00A51AD4">
      <w:pPr>
        <w:ind w:left="708"/>
      </w:pPr>
    </w:p>
    <w:p w14:paraId="108AEB26" w14:textId="77777777" w:rsidR="005E0B52" w:rsidRDefault="005E0B52"/>
    <w:p w14:paraId="3C6BCB53" w14:textId="77777777" w:rsidR="000A3C26" w:rsidRDefault="000A3C26" w:rsidP="00183C11">
      <w:pPr>
        <w:jc w:val="both"/>
        <w:rPr>
          <w:b/>
          <w:sz w:val="28"/>
          <w:szCs w:val="28"/>
        </w:rPr>
      </w:pPr>
      <w:r>
        <w:rPr>
          <w:b/>
          <w:sz w:val="28"/>
          <w:szCs w:val="28"/>
        </w:rPr>
        <w:t>Documentación</w:t>
      </w:r>
    </w:p>
    <w:p w14:paraId="0E6403AD" w14:textId="77777777" w:rsidR="000A3C26" w:rsidRPr="000A3C26" w:rsidRDefault="000A3C26" w:rsidP="00183C11">
      <w:pPr>
        <w:jc w:val="both"/>
        <w:rPr>
          <w:b/>
          <w:sz w:val="28"/>
          <w:szCs w:val="28"/>
        </w:rPr>
      </w:pPr>
    </w:p>
    <w:p w14:paraId="2DEDB321" w14:textId="77777777" w:rsidR="000A3C26" w:rsidRPr="00DE426C" w:rsidRDefault="000A3C26" w:rsidP="00183C11">
      <w:pPr>
        <w:jc w:val="both"/>
      </w:pPr>
      <w:r w:rsidRPr="00DE426C">
        <w:t>La documentación deberá incluir las siguientes partes</w:t>
      </w:r>
      <w:r w:rsidR="00C13AAF">
        <w:t xml:space="preserve"> y no debe exceder las 7 hojas por un lado sin incluir la portada</w:t>
      </w:r>
      <w:r w:rsidRPr="00DE426C">
        <w:t>:</w:t>
      </w:r>
    </w:p>
    <w:p w14:paraId="12FDC412" w14:textId="77777777" w:rsidR="000A3C26" w:rsidRPr="000A3C26" w:rsidRDefault="000A3C26" w:rsidP="00183C11">
      <w:pPr>
        <w:numPr>
          <w:ilvl w:val="0"/>
          <w:numId w:val="8"/>
        </w:numPr>
        <w:jc w:val="both"/>
      </w:pPr>
      <w:r w:rsidRPr="000A3C26">
        <w:t>Portada formal.</w:t>
      </w:r>
    </w:p>
    <w:p w14:paraId="2C579A2B" w14:textId="77777777" w:rsidR="000A3C26" w:rsidRPr="000A3C26" w:rsidRDefault="000A3C26" w:rsidP="00183C11">
      <w:pPr>
        <w:numPr>
          <w:ilvl w:val="0"/>
          <w:numId w:val="8"/>
        </w:numPr>
        <w:jc w:val="both"/>
      </w:pPr>
      <w:r w:rsidRPr="000A3C26">
        <w:t>Análisis del lenguaje</w:t>
      </w:r>
      <w:r w:rsidR="009B5050">
        <w:t xml:space="preserve"> (análisis de la gramática, del código que puedo crear o no puedo crear con ella)</w:t>
      </w:r>
    </w:p>
    <w:p w14:paraId="37C21CDE" w14:textId="77777777" w:rsidR="000A3C26" w:rsidRPr="000A3C26" w:rsidRDefault="000A3C26" w:rsidP="00183C11">
      <w:pPr>
        <w:numPr>
          <w:ilvl w:val="0"/>
          <w:numId w:val="8"/>
        </w:numPr>
        <w:jc w:val="both"/>
      </w:pPr>
      <w:r w:rsidRPr="000A3C26">
        <w:t>Soluciones e implementación.</w:t>
      </w:r>
      <w:r w:rsidR="009B5050">
        <w:t xml:space="preserve"> (cuestiones técnica de la implementación del proyecto)</w:t>
      </w:r>
    </w:p>
    <w:p w14:paraId="2CDA41CC" w14:textId="77777777" w:rsidR="000A3C26" w:rsidRPr="000A3C26" w:rsidRDefault="000A3C26" w:rsidP="00183C11">
      <w:pPr>
        <w:numPr>
          <w:ilvl w:val="0"/>
          <w:numId w:val="8"/>
        </w:numPr>
        <w:jc w:val="both"/>
      </w:pPr>
      <w:r w:rsidRPr="000A3C26">
        <w:lastRenderedPageBreak/>
        <w:t>Resultados obtenidos.</w:t>
      </w:r>
      <w:r w:rsidR="009B5050">
        <w:t xml:space="preserve"> (cuadro </w:t>
      </w:r>
      <w:r w:rsidR="009B5050" w:rsidRPr="009B5050">
        <w:rPr>
          <w:b/>
        </w:rPr>
        <w:t>explicativo</w:t>
      </w:r>
      <w:r w:rsidR="009B5050">
        <w:t xml:space="preserve"> de lo realizado y lo no realizado – énfasis en esto último)</w:t>
      </w:r>
    </w:p>
    <w:p w14:paraId="4C1AFE15" w14:textId="77777777" w:rsidR="000A3C26" w:rsidRPr="000A3C26" w:rsidRDefault="000A3C26" w:rsidP="00183C11">
      <w:pPr>
        <w:numPr>
          <w:ilvl w:val="0"/>
          <w:numId w:val="8"/>
        </w:numPr>
        <w:jc w:val="both"/>
      </w:pPr>
      <w:r w:rsidRPr="000A3C26">
        <w:t xml:space="preserve">Conclusiones </w:t>
      </w:r>
      <w:r w:rsidRPr="009B5050">
        <w:rPr>
          <w:b/>
        </w:rPr>
        <w:t>del trabajo</w:t>
      </w:r>
      <w:r w:rsidRPr="000A3C26">
        <w:t>.</w:t>
      </w:r>
    </w:p>
    <w:p w14:paraId="429256B4" w14:textId="77777777" w:rsidR="000A3C26" w:rsidRPr="000A3C26" w:rsidRDefault="000A3C26" w:rsidP="00183C11">
      <w:pPr>
        <w:numPr>
          <w:ilvl w:val="0"/>
          <w:numId w:val="8"/>
        </w:numPr>
        <w:jc w:val="both"/>
      </w:pPr>
      <w:r w:rsidRPr="000A3C26">
        <w:t>Bibliografía.</w:t>
      </w:r>
      <w:r w:rsidR="009B5050">
        <w:t xml:space="preserve"> (documentos con autor)</w:t>
      </w:r>
    </w:p>
    <w:p w14:paraId="03150086" w14:textId="77777777" w:rsidR="000A3C26" w:rsidRDefault="000A3C26" w:rsidP="00183C11">
      <w:pPr>
        <w:jc w:val="both"/>
        <w:rPr>
          <w:rFonts w:ascii="Verdana" w:hAnsi="Verdana"/>
          <w:b/>
          <w:lang w:val="es-CR"/>
        </w:rPr>
      </w:pPr>
    </w:p>
    <w:p w14:paraId="57C1D2F2" w14:textId="77777777" w:rsidR="000A3C26" w:rsidRDefault="000A3C26" w:rsidP="00183C11">
      <w:pPr>
        <w:jc w:val="both"/>
        <w:rPr>
          <w:b/>
          <w:sz w:val="28"/>
          <w:szCs w:val="28"/>
        </w:rPr>
      </w:pPr>
      <w:r>
        <w:rPr>
          <w:b/>
          <w:sz w:val="28"/>
          <w:szCs w:val="28"/>
        </w:rPr>
        <w:t>Aspectos Administrativos</w:t>
      </w:r>
    </w:p>
    <w:p w14:paraId="41C66595" w14:textId="77777777" w:rsidR="000A3C26" w:rsidRPr="000A3C26" w:rsidRDefault="000A3C26" w:rsidP="00183C11">
      <w:pPr>
        <w:jc w:val="both"/>
        <w:rPr>
          <w:b/>
          <w:sz w:val="28"/>
          <w:szCs w:val="28"/>
        </w:rPr>
      </w:pPr>
    </w:p>
    <w:p w14:paraId="7333E389" w14:textId="77777777" w:rsidR="000A3C26" w:rsidRDefault="000A3C26" w:rsidP="00183C11">
      <w:pPr>
        <w:numPr>
          <w:ilvl w:val="0"/>
          <w:numId w:val="8"/>
        </w:numPr>
        <w:jc w:val="both"/>
      </w:pPr>
      <w:r w:rsidRPr="000A3C26">
        <w:t>La tarea se desarrollará en grupos de máximo dos personas.</w:t>
      </w:r>
      <w:r w:rsidR="00513C58">
        <w:t xml:space="preserve"> </w:t>
      </w:r>
    </w:p>
    <w:p w14:paraId="28ACF9E1" w14:textId="77777777" w:rsidR="00A51AD4" w:rsidRDefault="005C44E5" w:rsidP="00183C11">
      <w:pPr>
        <w:numPr>
          <w:ilvl w:val="0"/>
          <w:numId w:val="8"/>
        </w:numPr>
        <w:jc w:val="both"/>
      </w:pPr>
      <w:r>
        <w:t xml:space="preserve">El lenguaje de programación será </w:t>
      </w:r>
      <w:r w:rsidRPr="00A51AD4">
        <w:rPr>
          <w:i/>
        </w:rPr>
        <w:t>C#</w:t>
      </w:r>
      <w:r>
        <w:t xml:space="preserve"> de la plataforma </w:t>
      </w:r>
      <w:r w:rsidRPr="00A51AD4">
        <w:rPr>
          <w:i/>
        </w:rPr>
        <w:t>dotNet Framework</w:t>
      </w:r>
      <w:r w:rsidR="009B5050" w:rsidRPr="00A51AD4">
        <w:rPr>
          <w:i/>
        </w:rPr>
        <w:t xml:space="preserve">. </w:t>
      </w:r>
    </w:p>
    <w:p w14:paraId="0EFAF100" w14:textId="2C7E0774" w:rsidR="000A3C26" w:rsidRDefault="000A3C26" w:rsidP="00183C11">
      <w:pPr>
        <w:numPr>
          <w:ilvl w:val="0"/>
          <w:numId w:val="8"/>
        </w:numPr>
        <w:jc w:val="both"/>
      </w:pPr>
      <w:r w:rsidRPr="000A3C26">
        <w:t xml:space="preserve">La fecha de entrega será el </w:t>
      </w:r>
      <w:r w:rsidR="00C155E9">
        <w:t>Viernes</w:t>
      </w:r>
      <w:r w:rsidRPr="000A3C26">
        <w:t xml:space="preserve"> </w:t>
      </w:r>
      <w:r w:rsidR="00C155E9">
        <w:t>31</w:t>
      </w:r>
      <w:r w:rsidRPr="00D1435E">
        <w:t xml:space="preserve"> de </w:t>
      </w:r>
      <w:r w:rsidR="00C155E9">
        <w:t>Marzo</w:t>
      </w:r>
      <w:r w:rsidR="00127484">
        <w:t xml:space="preserve"> de 20</w:t>
      </w:r>
      <w:r w:rsidR="00C155E9">
        <w:t>23</w:t>
      </w:r>
      <w:r w:rsidRPr="000A3C26">
        <w:t xml:space="preserve"> </w:t>
      </w:r>
      <w:r w:rsidR="00E61991">
        <w:t>hasta las 10</w:t>
      </w:r>
      <w:r w:rsidR="00D1435E">
        <w:t xml:space="preserve">:00 </w:t>
      </w:r>
      <w:r w:rsidR="000A30B3">
        <w:t>pm</w:t>
      </w:r>
      <w:r w:rsidRPr="000A3C26">
        <w:t>.</w:t>
      </w:r>
    </w:p>
    <w:p w14:paraId="4BFC52AF" w14:textId="77777777" w:rsidR="00D1435E" w:rsidRPr="000A3C26" w:rsidRDefault="000A30B3" w:rsidP="00183C11">
      <w:pPr>
        <w:numPr>
          <w:ilvl w:val="0"/>
          <w:numId w:val="8"/>
        </w:numPr>
        <w:jc w:val="both"/>
      </w:pPr>
      <w:r>
        <w:t>El medio de entrega será el TEC-</w:t>
      </w:r>
      <w:r w:rsidR="00D1435E">
        <w:t>DIGITAL solamente.</w:t>
      </w:r>
    </w:p>
    <w:p w14:paraId="29FCDA91" w14:textId="77777777" w:rsidR="000A3C26" w:rsidRPr="000A3C26" w:rsidRDefault="000A3C26" w:rsidP="00183C11">
      <w:pPr>
        <w:numPr>
          <w:ilvl w:val="0"/>
          <w:numId w:val="8"/>
        </w:numPr>
        <w:jc w:val="both"/>
      </w:pPr>
      <w:r w:rsidRPr="000A3C26">
        <w:t>Cualquier intento de plagio, copias totales o parciales de otras personas o de Internet, serán castigados con nota de 0.</w:t>
      </w:r>
    </w:p>
    <w:p w14:paraId="6459C218" w14:textId="77777777" w:rsidR="000A3C26" w:rsidRPr="00127484" w:rsidRDefault="000A3C26" w:rsidP="00183C11">
      <w:pPr>
        <w:jc w:val="both"/>
        <w:rPr>
          <w:b/>
          <w:sz w:val="28"/>
          <w:szCs w:val="28"/>
        </w:rPr>
      </w:pPr>
      <w:r w:rsidRPr="00127484">
        <w:br w:type="page"/>
      </w:r>
      <w:r w:rsidRPr="00127484">
        <w:rPr>
          <w:b/>
          <w:sz w:val="28"/>
          <w:szCs w:val="28"/>
        </w:rPr>
        <w:lastRenderedPageBreak/>
        <w:t>Programa de</w:t>
      </w:r>
      <w:r w:rsidRPr="00127484">
        <w:t xml:space="preserve"> </w:t>
      </w:r>
      <w:r w:rsidRPr="00127484">
        <w:rPr>
          <w:b/>
          <w:sz w:val="28"/>
          <w:szCs w:val="28"/>
        </w:rPr>
        <w:t>Ejemplo</w:t>
      </w:r>
      <w:r w:rsidR="00127484" w:rsidRPr="00127484">
        <w:rPr>
          <w:b/>
          <w:sz w:val="28"/>
          <w:szCs w:val="28"/>
        </w:rPr>
        <w:t xml:space="preserve"> Tentativo (deben complementarlo y crear m</w:t>
      </w:r>
      <w:r w:rsidR="00127484">
        <w:rPr>
          <w:b/>
          <w:sz w:val="28"/>
          <w:szCs w:val="28"/>
        </w:rPr>
        <w:t>ás ejemplos)</w:t>
      </w:r>
    </w:p>
    <w:p w14:paraId="6277EF41" w14:textId="77777777" w:rsidR="000A3C26" w:rsidRPr="00127484" w:rsidRDefault="000A3C26" w:rsidP="000A3C26">
      <w:pPr>
        <w:pStyle w:val="HTMLconformatoprevio"/>
      </w:pPr>
    </w:p>
    <w:p w14:paraId="2A9CFFCD" w14:textId="51A6C4D1" w:rsidR="009A7E32" w:rsidRDefault="009A7E32" w:rsidP="00513C58">
      <w:pPr>
        <w:pStyle w:val="Textomacro"/>
        <w:rPr>
          <w:rFonts w:ascii="Courier New" w:hAnsi="Courier New"/>
        </w:rPr>
      </w:pPr>
      <w:r>
        <w:rPr>
          <w:rFonts w:ascii="Courier New" w:hAnsi="Courier New"/>
        </w:rPr>
        <w:t>using otraClase;</w:t>
      </w:r>
    </w:p>
    <w:p w14:paraId="05D95CFF" w14:textId="77777777" w:rsidR="009A7E32" w:rsidRDefault="009A7E32" w:rsidP="00513C58">
      <w:pPr>
        <w:pStyle w:val="Textomacro"/>
        <w:rPr>
          <w:rFonts w:ascii="Courier New" w:hAnsi="Courier New"/>
        </w:rPr>
      </w:pPr>
    </w:p>
    <w:p w14:paraId="2E2276F7" w14:textId="1819A35E" w:rsidR="00513C58" w:rsidRPr="00513C58" w:rsidRDefault="00513C58" w:rsidP="00513C58">
      <w:pPr>
        <w:pStyle w:val="Textomacro"/>
        <w:rPr>
          <w:rFonts w:ascii="Courier New" w:hAnsi="Courier New"/>
        </w:rPr>
      </w:pPr>
      <w:r w:rsidRPr="00513C58">
        <w:rPr>
          <w:rFonts w:ascii="Courier New" w:hAnsi="Courier New"/>
        </w:rPr>
        <w:t>class P</w:t>
      </w:r>
    </w:p>
    <w:p w14:paraId="746841BA" w14:textId="3D5C94BC" w:rsidR="00513C58" w:rsidRPr="00513C58" w:rsidRDefault="00C155E9" w:rsidP="00C155E9">
      <w:pPr>
        <w:pStyle w:val="Textomacro"/>
        <w:rPr>
          <w:rFonts w:ascii="Courier New" w:hAnsi="Courier New"/>
        </w:rPr>
      </w:pPr>
      <w:r w:rsidRPr="00513C58">
        <w:rPr>
          <w:rFonts w:ascii="Courier New" w:hAnsi="Courier New"/>
        </w:rPr>
        <w:t>{</w:t>
      </w:r>
    </w:p>
    <w:p w14:paraId="5EAE6206" w14:textId="77777777" w:rsidR="00513C58" w:rsidRPr="00513C58" w:rsidRDefault="00513C58" w:rsidP="00513C58">
      <w:pPr>
        <w:pStyle w:val="Textomacro"/>
        <w:rPr>
          <w:rFonts w:ascii="Courier New" w:hAnsi="Courier New"/>
        </w:rPr>
      </w:pPr>
      <w:r w:rsidRPr="00513C58">
        <w:rPr>
          <w:rFonts w:ascii="Courier New" w:hAnsi="Courier New"/>
        </w:rPr>
        <w:tab/>
        <w:t>class Table {</w:t>
      </w:r>
    </w:p>
    <w:p w14:paraId="62F357EB" w14:textId="77777777" w:rsidR="00513C58" w:rsidRPr="00513C58" w:rsidRDefault="00513C58" w:rsidP="00513C58">
      <w:pPr>
        <w:pStyle w:val="Textomacro"/>
        <w:rPr>
          <w:rFonts w:ascii="Courier New" w:hAnsi="Courier New"/>
        </w:rPr>
      </w:pPr>
      <w:r w:rsidRPr="00513C58">
        <w:rPr>
          <w:rFonts w:ascii="Courier New" w:hAnsi="Courier New"/>
        </w:rPr>
        <w:tab/>
      </w:r>
      <w:r w:rsidRPr="00513C58">
        <w:rPr>
          <w:rFonts w:ascii="Courier New" w:hAnsi="Courier New"/>
        </w:rPr>
        <w:tab/>
        <w:t>int</w:t>
      </w:r>
      <w:r w:rsidR="0011630F" w:rsidRPr="00513C58">
        <w:rPr>
          <w:rFonts w:ascii="Courier New" w:hAnsi="Courier New"/>
        </w:rPr>
        <w:t>[]</w:t>
      </w:r>
      <w:r w:rsidRPr="00513C58">
        <w:rPr>
          <w:rFonts w:ascii="Courier New" w:hAnsi="Courier New"/>
        </w:rPr>
        <w:t xml:space="preserve"> pos;</w:t>
      </w:r>
    </w:p>
    <w:p w14:paraId="2C80C71C" w14:textId="77777777" w:rsidR="00513C58" w:rsidRPr="00513C58" w:rsidRDefault="00513C58" w:rsidP="00513C58">
      <w:pPr>
        <w:pStyle w:val="Textomacro"/>
        <w:rPr>
          <w:rFonts w:ascii="Courier New" w:hAnsi="Courier New"/>
        </w:rPr>
      </w:pPr>
      <w:r w:rsidRPr="00513C58">
        <w:rPr>
          <w:rFonts w:ascii="Courier New" w:hAnsi="Courier New"/>
        </w:rPr>
        <w:tab/>
      </w:r>
      <w:r w:rsidRPr="00513C58">
        <w:rPr>
          <w:rFonts w:ascii="Courier New" w:hAnsi="Courier New"/>
        </w:rPr>
        <w:tab/>
        <w:t>int</w:t>
      </w:r>
      <w:r w:rsidR="0011630F" w:rsidRPr="00513C58">
        <w:rPr>
          <w:rFonts w:ascii="Courier New" w:hAnsi="Courier New"/>
        </w:rPr>
        <w:t>[]</w:t>
      </w:r>
      <w:r w:rsidRPr="00513C58">
        <w:rPr>
          <w:rFonts w:ascii="Courier New" w:hAnsi="Courier New"/>
        </w:rPr>
        <w:t xml:space="preserve"> neg;</w:t>
      </w:r>
    </w:p>
    <w:p w14:paraId="636356DC" w14:textId="77777777" w:rsidR="00513C58" w:rsidRPr="00513C58" w:rsidRDefault="00513C58" w:rsidP="00513C58">
      <w:pPr>
        <w:pStyle w:val="Textomacro"/>
        <w:rPr>
          <w:rFonts w:ascii="Courier New" w:hAnsi="Courier New"/>
        </w:rPr>
      </w:pPr>
      <w:r w:rsidRPr="00513C58">
        <w:rPr>
          <w:rFonts w:ascii="Courier New" w:hAnsi="Courier New"/>
        </w:rPr>
        <w:tab/>
        <w:t>}</w:t>
      </w:r>
    </w:p>
    <w:p w14:paraId="75082004" w14:textId="77777777" w:rsidR="00513C58" w:rsidRPr="00513C58" w:rsidRDefault="00513C58" w:rsidP="00513C58">
      <w:pPr>
        <w:pStyle w:val="Textomacro"/>
        <w:rPr>
          <w:rFonts w:ascii="Courier New" w:hAnsi="Courier New"/>
        </w:rPr>
      </w:pPr>
      <w:r w:rsidRPr="00513C58">
        <w:rPr>
          <w:rFonts w:ascii="Courier New" w:hAnsi="Courier New"/>
        </w:rPr>
        <w:tab/>
      </w:r>
    </w:p>
    <w:p w14:paraId="53C14172" w14:textId="77777777" w:rsidR="00513C58" w:rsidRPr="00513C58" w:rsidRDefault="00513C58" w:rsidP="00513C58">
      <w:pPr>
        <w:pStyle w:val="Textomacro"/>
        <w:rPr>
          <w:rFonts w:ascii="Courier New" w:hAnsi="Courier New"/>
        </w:rPr>
      </w:pPr>
      <w:r w:rsidRPr="00513C58">
        <w:rPr>
          <w:rFonts w:ascii="Courier New" w:hAnsi="Courier New"/>
        </w:rPr>
        <w:tab/>
        <w:t>Table val;</w:t>
      </w:r>
    </w:p>
    <w:p w14:paraId="004AAF7D" w14:textId="77777777" w:rsidR="00C155E9" w:rsidRDefault="00513C58" w:rsidP="00513C58">
      <w:pPr>
        <w:pStyle w:val="Textomacro"/>
        <w:rPr>
          <w:rFonts w:ascii="Courier New" w:hAnsi="Courier New"/>
        </w:rPr>
      </w:pPr>
      <w:r w:rsidRPr="00513C58">
        <w:rPr>
          <w:rFonts w:ascii="Courier New" w:hAnsi="Courier New"/>
        </w:rPr>
        <w:tab/>
      </w:r>
    </w:p>
    <w:p w14:paraId="5911BE47" w14:textId="0FAD08AB" w:rsidR="00513C58" w:rsidRPr="00513C58" w:rsidRDefault="00C155E9" w:rsidP="00513C58">
      <w:pPr>
        <w:pStyle w:val="Textomacro"/>
        <w:rPr>
          <w:rFonts w:ascii="Courier New" w:hAnsi="Courier New"/>
        </w:rPr>
      </w:pPr>
      <w:r>
        <w:rPr>
          <w:rFonts w:ascii="Courier New" w:hAnsi="Courier New"/>
        </w:rPr>
        <w:t xml:space="preserve">  </w:t>
      </w:r>
      <w:r w:rsidR="00513C58" w:rsidRPr="00513C58">
        <w:rPr>
          <w:rFonts w:ascii="Courier New" w:hAnsi="Courier New"/>
        </w:rPr>
        <w:t>void Main ()</w:t>
      </w:r>
    </w:p>
    <w:p w14:paraId="12439A62" w14:textId="2CD0970A" w:rsidR="00C155E9" w:rsidRDefault="00513C58" w:rsidP="00513C58">
      <w:pPr>
        <w:pStyle w:val="Textomacro"/>
        <w:rPr>
          <w:rFonts w:ascii="Courier New" w:hAnsi="Courier New"/>
        </w:rPr>
      </w:pPr>
      <w:r w:rsidRPr="00513C58">
        <w:rPr>
          <w:rFonts w:ascii="Courier New" w:hAnsi="Courier New"/>
        </w:rPr>
        <w:tab/>
      </w:r>
      <w:r w:rsidR="00C155E9" w:rsidRPr="00513C58">
        <w:rPr>
          <w:rFonts w:ascii="Courier New" w:hAnsi="Courier New"/>
        </w:rPr>
        <w:t>{</w:t>
      </w:r>
    </w:p>
    <w:p w14:paraId="18BD9ADD" w14:textId="468664AA" w:rsidR="00513C58" w:rsidRPr="00513C58" w:rsidRDefault="00C155E9" w:rsidP="00513C58">
      <w:pPr>
        <w:pStyle w:val="Textomacro"/>
        <w:rPr>
          <w:rFonts w:ascii="Courier New" w:hAnsi="Courier New"/>
        </w:rPr>
      </w:pPr>
      <w:r>
        <w:rPr>
          <w:rFonts w:ascii="Courier New" w:hAnsi="Courier New"/>
        </w:rPr>
        <w:tab/>
      </w:r>
      <w:r w:rsidR="00513C58" w:rsidRPr="00513C58">
        <w:rPr>
          <w:rFonts w:ascii="Courier New" w:hAnsi="Courier New"/>
        </w:rPr>
        <w:tab/>
        <w:t>int x, i;</w:t>
      </w:r>
    </w:p>
    <w:p w14:paraId="3CEAC76F" w14:textId="2C33E4A1" w:rsidR="00513C58" w:rsidRPr="00513C58" w:rsidRDefault="00513C58" w:rsidP="00513C58">
      <w:pPr>
        <w:pStyle w:val="Textomacro"/>
        <w:rPr>
          <w:rFonts w:ascii="Courier New" w:hAnsi="Courier New"/>
        </w:rPr>
      </w:pPr>
      <w:r w:rsidRPr="00513C58">
        <w:rPr>
          <w:rFonts w:ascii="Courier New" w:hAnsi="Courier New"/>
        </w:rPr>
        <w:tab/>
      </w:r>
    </w:p>
    <w:p w14:paraId="15F1BB2D" w14:textId="77777777" w:rsidR="00513C58" w:rsidRPr="00513C58" w:rsidRDefault="00513C58" w:rsidP="00513C58">
      <w:pPr>
        <w:pStyle w:val="Textomacro"/>
        <w:rPr>
          <w:rFonts w:ascii="Courier New" w:hAnsi="Courier New"/>
        </w:rPr>
      </w:pPr>
      <w:r w:rsidRPr="00513C58">
        <w:rPr>
          <w:rFonts w:ascii="Courier New" w:hAnsi="Courier New"/>
        </w:rPr>
        <w:tab/>
      </w:r>
      <w:r w:rsidRPr="00513C58">
        <w:rPr>
          <w:rFonts w:ascii="Courier New" w:hAnsi="Courier New"/>
        </w:rPr>
        <w:tab/>
      </w:r>
      <w:r w:rsidRPr="00513C58">
        <w:rPr>
          <w:rFonts w:ascii="Courier New" w:hAnsi="Courier New"/>
          <w:i/>
        </w:rPr>
        <w:t>//---------- Initialize val ----------</w:t>
      </w:r>
    </w:p>
    <w:p w14:paraId="19EFA6B0" w14:textId="13135EBF" w:rsidR="009A7E32" w:rsidRPr="00513C58" w:rsidRDefault="00513C58" w:rsidP="009A7E32">
      <w:pPr>
        <w:pStyle w:val="Textomacro"/>
        <w:rPr>
          <w:rFonts w:ascii="Courier New" w:hAnsi="Courier New"/>
        </w:rPr>
      </w:pPr>
      <w:r w:rsidRPr="00513C58">
        <w:rPr>
          <w:rFonts w:ascii="Courier New" w:hAnsi="Courier New"/>
        </w:rPr>
        <w:tab/>
      </w:r>
      <w:r w:rsidRPr="00513C58">
        <w:rPr>
          <w:rFonts w:ascii="Courier New" w:hAnsi="Courier New"/>
        </w:rPr>
        <w:tab/>
        <w:t>val = new Table;</w:t>
      </w:r>
    </w:p>
    <w:p w14:paraId="0F07C059" w14:textId="7B286A90" w:rsidR="00513C58" w:rsidRPr="00513C58" w:rsidRDefault="00513C58" w:rsidP="00513C58">
      <w:pPr>
        <w:pStyle w:val="Textomacro"/>
        <w:rPr>
          <w:rFonts w:ascii="Courier New" w:hAnsi="Courier New"/>
        </w:rPr>
      </w:pPr>
      <w:r w:rsidRPr="00513C58">
        <w:rPr>
          <w:rFonts w:ascii="Courier New" w:hAnsi="Courier New"/>
        </w:rPr>
        <w:tab/>
      </w:r>
      <w:r w:rsidRPr="00513C58">
        <w:rPr>
          <w:rFonts w:ascii="Courier New" w:hAnsi="Courier New"/>
        </w:rPr>
        <w:tab/>
        <w:t>val.pos = new int[]; val.neg = new int[size];</w:t>
      </w:r>
    </w:p>
    <w:p w14:paraId="376ACF0E" w14:textId="49F75061" w:rsidR="00513C58" w:rsidRPr="00513C58" w:rsidRDefault="00513C58" w:rsidP="00513C58">
      <w:pPr>
        <w:pStyle w:val="Textomacro"/>
        <w:rPr>
          <w:rFonts w:ascii="Courier New" w:hAnsi="Courier New"/>
        </w:rPr>
      </w:pPr>
      <w:r w:rsidRPr="00513C58">
        <w:rPr>
          <w:rFonts w:ascii="Courier New" w:hAnsi="Courier New"/>
        </w:rPr>
        <w:tab/>
      </w:r>
      <w:r w:rsidRPr="00513C58">
        <w:rPr>
          <w:rFonts w:ascii="Courier New" w:hAnsi="Courier New"/>
        </w:rPr>
        <w:tab/>
        <w:t xml:space="preserve">i = </w:t>
      </w:r>
      <w:r w:rsidR="00C155E9">
        <w:rPr>
          <w:rFonts w:ascii="Courier New" w:hAnsi="Courier New"/>
        </w:rPr>
        <w:t>(int)</w:t>
      </w:r>
      <w:r w:rsidRPr="00513C58">
        <w:rPr>
          <w:rFonts w:ascii="Courier New" w:hAnsi="Courier New"/>
        </w:rPr>
        <w:t>0</w:t>
      </w:r>
      <w:r w:rsidR="00C155E9">
        <w:rPr>
          <w:rFonts w:ascii="Courier New" w:hAnsi="Courier New"/>
        </w:rPr>
        <w:t>.0</w:t>
      </w:r>
      <w:r w:rsidRPr="00513C58">
        <w:rPr>
          <w:rFonts w:ascii="Courier New" w:hAnsi="Courier New"/>
        </w:rPr>
        <w:t>;</w:t>
      </w:r>
    </w:p>
    <w:p w14:paraId="179612D2" w14:textId="77777777" w:rsidR="00513C58" w:rsidRPr="00513C58" w:rsidRDefault="00513C58" w:rsidP="00513C58">
      <w:pPr>
        <w:pStyle w:val="Textomacro"/>
        <w:rPr>
          <w:rFonts w:ascii="Courier New" w:hAnsi="Courier New"/>
        </w:rPr>
      </w:pPr>
      <w:r w:rsidRPr="00513C58">
        <w:rPr>
          <w:rFonts w:ascii="Courier New" w:hAnsi="Courier New"/>
        </w:rPr>
        <w:tab/>
      </w:r>
      <w:r w:rsidRPr="00513C58">
        <w:rPr>
          <w:rFonts w:ascii="Courier New" w:hAnsi="Courier New"/>
        </w:rPr>
        <w:tab/>
        <w:t>while (i &lt; size) {</w:t>
      </w:r>
    </w:p>
    <w:p w14:paraId="735CC7BF" w14:textId="6D9F398A" w:rsidR="00513C58" w:rsidRPr="00513C58" w:rsidRDefault="00513C58" w:rsidP="00513C58">
      <w:pPr>
        <w:pStyle w:val="Textomacro"/>
        <w:rPr>
          <w:rFonts w:ascii="Courier New" w:hAnsi="Courier New"/>
        </w:rPr>
      </w:pPr>
      <w:r w:rsidRPr="00513C58">
        <w:rPr>
          <w:rFonts w:ascii="Courier New" w:hAnsi="Courier New"/>
        </w:rPr>
        <w:tab/>
      </w:r>
      <w:r w:rsidRPr="00513C58">
        <w:rPr>
          <w:rFonts w:ascii="Courier New" w:hAnsi="Courier New"/>
        </w:rPr>
        <w:tab/>
      </w:r>
      <w:r w:rsidRPr="00513C58">
        <w:rPr>
          <w:rFonts w:ascii="Courier New" w:hAnsi="Courier New"/>
        </w:rPr>
        <w:tab/>
      </w:r>
      <w:r w:rsidR="009A7E32">
        <w:rPr>
          <w:rFonts w:ascii="Courier New" w:hAnsi="Courier New"/>
        </w:rPr>
        <w:t>add(</w:t>
      </w:r>
      <w:r w:rsidRPr="00513C58">
        <w:rPr>
          <w:rFonts w:ascii="Courier New" w:hAnsi="Courier New"/>
        </w:rPr>
        <w:t>val.pos</w:t>
      </w:r>
      <w:r w:rsidR="009A7E32">
        <w:rPr>
          <w:rFonts w:ascii="Courier New" w:hAnsi="Courier New"/>
        </w:rPr>
        <w:t>,</w:t>
      </w:r>
      <w:r w:rsidRPr="00513C58">
        <w:rPr>
          <w:rFonts w:ascii="Courier New" w:hAnsi="Courier New"/>
        </w:rPr>
        <w:t>0</w:t>
      </w:r>
      <w:r w:rsidR="009A7E32">
        <w:rPr>
          <w:rFonts w:ascii="Courier New" w:hAnsi="Courier New"/>
        </w:rPr>
        <w:t>)</w:t>
      </w:r>
      <w:r w:rsidRPr="00513C58">
        <w:rPr>
          <w:rFonts w:ascii="Courier New" w:hAnsi="Courier New"/>
        </w:rPr>
        <w:t>; val.neg[i] = 0;</w:t>
      </w:r>
    </w:p>
    <w:p w14:paraId="4967D2D6" w14:textId="77777777" w:rsidR="00513C58" w:rsidRPr="00513C58" w:rsidRDefault="00513C58" w:rsidP="00513C58">
      <w:pPr>
        <w:pStyle w:val="Textomacro"/>
        <w:rPr>
          <w:rFonts w:ascii="Courier New" w:hAnsi="Courier New"/>
        </w:rPr>
      </w:pPr>
      <w:r w:rsidRPr="00513C58">
        <w:rPr>
          <w:rFonts w:ascii="Courier New" w:hAnsi="Courier New"/>
        </w:rPr>
        <w:tab/>
      </w:r>
      <w:r w:rsidRPr="00513C58">
        <w:rPr>
          <w:rFonts w:ascii="Courier New" w:hAnsi="Courier New"/>
        </w:rPr>
        <w:tab/>
      </w:r>
      <w:r w:rsidRPr="00513C58">
        <w:rPr>
          <w:rFonts w:ascii="Courier New" w:hAnsi="Courier New"/>
        </w:rPr>
        <w:tab/>
        <w:t>i++;</w:t>
      </w:r>
      <w:r w:rsidRPr="00513C58">
        <w:rPr>
          <w:rFonts w:ascii="Courier New" w:hAnsi="Courier New"/>
        </w:rPr>
        <w:tab/>
      </w:r>
    </w:p>
    <w:p w14:paraId="2F103DAD" w14:textId="77777777" w:rsidR="00513C58" w:rsidRPr="00513C58" w:rsidRDefault="00513C58" w:rsidP="00513C58">
      <w:pPr>
        <w:pStyle w:val="Textomacro"/>
        <w:rPr>
          <w:rFonts w:ascii="Courier New" w:hAnsi="Courier New"/>
        </w:rPr>
      </w:pPr>
      <w:r w:rsidRPr="00513C58">
        <w:rPr>
          <w:rFonts w:ascii="Courier New" w:hAnsi="Courier New"/>
        </w:rPr>
        <w:tab/>
      </w:r>
      <w:r w:rsidRPr="00513C58">
        <w:rPr>
          <w:rFonts w:ascii="Courier New" w:hAnsi="Courier New"/>
        </w:rPr>
        <w:tab/>
        <w:t>}</w:t>
      </w:r>
    </w:p>
    <w:p w14:paraId="1D1AD8D6" w14:textId="77777777" w:rsidR="00513C58" w:rsidRPr="00513C58" w:rsidRDefault="00513C58" w:rsidP="00513C58">
      <w:pPr>
        <w:pStyle w:val="Textomacro"/>
        <w:rPr>
          <w:rFonts w:ascii="Courier New" w:hAnsi="Courier New"/>
        </w:rPr>
      </w:pPr>
    </w:p>
    <w:p w14:paraId="29FD4C0E" w14:textId="75A47CF1" w:rsidR="00513C58" w:rsidRPr="00513C58" w:rsidRDefault="00513C58" w:rsidP="00513C58">
      <w:pPr>
        <w:pStyle w:val="Textomacro"/>
        <w:rPr>
          <w:rFonts w:ascii="Courier New" w:hAnsi="Courier New"/>
          <w:i/>
        </w:rPr>
      </w:pPr>
      <w:r w:rsidRPr="00513C58">
        <w:rPr>
          <w:rFonts w:ascii="Courier New" w:hAnsi="Courier New"/>
        </w:rPr>
        <w:tab/>
      </w:r>
      <w:r w:rsidRPr="00513C58">
        <w:rPr>
          <w:rFonts w:ascii="Courier New" w:hAnsi="Courier New"/>
        </w:rPr>
        <w:tab/>
      </w:r>
      <w:r w:rsidRPr="00513C58">
        <w:rPr>
          <w:rFonts w:ascii="Courier New" w:hAnsi="Courier New"/>
          <w:i/>
        </w:rPr>
        <w:t>/</w:t>
      </w:r>
      <w:r w:rsidR="009A7E32">
        <w:rPr>
          <w:rFonts w:ascii="Courier New" w:hAnsi="Courier New"/>
          <w:i/>
        </w:rPr>
        <w:t>*</w:t>
      </w:r>
      <w:r w:rsidRPr="00513C58">
        <w:rPr>
          <w:rFonts w:ascii="Courier New" w:hAnsi="Courier New"/>
          <w:i/>
        </w:rPr>
        <w:t xml:space="preserve">---------- Read </w:t>
      </w:r>
      <w:r w:rsidR="009A7E32">
        <w:rPr>
          <w:rFonts w:ascii="Courier New" w:hAnsi="Courier New"/>
          <w:i/>
        </w:rPr>
        <w:t>/*</w:t>
      </w:r>
      <w:r w:rsidRPr="00513C58">
        <w:rPr>
          <w:rFonts w:ascii="Courier New" w:hAnsi="Courier New"/>
          <w:i/>
        </w:rPr>
        <w:t>values</w:t>
      </w:r>
      <w:r w:rsidR="009A7E32">
        <w:rPr>
          <w:rFonts w:ascii="Courier New" w:hAnsi="Courier New"/>
          <w:i/>
        </w:rPr>
        <w:t>*/</w:t>
      </w:r>
      <w:r w:rsidRPr="00513C58">
        <w:rPr>
          <w:rFonts w:ascii="Courier New" w:hAnsi="Courier New"/>
          <w:i/>
        </w:rPr>
        <w:t xml:space="preserve"> ----------</w:t>
      </w:r>
      <w:r w:rsidR="009A7E32">
        <w:rPr>
          <w:rFonts w:ascii="Courier New" w:hAnsi="Courier New"/>
          <w:i/>
        </w:rPr>
        <w:t xml:space="preserve"> */</w:t>
      </w:r>
    </w:p>
    <w:p w14:paraId="755B8568" w14:textId="77777777" w:rsidR="00513C58" w:rsidRPr="00513C58" w:rsidRDefault="00513C58" w:rsidP="00513C58">
      <w:pPr>
        <w:pStyle w:val="Textomacro"/>
        <w:rPr>
          <w:rFonts w:ascii="Courier New" w:hAnsi="Courier New"/>
        </w:rPr>
      </w:pPr>
      <w:r w:rsidRPr="00513C58">
        <w:rPr>
          <w:rFonts w:ascii="Courier New" w:hAnsi="Courier New"/>
        </w:rPr>
        <w:tab/>
      </w:r>
      <w:r w:rsidRPr="00513C58">
        <w:rPr>
          <w:rFonts w:ascii="Courier New" w:hAnsi="Courier New"/>
        </w:rPr>
        <w:tab/>
        <w:t>read(x);</w:t>
      </w:r>
    </w:p>
    <w:p w14:paraId="5319DC31" w14:textId="77777777" w:rsidR="00513C58" w:rsidRPr="00513C58" w:rsidRDefault="00513C58" w:rsidP="00513C58">
      <w:pPr>
        <w:pStyle w:val="Textomacro"/>
        <w:rPr>
          <w:rFonts w:ascii="Courier New" w:hAnsi="Courier New"/>
        </w:rPr>
      </w:pPr>
      <w:r w:rsidRPr="00513C58">
        <w:rPr>
          <w:rFonts w:ascii="Courier New" w:hAnsi="Courier New"/>
        </w:rPr>
        <w:tab/>
      </w:r>
      <w:r w:rsidRPr="00513C58">
        <w:rPr>
          <w:rFonts w:ascii="Courier New" w:hAnsi="Courier New"/>
        </w:rPr>
        <w:tab/>
        <w:t>while (-size &lt; x &amp;&amp; x &lt; size) {</w:t>
      </w:r>
    </w:p>
    <w:p w14:paraId="222135EB" w14:textId="77777777" w:rsidR="00513C58" w:rsidRPr="00513C58" w:rsidRDefault="00513C58" w:rsidP="00513C58">
      <w:pPr>
        <w:pStyle w:val="Textomacro"/>
        <w:rPr>
          <w:rFonts w:ascii="Courier New" w:hAnsi="Courier New"/>
        </w:rPr>
      </w:pPr>
      <w:r w:rsidRPr="00513C58">
        <w:rPr>
          <w:rFonts w:ascii="Courier New" w:hAnsi="Courier New"/>
        </w:rPr>
        <w:tab/>
      </w:r>
      <w:r w:rsidRPr="00513C58">
        <w:rPr>
          <w:rFonts w:ascii="Courier New" w:hAnsi="Courier New"/>
        </w:rPr>
        <w:tab/>
      </w:r>
      <w:r w:rsidRPr="00513C58">
        <w:rPr>
          <w:rFonts w:ascii="Courier New" w:hAnsi="Courier New"/>
        </w:rPr>
        <w:tab/>
        <w:t>if (0 &lt;= x) val.pos[x]++;</w:t>
      </w:r>
    </w:p>
    <w:p w14:paraId="6F1E4459" w14:textId="77777777" w:rsidR="00513C58" w:rsidRPr="00513C58" w:rsidRDefault="00513C58" w:rsidP="00513C58">
      <w:pPr>
        <w:pStyle w:val="Textomacro"/>
        <w:rPr>
          <w:rFonts w:ascii="Courier New" w:hAnsi="Courier New"/>
        </w:rPr>
      </w:pPr>
      <w:r w:rsidRPr="00513C58">
        <w:rPr>
          <w:rFonts w:ascii="Courier New" w:hAnsi="Courier New"/>
        </w:rPr>
        <w:tab/>
      </w:r>
      <w:r w:rsidRPr="00513C58">
        <w:rPr>
          <w:rFonts w:ascii="Courier New" w:hAnsi="Courier New"/>
        </w:rPr>
        <w:tab/>
      </w:r>
      <w:r w:rsidRPr="00513C58">
        <w:rPr>
          <w:rFonts w:ascii="Courier New" w:hAnsi="Courier New"/>
        </w:rPr>
        <w:tab/>
        <w:t>else val.neg[-x]++;</w:t>
      </w:r>
    </w:p>
    <w:p w14:paraId="7730EB36" w14:textId="425A15AC" w:rsidR="00513C58" w:rsidRDefault="00513C58" w:rsidP="00513C58">
      <w:pPr>
        <w:pStyle w:val="Textomacro"/>
        <w:rPr>
          <w:rFonts w:ascii="Courier New" w:hAnsi="Courier New"/>
        </w:rPr>
      </w:pPr>
      <w:r w:rsidRPr="00513C58">
        <w:rPr>
          <w:rFonts w:ascii="Courier New" w:hAnsi="Courier New"/>
        </w:rPr>
        <w:tab/>
      </w:r>
      <w:r w:rsidRPr="00513C58">
        <w:rPr>
          <w:rFonts w:ascii="Courier New" w:hAnsi="Courier New"/>
        </w:rPr>
        <w:tab/>
      </w:r>
      <w:r w:rsidRPr="00513C58">
        <w:rPr>
          <w:rFonts w:ascii="Courier New" w:hAnsi="Courier New"/>
        </w:rPr>
        <w:tab/>
        <w:t>read(x);</w:t>
      </w:r>
    </w:p>
    <w:p w14:paraId="14FE4586" w14:textId="3E09C6BA" w:rsidR="009A7E32" w:rsidRPr="00513C58" w:rsidRDefault="009A7E32" w:rsidP="009A7E32">
      <w:pPr>
        <w:pStyle w:val="HTMLconformatoprevio"/>
        <w:shd w:val="clear" w:color="auto" w:fill="FFFFFF"/>
      </w:pPr>
      <w:r>
        <w:tab/>
        <w:t>write</w:t>
      </w:r>
      <w:r w:rsidRPr="009A7E32">
        <w:rPr>
          <w:noProof/>
          <w:lang w:val="es-CR" w:eastAsia="de-DE"/>
        </w:rPr>
        <w:t>(</w:t>
      </w:r>
      <w:r w:rsidRPr="009A7E32">
        <w:rPr>
          <w:noProof/>
          <w:lang w:val="es-CR" w:eastAsia="de-DE"/>
        </w:rPr>
        <w:t>"</w:t>
      </w:r>
      <w:r w:rsidRPr="009A7E32">
        <w:rPr>
          <w:noProof/>
          <w:lang w:val="es-CR" w:eastAsia="de-DE"/>
        </w:rPr>
        <w:t xml:space="preserve">Valor de x: </w:t>
      </w:r>
      <w:r w:rsidRPr="009A7E32">
        <w:rPr>
          <w:noProof/>
          <w:lang w:val="es-CR" w:eastAsia="de-DE"/>
        </w:rPr>
        <w:t>"</w:t>
      </w:r>
      <w:r>
        <w:t>); write(x,2);</w:t>
      </w:r>
    </w:p>
    <w:p w14:paraId="2ABC7193" w14:textId="77777777" w:rsidR="00513C58" w:rsidRPr="009A7E32" w:rsidRDefault="00513C58" w:rsidP="00513C58">
      <w:pPr>
        <w:pStyle w:val="Textomacro"/>
        <w:rPr>
          <w:rFonts w:ascii="Courier New" w:hAnsi="Courier New"/>
          <w:lang w:val="es-CR"/>
        </w:rPr>
      </w:pPr>
      <w:r w:rsidRPr="009A7E32">
        <w:rPr>
          <w:rFonts w:ascii="Courier New" w:hAnsi="Courier New"/>
          <w:lang w:val="es-CR"/>
        </w:rPr>
        <w:tab/>
      </w:r>
      <w:r w:rsidRPr="009A7E32">
        <w:rPr>
          <w:rFonts w:ascii="Courier New" w:hAnsi="Courier New"/>
          <w:lang w:val="es-CR"/>
        </w:rPr>
        <w:tab/>
        <w:t>}</w:t>
      </w:r>
    </w:p>
    <w:p w14:paraId="1A5DF117" w14:textId="77777777" w:rsidR="00513C58" w:rsidRPr="009A7E32" w:rsidRDefault="00513C58" w:rsidP="00513C58">
      <w:pPr>
        <w:pStyle w:val="Textomacro"/>
        <w:rPr>
          <w:rFonts w:ascii="Courier New" w:hAnsi="Courier New"/>
          <w:lang w:val="es-CR"/>
        </w:rPr>
      </w:pPr>
      <w:r w:rsidRPr="009A7E32">
        <w:rPr>
          <w:rFonts w:ascii="Courier New" w:hAnsi="Courier New"/>
          <w:lang w:val="es-CR"/>
        </w:rPr>
        <w:tab/>
        <w:t>}</w:t>
      </w:r>
    </w:p>
    <w:p w14:paraId="20F6CD48" w14:textId="77777777" w:rsidR="00513C58" w:rsidRPr="009A7E32" w:rsidRDefault="00513C58" w:rsidP="00513C58">
      <w:pPr>
        <w:pStyle w:val="Textomacro"/>
        <w:rPr>
          <w:rFonts w:ascii="Courier New" w:hAnsi="Courier New"/>
          <w:lang w:val="es-CR"/>
        </w:rPr>
      </w:pPr>
      <w:r w:rsidRPr="009A7E32">
        <w:rPr>
          <w:rFonts w:ascii="Courier New" w:hAnsi="Courier New"/>
          <w:lang w:val="es-CR"/>
        </w:rPr>
        <w:t>}</w:t>
      </w:r>
    </w:p>
    <w:sectPr w:rsidR="00513C58" w:rsidRPr="009A7E32" w:rsidSect="00513C58">
      <w:pgSz w:w="11906" w:h="16838"/>
      <w:pgMar w:top="1417" w:right="1106" w:bottom="1417" w:left="12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Bitstream Vera Sans">
    <w:altName w:val="Heavy Heap"/>
    <w:charset w:val="00"/>
    <w:family w:val="swiss"/>
    <w:pitch w:val="variable"/>
    <w:sig w:usb0="00000003" w:usb1="1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mash">
    <w:altName w:val="Trebuchet MS"/>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B0B"/>
    <w:multiLevelType w:val="multilevel"/>
    <w:tmpl w:val="74DEF3E2"/>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D33E15"/>
    <w:multiLevelType w:val="hybridMultilevel"/>
    <w:tmpl w:val="B5D68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6E5703"/>
    <w:multiLevelType w:val="hybridMultilevel"/>
    <w:tmpl w:val="77FEADDC"/>
    <w:lvl w:ilvl="0" w:tplc="C8641D82">
      <w:numFmt w:val="bullet"/>
      <w:lvlText w:val="-"/>
      <w:lvlJc w:val="left"/>
      <w:pPr>
        <w:tabs>
          <w:tab w:val="num" w:pos="720"/>
        </w:tabs>
        <w:ind w:left="720" w:hanging="360"/>
      </w:pPr>
      <w:rPr>
        <w:rFonts w:ascii="Times New Roman" w:eastAsia="Times New Roman" w:hAnsi="Times New Roman" w:cs="Times New Roman"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AB677C9"/>
    <w:multiLevelType w:val="hybridMultilevel"/>
    <w:tmpl w:val="5B34638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E5A2D1C"/>
    <w:multiLevelType w:val="multilevel"/>
    <w:tmpl w:val="1F683772"/>
    <w:lvl w:ilvl="0">
      <w:start w:val="1"/>
      <w:numFmt w:val="bullet"/>
      <w:lvlText w:val="-"/>
      <w:lvlJc w:val="left"/>
      <w:pPr>
        <w:tabs>
          <w:tab w:val="num" w:pos="720"/>
        </w:tabs>
        <w:ind w:left="720" w:hanging="360"/>
      </w:pPr>
      <w:rPr>
        <w:rFonts w:ascii="Arial Narrow" w:hAnsi="Arial Narro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955DB5"/>
    <w:multiLevelType w:val="hybridMultilevel"/>
    <w:tmpl w:val="606EF216"/>
    <w:lvl w:ilvl="0" w:tplc="672EB608">
      <w:start w:val="1"/>
      <w:numFmt w:val="decimal"/>
      <w:lvlText w:val="[%1]"/>
      <w:lvlJc w:val="left"/>
      <w:pPr>
        <w:tabs>
          <w:tab w:val="num" w:pos="720"/>
        </w:tabs>
        <w:ind w:left="720" w:hanging="360"/>
      </w:pPr>
      <w:rPr>
        <w:rFont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961D0E"/>
    <w:multiLevelType w:val="hybridMultilevel"/>
    <w:tmpl w:val="D4C29BE0"/>
    <w:lvl w:ilvl="0" w:tplc="999C7CCC">
      <w:start w:val="1"/>
      <w:numFmt w:val="bullet"/>
      <w:lvlText w:val="-"/>
      <w:lvlJc w:val="left"/>
      <w:pPr>
        <w:tabs>
          <w:tab w:val="num" w:pos="1068"/>
        </w:tabs>
        <w:ind w:left="1068" w:hanging="360"/>
      </w:pPr>
      <w:rPr>
        <w:rFonts w:ascii="Arial Narrow" w:hAnsi="Arial Narrow"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7" w15:restartNumberingAfterBreak="0">
    <w:nsid w:val="45D00E4C"/>
    <w:multiLevelType w:val="multilevel"/>
    <w:tmpl w:val="84B45E16"/>
    <w:lvl w:ilvl="0">
      <w:start w:val="1"/>
      <w:numFmt w:val="bullet"/>
      <w:lvlText w:val="-"/>
      <w:lvlJc w:val="left"/>
      <w:pPr>
        <w:tabs>
          <w:tab w:val="num" w:pos="720"/>
        </w:tabs>
        <w:ind w:left="720" w:hanging="360"/>
      </w:pPr>
      <w:rPr>
        <w:rFonts w:ascii="Arial Narrow" w:hAnsi="Arial Narro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68E7B93"/>
    <w:multiLevelType w:val="hybridMultilevel"/>
    <w:tmpl w:val="0F00E5C0"/>
    <w:lvl w:ilvl="0" w:tplc="4BD46F94">
      <w:start w:val="1"/>
      <w:numFmt w:val="bullet"/>
      <w:lvlText w:val=""/>
      <w:lvlJc w:val="left"/>
      <w:pPr>
        <w:tabs>
          <w:tab w:val="num" w:pos="720"/>
        </w:tabs>
        <w:ind w:left="720"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833BDD"/>
    <w:multiLevelType w:val="hybridMultilevel"/>
    <w:tmpl w:val="84B45E16"/>
    <w:lvl w:ilvl="0" w:tplc="999C7CCC">
      <w:start w:val="1"/>
      <w:numFmt w:val="bullet"/>
      <w:lvlText w:val="-"/>
      <w:lvlJc w:val="left"/>
      <w:pPr>
        <w:tabs>
          <w:tab w:val="num" w:pos="720"/>
        </w:tabs>
        <w:ind w:left="720" w:hanging="360"/>
      </w:pPr>
      <w:rPr>
        <w:rFonts w:ascii="Arial Narrow" w:hAnsi="Arial Narro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1823BBE"/>
    <w:multiLevelType w:val="hybridMultilevel"/>
    <w:tmpl w:val="74DEF3E2"/>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6A01288"/>
    <w:multiLevelType w:val="hybridMultilevel"/>
    <w:tmpl w:val="1F683772"/>
    <w:lvl w:ilvl="0" w:tplc="999C7CCC">
      <w:start w:val="1"/>
      <w:numFmt w:val="bullet"/>
      <w:lvlText w:val="-"/>
      <w:lvlJc w:val="left"/>
      <w:pPr>
        <w:tabs>
          <w:tab w:val="num" w:pos="720"/>
        </w:tabs>
        <w:ind w:left="720" w:hanging="360"/>
      </w:pPr>
      <w:rPr>
        <w:rFonts w:ascii="Arial Narrow" w:hAnsi="Arial Narrow"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1"/>
  </w:num>
  <w:num w:numId="3">
    <w:abstractNumId w:val="4"/>
  </w:num>
  <w:num w:numId="4">
    <w:abstractNumId w:val="10"/>
  </w:num>
  <w:num w:numId="5">
    <w:abstractNumId w:val="0"/>
  </w:num>
  <w:num w:numId="6">
    <w:abstractNumId w:val="8"/>
  </w:num>
  <w:num w:numId="7">
    <w:abstractNumId w:val="6"/>
  </w:num>
  <w:num w:numId="8">
    <w:abstractNumId w:val="1"/>
  </w:num>
  <w:num w:numId="9">
    <w:abstractNumId w:val="3"/>
  </w:num>
  <w:num w:numId="10">
    <w:abstractNumId w:val="2"/>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581"/>
    <w:rsid w:val="00084016"/>
    <w:rsid w:val="000A04DE"/>
    <w:rsid w:val="000A30B3"/>
    <w:rsid w:val="000A3C26"/>
    <w:rsid w:val="000D29BD"/>
    <w:rsid w:val="0011630F"/>
    <w:rsid w:val="00127484"/>
    <w:rsid w:val="00170199"/>
    <w:rsid w:val="00183C11"/>
    <w:rsid w:val="001A6A09"/>
    <w:rsid w:val="001C133B"/>
    <w:rsid w:val="003375BC"/>
    <w:rsid w:val="003A403E"/>
    <w:rsid w:val="003F6032"/>
    <w:rsid w:val="00445979"/>
    <w:rsid w:val="00490499"/>
    <w:rsid w:val="005139BE"/>
    <w:rsid w:val="00513C58"/>
    <w:rsid w:val="00521F0B"/>
    <w:rsid w:val="005428A1"/>
    <w:rsid w:val="00572596"/>
    <w:rsid w:val="0057748E"/>
    <w:rsid w:val="005C44E5"/>
    <w:rsid w:val="005C55D1"/>
    <w:rsid w:val="005D2BBE"/>
    <w:rsid w:val="005E0B52"/>
    <w:rsid w:val="005E4A58"/>
    <w:rsid w:val="00657EF2"/>
    <w:rsid w:val="00682B6E"/>
    <w:rsid w:val="006A4884"/>
    <w:rsid w:val="006C3596"/>
    <w:rsid w:val="006C6EE7"/>
    <w:rsid w:val="00716723"/>
    <w:rsid w:val="00773C13"/>
    <w:rsid w:val="007D3F03"/>
    <w:rsid w:val="00811659"/>
    <w:rsid w:val="008A2621"/>
    <w:rsid w:val="008A69F2"/>
    <w:rsid w:val="008E3AA4"/>
    <w:rsid w:val="008E3E5D"/>
    <w:rsid w:val="008F5D9C"/>
    <w:rsid w:val="00906423"/>
    <w:rsid w:val="00987194"/>
    <w:rsid w:val="009A7E32"/>
    <w:rsid w:val="009B2E5E"/>
    <w:rsid w:val="009B5050"/>
    <w:rsid w:val="009D7D72"/>
    <w:rsid w:val="009F4581"/>
    <w:rsid w:val="00A024FE"/>
    <w:rsid w:val="00A30ACF"/>
    <w:rsid w:val="00A4019D"/>
    <w:rsid w:val="00A51AD4"/>
    <w:rsid w:val="00A624E9"/>
    <w:rsid w:val="00AD0C56"/>
    <w:rsid w:val="00AE6E51"/>
    <w:rsid w:val="00B1389B"/>
    <w:rsid w:val="00B15DD4"/>
    <w:rsid w:val="00B21887"/>
    <w:rsid w:val="00B86F65"/>
    <w:rsid w:val="00BF5F08"/>
    <w:rsid w:val="00C13AAF"/>
    <w:rsid w:val="00C155E9"/>
    <w:rsid w:val="00CB230A"/>
    <w:rsid w:val="00CC3308"/>
    <w:rsid w:val="00D05043"/>
    <w:rsid w:val="00D07E98"/>
    <w:rsid w:val="00D1435E"/>
    <w:rsid w:val="00D354CC"/>
    <w:rsid w:val="00D515E7"/>
    <w:rsid w:val="00D74294"/>
    <w:rsid w:val="00DE426C"/>
    <w:rsid w:val="00DE67A6"/>
    <w:rsid w:val="00E10EF0"/>
    <w:rsid w:val="00E46FEB"/>
    <w:rsid w:val="00E61991"/>
    <w:rsid w:val="00E95A66"/>
    <w:rsid w:val="00EF1CCC"/>
    <w:rsid w:val="00F40F1D"/>
    <w:rsid w:val="00F53C65"/>
    <w:rsid w:val="00F82F10"/>
    <w:rsid w:val="00FF44C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7E913A83"/>
  <w15:docId w15:val="{41EE0F1E-D686-4451-8FE1-B1768DEB1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R" w:eastAsia="es-C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11659"/>
    <w:rPr>
      <w:sz w:val="24"/>
      <w:szCs w:val="24"/>
      <w:lang w:val="es-ES" w:eastAsia="es-ES"/>
    </w:rPr>
  </w:style>
  <w:style w:type="paragraph" w:styleId="Ttulo3">
    <w:name w:val="heading 3"/>
    <w:basedOn w:val="Normal"/>
    <w:next w:val="Normal"/>
    <w:qFormat/>
    <w:rsid w:val="00513C58"/>
    <w:pPr>
      <w:keepNext/>
      <w:spacing w:before="240" w:after="120"/>
      <w:outlineLvl w:val="2"/>
    </w:pPr>
    <w:rPr>
      <w:rFonts w:cs="Arial"/>
      <w:b/>
      <w:bCs/>
      <w:szCs w:val="26"/>
      <w:lang w:val="de-AT" w:eastAsia="de-D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0A3C26"/>
    <w:rPr>
      <w:color w:val="0000FF"/>
      <w:u w:val="single"/>
    </w:rPr>
  </w:style>
  <w:style w:type="paragraph" w:styleId="HTMLconformatoprevio">
    <w:name w:val="HTML Preformatted"/>
    <w:basedOn w:val="Normal"/>
    <w:link w:val="HTMLconformatoprevioCar"/>
    <w:uiPriority w:val="99"/>
    <w:rsid w:val="000A3C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Tablaconcuadrcula">
    <w:name w:val="Table Grid"/>
    <w:basedOn w:val="Tablanormal"/>
    <w:rsid w:val="00BF5F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macro">
    <w:name w:val="macro"/>
    <w:link w:val="TextomacroCar"/>
    <w:rsid w:val="00513C58"/>
    <w:pPr>
      <w:tabs>
        <w:tab w:val="left" w:pos="227"/>
        <w:tab w:val="left" w:pos="454"/>
        <w:tab w:val="left" w:pos="680"/>
        <w:tab w:val="left" w:pos="907"/>
        <w:tab w:val="left" w:pos="1021"/>
        <w:tab w:val="left" w:pos="1247"/>
      </w:tabs>
      <w:ind w:left="227"/>
    </w:pPr>
    <w:rPr>
      <w:rFonts w:ascii="Bitstream Vera Sans" w:hAnsi="Bitstream Vera Sans" w:cs="Courier New"/>
      <w:noProof/>
      <w:lang w:val="en-US" w:eastAsia="de-DE"/>
    </w:rPr>
  </w:style>
  <w:style w:type="character" w:styleId="Refdecomentario">
    <w:name w:val="annotation reference"/>
    <w:semiHidden/>
    <w:rsid w:val="009B5050"/>
    <w:rPr>
      <w:sz w:val="16"/>
      <w:szCs w:val="16"/>
    </w:rPr>
  </w:style>
  <w:style w:type="paragraph" w:styleId="Textocomentario">
    <w:name w:val="annotation text"/>
    <w:basedOn w:val="Normal"/>
    <w:semiHidden/>
    <w:rsid w:val="009B5050"/>
    <w:rPr>
      <w:sz w:val="20"/>
      <w:szCs w:val="20"/>
    </w:rPr>
  </w:style>
  <w:style w:type="paragraph" w:styleId="Asuntodelcomentario">
    <w:name w:val="annotation subject"/>
    <w:basedOn w:val="Textocomentario"/>
    <w:next w:val="Textocomentario"/>
    <w:semiHidden/>
    <w:rsid w:val="009B5050"/>
    <w:rPr>
      <w:b/>
      <w:bCs/>
    </w:rPr>
  </w:style>
  <w:style w:type="paragraph" w:styleId="Textodeglobo">
    <w:name w:val="Balloon Text"/>
    <w:basedOn w:val="Normal"/>
    <w:semiHidden/>
    <w:rsid w:val="009B5050"/>
    <w:rPr>
      <w:rFonts w:ascii="Tahoma" w:hAnsi="Tahoma" w:cs="Tahoma"/>
      <w:sz w:val="16"/>
      <w:szCs w:val="16"/>
    </w:rPr>
  </w:style>
  <w:style w:type="character" w:customStyle="1" w:styleId="TextomacroCar">
    <w:name w:val="Texto macro Car"/>
    <w:basedOn w:val="Fuentedeprrafopredeter"/>
    <w:link w:val="Textomacro"/>
    <w:rsid w:val="00C155E9"/>
    <w:rPr>
      <w:rFonts w:ascii="Bitstream Vera Sans" w:hAnsi="Bitstream Vera Sans" w:cs="Courier New"/>
      <w:noProof/>
      <w:lang w:val="en-US" w:eastAsia="de-DE"/>
    </w:rPr>
  </w:style>
  <w:style w:type="character" w:customStyle="1" w:styleId="HTMLconformatoprevioCar">
    <w:name w:val="HTML con formato previo Car"/>
    <w:basedOn w:val="Fuentedeprrafopredeter"/>
    <w:link w:val="HTMLconformatoprevio"/>
    <w:uiPriority w:val="99"/>
    <w:rsid w:val="009A7E32"/>
    <w:rPr>
      <w:rFonts w:ascii="Courier New" w:hAnsi="Courier New" w:cs="Courier New"/>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54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5</Pages>
  <Words>1126</Words>
  <Characters>6194</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Tokens</vt:lpstr>
    </vt:vector>
  </TitlesOfParts>
  <Company>itcr</Company>
  <LinksUpToDate>false</LinksUpToDate>
  <CharactersWithSpaces>7306</CharactersWithSpaces>
  <SharedDoc>false</SharedDoc>
  <HLinks>
    <vt:vector size="6" baseType="variant">
      <vt:variant>
        <vt:i4>3211305</vt:i4>
      </vt:variant>
      <vt:variant>
        <vt:i4>0</vt:i4>
      </vt:variant>
      <vt:variant>
        <vt:i4>0</vt:i4>
      </vt:variant>
      <vt:variant>
        <vt:i4>5</vt:i4>
      </vt:variant>
      <vt:variant>
        <vt:lpwstr>http://www.infosys.tuwien.ac.at/cuplex/lex.htm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Tokens</dc:title>
  <dc:creator>itcr</dc:creator>
  <cp:lastModifiedBy>Oscar Mario Viquez Acuna</cp:lastModifiedBy>
  <cp:revision>4</cp:revision>
  <dcterms:created xsi:type="dcterms:W3CDTF">2023-03-09T21:51:00Z</dcterms:created>
  <dcterms:modified xsi:type="dcterms:W3CDTF">2023-03-10T16:02:00Z</dcterms:modified>
</cp:coreProperties>
</file>