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94"/>
        <w:gridCol w:w="5094"/>
      </w:tblGrid>
      <w:tr w:rsidR="0088224C" w:rsidRPr="00044087" w14:paraId="578F48C3" w14:textId="77777777">
        <w:trPr>
          <w:cantSplit/>
        </w:trPr>
        <w:tc>
          <w:tcPr>
            <w:tcW w:w="5094" w:type="dxa"/>
          </w:tcPr>
          <w:p w14:paraId="44287AD7" w14:textId="77777777" w:rsidR="0088224C" w:rsidRDefault="0088224C">
            <w:pPr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</w:pPr>
            <w:r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  <w:t>Instituto Tecnológico de Costa Rica</w:t>
            </w:r>
          </w:p>
          <w:p w14:paraId="5FFD5914" w14:textId="77777777" w:rsidR="0088224C" w:rsidRDefault="0088224C">
            <w:pPr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</w:pPr>
            <w:r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  <w:t>Sede Regional San Carlos</w:t>
            </w:r>
          </w:p>
        </w:tc>
        <w:tc>
          <w:tcPr>
            <w:tcW w:w="5094" w:type="dxa"/>
          </w:tcPr>
          <w:p w14:paraId="154F3F57" w14:textId="77777777" w:rsidR="0088224C" w:rsidRDefault="0088224C">
            <w:pPr>
              <w:jc w:val="right"/>
              <w:rPr>
                <w:rFonts w:ascii="Verdana" w:hAnsi="Verdana"/>
                <w:lang w:val="es-CR"/>
              </w:rPr>
            </w:pPr>
            <w:r>
              <w:rPr>
                <w:rFonts w:ascii="Verdana" w:hAnsi="Verdana"/>
                <w:lang w:val="es-CR"/>
              </w:rPr>
              <w:t>Segunda Tarea Programada</w:t>
            </w:r>
          </w:p>
          <w:p w14:paraId="1C3DB5BD" w14:textId="77777777" w:rsidR="0088224C" w:rsidRDefault="0088224C">
            <w:pPr>
              <w:jc w:val="right"/>
              <w:rPr>
                <w:rFonts w:ascii="Verdana" w:hAnsi="Verdana"/>
                <w:lang w:val="es-CR"/>
              </w:rPr>
            </w:pPr>
            <w:r>
              <w:rPr>
                <w:rFonts w:ascii="Verdana" w:hAnsi="Verdana"/>
                <w:lang w:val="es-CR"/>
              </w:rPr>
              <w:t>Compiladores e Intérpretes</w:t>
            </w:r>
          </w:p>
          <w:p w14:paraId="0671D1EE" w14:textId="77777777" w:rsidR="0088224C" w:rsidRDefault="0088224C">
            <w:pPr>
              <w:jc w:val="right"/>
              <w:rPr>
                <w:rFonts w:ascii="Verdana" w:hAnsi="Verdana"/>
                <w:lang w:val="es-CR"/>
              </w:rPr>
            </w:pPr>
          </w:p>
        </w:tc>
      </w:tr>
      <w:tr w:rsidR="0088224C" w14:paraId="22B01C69" w14:textId="77777777">
        <w:trPr>
          <w:cantSplit/>
        </w:trPr>
        <w:tc>
          <w:tcPr>
            <w:tcW w:w="5094" w:type="dxa"/>
          </w:tcPr>
          <w:p w14:paraId="2EE74E9C" w14:textId="77777777" w:rsidR="0088224C" w:rsidRDefault="0088224C">
            <w:pPr>
              <w:rPr>
                <w:rFonts w:ascii="Verdana" w:hAnsi="Verdana"/>
                <w:lang w:val="es-CR"/>
              </w:rPr>
            </w:pPr>
            <w:r>
              <w:rPr>
                <w:rFonts w:ascii="Verdana" w:hAnsi="Verdana"/>
                <w:lang w:val="es-CR"/>
              </w:rPr>
              <w:t xml:space="preserve">Prof. </w:t>
            </w:r>
            <w:r>
              <w:rPr>
                <w:rFonts w:ascii="Verdana" w:hAnsi="Verdana"/>
                <w:lang w:val="es-CR"/>
              </w:rPr>
              <w:tab/>
              <w:t>Oscar Mario Víquez Acuña</w:t>
            </w:r>
          </w:p>
        </w:tc>
        <w:tc>
          <w:tcPr>
            <w:tcW w:w="5094" w:type="dxa"/>
          </w:tcPr>
          <w:p w14:paraId="7ABF947B" w14:textId="77777777" w:rsidR="0088224C" w:rsidRDefault="0088224C">
            <w:pPr>
              <w:jc w:val="right"/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</w:pPr>
            <w:r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  <w:t>Análisis Contextual</w:t>
            </w:r>
          </w:p>
        </w:tc>
      </w:tr>
      <w:tr w:rsidR="00A8774B" w14:paraId="5150FF18" w14:textId="77777777">
        <w:trPr>
          <w:cantSplit/>
        </w:trPr>
        <w:tc>
          <w:tcPr>
            <w:tcW w:w="5094" w:type="dxa"/>
          </w:tcPr>
          <w:p w14:paraId="593EA702" w14:textId="77777777" w:rsidR="00A8774B" w:rsidRDefault="00A8774B" w:rsidP="00A8774B">
            <w:pPr>
              <w:jc w:val="right"/>
              <w:rPr>
                <w:rFonts w:ascii="Verdana" w:hAnsi="Verdana"/>
                <w:lang w:val="es-CR"/>
              </w:rPr>
            </w:pPr>
          </w:p>
        </w:tc>
        <w:tc>
          <w:tcPr>
            <w:tcW w:w="5094" w:type="dxa"/>
          </w:tcPr>
          <w:p w14:paraId="5399E0C6" w14:textId="77777777" w:rsidR="00A8774B" w:rsidRDefault="00A8774B">
            <w:pPr>
              <w:jc w:val="right"/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</w:pPr>
            <w:r w:rsidRPr="000A30B3">
              <w:rPr>
                <w:rFonts w:ascii="Verdana" w:hAnsi="Verdana"/>
                <w:lang w:val="es-CR"/>
              </w:rPr>
              <w:t xml:space="preserve">Compilador </w:t>
            </w:r>
            <w:r>
              <w:rPr>
                <w:rFonts w:ascii="Verdana" w:hAnsi="Verdana"/>
                <w:lang w:val="es-CR"/>
              </w:rPr>
              <w:t>MiniC</w:t>
            </w:r>
            <w:r w:rsidRPr="000A30B3">
              <w:rPr>
                <w:rFonts w:ascii="Verdana" w:hAnsi="Verdana"/>
                <w:lang w:val="es-CR"/>
              </w:rPr>
              <w:t>#</w:t>
            </w:r>
          </w:p>
        </w:tc>
      </w:tr>
    </w:tbl>
    <w:p w14:paraId="2B571C87" w14:textId="77777777" w:rsidR="0088224C" w:rsidRDefault="0088224C"/>
    <w:p w14:paraId="47EE3498" w14:textId="77777777" w:rsidR="0088224C" w:rsidRDefault="0088224C">
      <w:pPr>
        <w:rPr>
          <w:rFonts w:ascii="Verdana" w:hAnsi="Verdana"/>
          <w:b/>
          <w:lang w:val="es-CR"/>
        </w:rPr>
      </w:pPr>
      <w:r>
        <w:rPr>
          <w:rFonts w:ascii="Verdana" w:hAnsi="Verdana"/>
          <w:b/>
          <w:lang w:val="es-CR"/>
        </w:rPr>
        <w:t>Descripción:</w:t>
      </w:r>
    </w:p>
    <w:p w14:paraId="186484FC" w14:textId="77777777" w:rsidR="0088224C" w:rsidRDefault="0088224C">
      <w:pPr>
        <w:jc w:val="both"/>
        <w:rPr>
          <w:rFonts w:ascii="Verdana" w:hAnsi="Verdana"/>
          <w:lang w:val="es-CR"/>
        </w:rPr>
      </w:pPr>
    </w:p>
    <w:p w14:paraId="634E8240" w14:textId="77777777" w:rsidR="0088224C" w:rsidRDefault="0088224C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ab/>
        <w:t xml:space="preserve">La fase de análisis sintáctico ha sido concluida y ahora el problema a enfrentar es la solución del análisis contextual. Nuestro enemigo deja de ser la forma en que se escribe el programa y sus diferentes construcciones por parte del usuario (sintaxis) para convertirse en la validez con la que se usan los identificadores en el programa, tanto </w:t>
      </w:r>
      <w:r w:rsidR="00303435">
        <w:rPr>
          <w:rFonts w:ascii="Verdana" w:hAnsi="Verdana"/>
          <w:lang w:val="es-CR"/>
        </w:rPr>
        <w:t>lo relacionado con l</w:t>
      </w:r>
      <w:r>
        <w:rPr>
          <w:rFonts w:ascii="Verdana" w:hAnsi="Verdana"/>
          <w:lang w:val="es-CR"/>
        </w:rPr>
        <w:t>a existencia de declaraciones previas, como a la igualdad de tipos en las expresiones.</w:t>
      </w:r>
    </w:p>
    <w:p w14:paraId="55E7AEC2" w14:textId="77777777" w:rsidR="0088224C" w:rsidRDefault="0088224C">
      <w:pPr>
        <w:jc w:val="both"/>
        <w:rPr>
          <w:rFonts w:ascii="Verdana" w:hAnsi="Verdana"/>
          <w:lang w:val="es-CR"/>
        </w:rPr>
      </w:pPr>
    </w:p>
    <w:p w14:paraId="34283CB1" w14:textId="77777777" w:rsidR="005209D7" w:rsidRDefault="0088224C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ab/>
        <w:t>Durante esta fase se debe construir una serie de procedimientos que se encarguen de verificar los tipos y alcances de los identificadores en el programa.</w:t>
      </w:r>
      <w:r w:rsidR="00A8774B">
        <w:rPr>
          <w:rFonts w:ascii="Verdana" w:hAnsi="Verdana"/>
          <w:lang w:val="es-CR"/>
        </w:rPr>
        <w:t xml:space="preserve"> Esto procedimientos s</w:t>
      </w:r>
      <w:r w:rsidR="005209D7">
        <w:rPr>
          <w:rFonts w:ascii="Verdana" w:hAnsi="Verdana"/>
          <w:lang w:val="es-CR"/>
        </w:rPr>
        <w:t xml:space="preserve">e realizarán </w:t>
      </w:r>
      <w:r w:rsidR="00A8774B">
        <w:rPr>
          <w:rFonts w:ascii="Verdana" w:hAnsi="Verdana"/>
          <w:lang w:val="es-CR"/>
        </w:rPr>
        <w:t>implementando una clase que implemente la interfaz Visitor utilizada en la solución de la primera etapa, según lo discutido en clase</w:t>
      </w:r>
      <w:r w:rsidR="005209D7">
        <w:rPr>
          <w:rFonts w:ascii="Verdana" w:hAnsi="Verdana"/>
          <w:lang w:val="es-CR"/>
        </w:rPr>
        <w:t>.</w:t>
      </w:r>
    </w:p>
    <w:p w14:paraId="06AD2194" w14:textId="77777777" w:rsidR="005209D7" w:rsidRDefault="005209D7">
      <w:pPr>
        <w:jc w:val="both"/>
        <w:rPr>
          <w:rFonts w:ascii="Verdana" w:hAnsi="Verdana"/>
          <w:lang w:val="es-CR"/>
        </w:rPr>
      </w:pPr>
    </w:p>
    <w:p w14:paraId="3AEDE4FC" w14:textId="6B7F910B" w:rsidR="0088224C" w:rsidRDefault="005209D7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La</w:t>
      </w:r>
      <w:r w:rsidR="0088224C">
        <w:rPr>
          <w:rFonts w:ascii="Verdana" w:hAnsi="Verdana"/>
          <w:lang w:val="es-CR"/>
        </w:rPr>
        <w:t xml:space="preserve"> inspección</w:t>
      </w:r>
      <w:r>
        <w:rPr>
          <w:rFonts w:ascii="Verdana" w:hAnsi="Verdana"/>
          <w:lang w:val="es-CR"/>
        </w:rPr>
        <w:t xml:space="preserve"> de tipos y alcances</w:t>
      </w:r>
      <w:r w:rsidR="0088224C">
        <w:rPr>
          <w:rFonts w:ascii="Verdana" w:hAnsi="Verdana"/>
          <w:lang w:val="es-CR"/>
        </w:rPr>
        <w:t xml:space="preserve"> debe ser auxiliada por una </w:t>
      </w:r>
      <w:r w:rsidR="0088224C">
        <w:rPr>
          <w:rFonts w:ascii="Franklin Gothic Medium" w:hAnsi="Franklin Gothic Medium"/>
          <w:b/>
          <w:i/>
          <w:sz w:val="28"/>
          <w:szCs w:val="28"/>
          <w:lang w:val="es-CR"/>
        </w:rPr>
        <w:t xml:space="preserve">tabla de identificadores </w:t>
      </w:r>
      <w:r w:rsidR="0088224C">
        <w:rPr>
          <w:rFonts w:ascii="Verdana" w:hAnsi="Verdana"/>
          <w:lang w:val="es-CR"/>
        </w:rPr>
        <w:t xml:space="preserve">declarados, llevando para cada identificador mínimo su </w:t>
      </w:r>
      <w:r w:rsidR="00044087">
        <w:rPr>
          <w:rFonts w:ascii="Verdana" w:hAnsi="Verdana"/>
          <w:lang w:val="es-CR"/>
        </w:rPr>
        <w:t>token</w:t>
      </w:r>
      <w:r w:rsidR="0088224C">
        <w:rPr>
          <w:rFonts w:ascii="Verdana" w:hAnsi="Verdana"/>
          <w:lang w:val="es-CR"/>
        </w:rPr>
        <w:t>, su nivel de declaración y</w:t>
      </w:r>
      <w:r>
        <w:rPr>
          <w:rFonts w:ascii="Verdana" w:hAnsi="Verdana"/>
          <w:lang w:val="es-CR"/>
        </w:rPr>
        <w:t xml:space="preserve"> </w:t>
      </w:r>
      <w:r w:rsidR="00044087">
        <w:rPr>
          <w:rFonts w:ascii="Verdana" w:hAnsi="Verdana"/>
          <w:lang w:val="es-CR"/>
        </w:rPr>
        <w:t>su tipo más cualquier otro dato/elemento que consideren</w:t>
      </w:r>
      <w:r w:rsidR="00303435">
        <w:rPr>
          <w:rFonts w:ascii="Verdana" w:hAnsi="Verdana"/>
          <w:lang w:val="es-CR"/>
        </w:rPr>
        <w:t>. D</w:t>
      </w:r>
      <w:r>
        <w:rPr>
          <w:rFonts w:ascii="Verdana" w:hAnsi="Verdana"/>
          <w:lang w:val="es-CR"/>
        </w:rPr>
        <w:t xml:space="preserve">icha tabla será </w:t>
      </w:r>
      <w:r w:rsidR="00303435">
        <w:rPr>
          <w:rFonts w:ascii="Verdana" w:hAnsi="Verdana"/>
          <w:lang w:val="es-CR"/>
        </w:rPr>
        <w:t xml:space="preserve">una de las </w:t>
      </w:r>
      <w:r w:rsidR="0088224C">
        <w:rPr>
          <w:rFonts w:ascii="Verdana" w:hAnsi="Verdana"/>
          <w:lang w:val="es-CR"/>
        </w:rPr>
        <w:t>estructura</w:t>
      </w:r>
      <w:r w:rsidR="00303435">
        <w:rPr>
          <w:rFonts w:ascii="Verdana" w:hAnsi="Verdana"/>
          <w:lang w:val="es-CR"/>
        </w:rPr>
        <w:t>s</w:t>
      </w:r>
      <w:r w:rsidR="0088224C">
        <w:rPr>
          <w:rFonts w:ascii="Verdana" w:hAnsi="Verdana"/>
          <w:lang w:val="es-CR"/>
        </w:rPr>
        <w:t xml:space="preserve"> principal</w:t>
      </w:r>
      <w:r w:rsidR="00303435">
        <w:rPr>
          <w:rFonts w:ascii="Verdana" w:hAnsi="Verdana"/>
          <w:lang w:val="es-CR"/>
        </w:rPr>
        <w:t>es</w:t>
      </w:r>
      <w:r w:rsidR="0088224C">
        <w:rPr>
          <w:rFonts w:ascii="Verdana" w:hAnsi="Verdana"/>
          <w:lang w:val="es-CR"/>
        </w:rPr>
        <w:t xml:space="preserve"> para el desarrollo de esta fase.</w:t>
      </w:r>
    </w:p>
    <w:p w14:paraId="5376768E" w14:textId="77777777" w:rsidR="0088224C" w:rsidRDefault="0088224C">
      <w:pPr>
        <w:jc w:val="both"/>
        <w:rPr>
          <w:rFonts w:ascii="Verdana" w:hAnsi="Verdana"/>
          <w:lang w:val="es-CR"/>
        </w:rPr>
      </w:pPr>
    </w:p>
    <w:p w14:paraId="02AF0BB8" w14:textId="77777777" w:rsidR="00CE5056" w:rsidRDefault="00CE5056">
      <w:pPr>
        <w:jc w:val="both"/>
        <w:rPr>
          <w:rFonts w:ascii="Verdana" w:hAnsi="Verdana"/>
          <w:lang w:val="es-CR"/>
        </w:rPr>
      </w:pPr>
    </w:p>
    <w:p w14:paraId="10613510" w14:textId="77777777" w:rsidR="004E48AD" w:rsidRPr="004E48AD" w:rsidRDefault="004E48AD" w:rsidP="004E48AD">
      <w:pPr>
        <w:jc w:val="both"/>
        <w:rPr>
          <w:rFonts w:ascii="Verdana" w:hAnsi="Verdana"/>
          <w:u w:val="single"/>
          <w:lang w:val="es-CR"/>
        </w:rPr>
      </w:pPr>
      <w:r w:rsidRPr="004E48AD">
        <w:rPr>
          <w:rFonts w:ascii="Verdana" w:hAnsi="Verdana"/>
          <w:u w:val="single"/>
          <w:lang w:val="es-CR"/>
        </w:rPr>
        <w:t>T</w:t>
      </w:r>
      <w:r w:rsidR="00782B40" w:rsidRPr="004E48AD">
        <w:rPr>
          <w:rFonts w:ascii="Verdana" w:hAnsi="Verdana"/>
          <w:u w:val="single"/>
          <w:lang w:val="es-CR"/>
        </w:rPr>
        <w:t>abla se símbolos</w:t>
      </w:r>
      <w:r>
        <w:rPr>
          <w:rFonts w:ascii="Verdana" w:hAnsi="Verdana"/>
          <w:u w:val="single"/>
          <w:lang w:val="es-CR"/>
        </w:rPr>
        <w:t xml:space="preserve"> o tabla de identificadores</w:t>
      </w:r>
    </w:p>
    <w:p w14:paraId="7C3D6886" w14:textId="77777777" w:rsidR="004E48AD" w:rsidRDefault="004E48AD" w:rsidP="00CE5056">
      <w:pPr>
        <w:ind w:firstLine="720"/>
        <w:jc w:val="both"/>
        <w:rPr>
          <w:rFonts w:ascii="Verdana" w:hAnsi="Verdana"/>
          <w:lang w:val="es-CR"/>
        </w:rPr>
      </w:pPr>
    </w:p>
    <w:p w14:paraId="5ADFD8FC" w14:textId="77777777" w:rsidR="0088224C" w:rsidRDefault="00782B40" w:rsidP="00804BA9">
      <w:pPr>
        <w:ind w:firstLine="720"/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Es necesario</w:t>
      </w:r>
      <w:r w:rsidR="0088224C">
        <w:rPr>
          <w:rFonts w:ascii="Verdana" w:hAnsi="Verdana"/>
          <w:lang w:val="es-CR"/>
        </w:rPr>
        <w:t xml:space="preserve"> recordar que estamos ante la creación de un lenguaje con estructura de bloque </w:t>
      </w:r>
      <w:r w:rsidR="004E48AD">
        <w:rPr>
          <w:rFonts w:ascii="Verdana" w:hAnsi="Verdana"/>
          <w:lang w:val="es-CR"/>
        </w:rPr>
        <w:t>planos</w:t>
      </w:r>
      <w:r w:rsidR="0088224C">
        <w:rPr>
          <w:rFonts w:ascii="Verdana" w:hAnsi="Verdana"/>
          <w:lang w:val="es-CR"/>
        </w:rPr>
        <w:t xml:space="preserve">, por lo que se debe realizar la implementación de esta tabla considerando los diferentes niveles de bloque que se pueden presentar. </w:t>
      </w:r>
    </w:p>
    <w:p w14:paraId="58942292" w14:textId="77777777" w:rsidR="00804BA9" w:rsidRDefault="00804BA9" w:rsidP="00804BA9">
      <w:pPr>
        <w:ind w:firstLine="720"/>
        <w:jc w:val="both"/>
        <w:rPr>
          <w:rFonts w:ascii="Verdana" w:hAnsi="Verdana"/>
          <w:lang w:val="es-CR"/>
        </w:rPr>
      </w:pPr>
    </w:p>
    <w:p w14:paraId="45FF31E0" w14:textId="77777777" w:rsidR="00804BA9" w:rsidRDefault="00804BA9" w:rsidP="00804BA9">
      <w:pPr>
        <w:ind w:firstLine="720"/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Es diseño del programador la estrategia a utilizar para referencias cada tipo posible y la cantidad de tablas a crear para los diferentes tipos de identificadores definidos en el lenguaje</w:t>
      </w:r>
    </w:p>
    <w:p w14:paraId="6A293B5C" w14:textId="77777777" w:rsidR="00804BA9" w:rsidRDefault="0088224C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ab/>
      </w:r>
    </w:p>
    <w:p w14:paraId="4AD72238" w14:textId="77777777" w:rsidR="0088224C" w:rsidRDefault="0088224C" w:rsidP="00804BA9">
      <w:pPr>
        <w:ind w:firstLine="720"/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La escogencia e implementación de las estructuras de datos es crucial en el desempeño del una herramienta de compilación. En este caso para la creación de la tabla </w:t>
      </w:r>
      <w:r w:rsidR="00E11CFC">
        <w:rPr>
          <w:rFonts w:ascii="Verdana" w:hAnsi="Verdana"/>
          <w:lang w:val="es-CR"/>
        </w:rPr>
        <w:t>e</w:t>
      </w:r>
      <w:r>
        <w:rPr>
          <w:rFonts w:ascii="Verdana" w:hAnsi="Verdana"/>
          <w:lang w:val="es-CR"/>
        </w:rPr>
        <w:t xml:space="preserve">s preciso escoger </w:t>
      </w:r>
      <w:r w:rsidRPr="004E48AD">
        <w:rPr>
          <w:rFonts w:ascii="Verdana" w:hAnsi="Verdana"/>
          <w:b/>
          <w:lang w:val="es-CR"/>
        </w:rPr>
        <w:t>la mejor</w:t>
      </w:r>
      <w:r>
        <w:rPr>
          <w:rFonts w:ascii="Verdana" w:hAnsi="Verdana"/>
          <w:lang w:val="es-CR"/>
        </w:rPr>
        <w:t xml:space="preserve"> alternativa de estructura. Como recomendación </w:t>
      </w:r>
      <w:r w:rsidR="00C430A3">
        <w:rPr>
          <w:rFonts w:ascii="Verdana" w:hAnsi="Verdana"/>
          <w:lang w:val="es-CR"/>
        </w:rPr>
        <w:t>es mejor utilizar herramientas implementadas en el lenguaje de programación con el objetivo de aprovechar la existencia y eficiencia de las mismas.</w:t>
      </w:r>
      <w:r w:rsidR="004E48AD">
        <w:rPr>
          <w:rFonts w:ascii="Verdana" w:hAnsi="Verdana"/>
          <w:lang w:val="es-CR"/>
        </w:rPr>
        <w:t xml:space="preserve"> Se debe documentar y justificar la escogencia de dicha estructura.</w:t>
      </w:r>
    </w:p>
    <w:p w14:paraId="3A48AA77" w14:textId="77777777" w:rsidR="00120B46" w:rsidRDefault="00120B46">
      <w:pPr>
        <w:jc w:val="both"/>
        <w:rPr>
          <w:rFonts w:ascii="Verdana" w:hAnsi="Verdana"/>
          <w:lang w:val="es-CR"/>
        </w:rPr>
      </w:pPr>
    </w:p>
    <w:p w14:paraId="10C07532" w14:textId="6063880E" w:rsidR="00120B46" w:rsidRDefault="00120B46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ab/>
        <w:t xml:space="preserve">La tabla de símbolos debe considerar </w:t>
      </w:r>
      <w:r w:rsidR="00044087">
        <w:rPr>
          <w:rFonts w:ascii="Verdana" w:hAnsi="Verdana"/>
          <w:lang w:val="es-CR"/>
        </w:rPr>
        <w:t>algunos</w:t>
      </w:r>
      <w:r>
        <w:rPr>
          <w:rFonts w:ascii="Verdana" w:hAnsi="Verdana"/>
          <w:lang w:val="es-CR"/>
        </w:rPr>
        <w:t xml:space="preserve"> métodos pre-establecidos (ord, chr y </w:t>
      </w:r>
      <w:r w:rsidR="00044087">
        <w:rPr>
          <w:rFonts w:ascii="Verdana" w:hAnsi="Verdana"/>
          <w:lang w:val="es-CR"/>
        </w:rPr>
        <w:t xml:space="preserve">add, del, </w:t>
      </w:r>
      <w:r>
        <w:rPr>
          <w:rFonts w:ascii="Verdana" w:hAnsi="Verdana"/>
          <w:lang w:val="es-CR"/>
        </w:rPr>
        <w:t>len) y constantes, como “null”</w:t>
      </w:r>
      <w:r w:rsidR="00AF5FF4">
        <w:rPr>
          <w:rFonts w:ascii="Verdana" w:hAnsi="Verdana"/>
          <w:lang w:val="es-CR"/>
        </w:rPr>
        <w:t>, etc</w:t>
      </w:r>
      <w:r>
        <w:rPr>
          <w:rFonts w:ascii="Verdana" w:hAnsi="Verdana"/>
          <w:lang w:val="es-CR"/>
        </w:rPr>
        <w:t>.</w:t>
      </w:r>
    </w:p>
    <w:p w14:paraId="425CAA19" w14:textId="77777777" w:rsidR="0088224C" w:rsidRDefault="00D23E37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lastRenderedPageBreak/>
        <w:tab/>
      </w:r>
    </w:p>
    <w:p w14:paraId="77F65DFD" w14:textId="77777777" w:rsidR="0032771B" w:rsidRDefault="00D23E37" w:rsidP="00DE3991">
      <w:pPr>
        <w:ind w:firstLine="720"/>
        <w:jc w:val="both"/>
        <w:rPr>
          <w:rFonts w:ascii="Verdana" w:hAnsi="Verdana"/>
          <w:lang w:val="es-CR"/>
        </w:rPr>
      </w:pPr>
      <w:r w:rsidRPr="0060163E">
        <w:rPr>
          <w:rFonts w:ascii="Verdana" w:hAnsi="Verdana"/>
          <w:lang w:val="es-CR"/>
        </w:rPr>
        <w:t>Volviendo a la creación</w:t>
      </w:r>
      <w:r>
        <w:rPr>
          <w:rFonts w:ascii="Verdana" w:hAnsi="Verdana"/>
          <w:lang w:val="es-CR"/>
        </w:rPr>
        <w:t xml:space="preserve"> de los </w:t>
      </w:r>
      <w:r w:rsidR="0032771B">
        <w:rPr>
          <w:rFonts w:ascii="Verdana" w:hAnsi="Verdana"/>
          <w:lang w:val="es-CR"/>
        </w:rPr>
        <w:t xml:space="preserve">procedimientos de chequeo de tipos y de alcances, la propuesta del trabajo a realizar establecerá </w:t>
      </w:r>
      <w:r w:rsidR="00DE3991">
        <w:rPr>
          <w:rFonts w:ascii="Verdana" w:hAnsi="Verdana"/>
          <w:lang w:val="es-CR"/>
        </w:rPr>
        <w:t>las acciones a realizar en cada uno de los visitas, para lo cual algunos de ellos prácticamente no realizan más que visitar a sus hijos y otros de ellos si realizan chequeos tanto de alcances como de tipos</w:t>
      </w:r>
      <w:r w:rsidR="0032771B">
        <w:rPr>
          <w:rFonts w:ascii="Verdana" w:hAnsi="Verdana"/>
          <w:lang w:val="es-CR"/>
        </w:rPr>
        <w:t>.</w:t>
      </w:r>
    </w:p>
    <w:p w14:paraId="4180BC1B" w14:textId="77777777" w:rsidR="00CF3BE7" w:rsidRDefault="0088224C" w:rsidP="00DE3991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ab/>
      </w:r>
    </w:p>
    <w:p w14:paraId="02BD21C4" w14:textId="77777777" w:rsidR="00EF1071" w:rsidRDefault="00DE3991" w:rsidP="00CF3BE7">
      <w:pPr>
        <w:ind w:firstLine="720"/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Para los chequeos (visitas) de expresiones, habrá</w:t>
      </w:r>
      <w:r w:rsidR="00EF1071">
        <w:rPr>
          <w:rFonts w:ascii="Verdana" w:hAnsi="Verdana"/>
          <w:lang w:val="es-CR"/>
        </w:rPr>
        <w:t xml:space="preserve"> c</w:t>
      </w:r>
      <w:r w:rsidR="00872014">
        <w:rPr>
          <w:rFonts w:ascii="Verdana" w:hAnsi="Verdana"/>
          <w:lang w:val="es-CR"/>
        </w:rPr>
        <w:t>inco</w:t>
      </w:r>
      <w:r w:rsidR="00EF1071">
        <w:rPr>
          <w:rFonts w:ascii="Verdana" w:hAnsi="Verdana"/>
          <w:lang w:val="es-CR"/>
        </w:rPr>
        <w:t xml:space="preserve"> tipos de operadores de aritmética</w:t>
      </w:r>
      <w:r w:rsidR="00872014">
        <w:rPr>
          <w:rFonts w:ascii="Verdana" w:hAnsi="Verdana"/>
          <w:lang w:val="es-CR"/>
        </w:rPr>
        <w:t xml:space="preserve"> binaria</w:t>
      </w:r>
      <w:r w:rsidR="00120B46">
        <w:rPr>
          <w:rFonts w:ascii="Verdana" w:hAnsi="Verdana"/>
          <w:lang w:val="es-CR"/>
        </w:rPr>
        <w:t xml:space="preserve"> de números enteros</w:t>
      </w:r>
      <w:r w:rsidR="00872014">
        <w:rPr>
          <w:rFonts w:ascii="Verdana" w:hAnsi="Verdana"/>
          <w:lang w:val="es-CR"/>
        </w:rPr>
        <w:t xml:space="preserve"> +, -, *,</w:t>
      </w:r>
      <w:r w:rsidR="00EF1071">
        <w:rPr>
          <w:rFonts w:ascii="Verdana" w:hAnsi="Verdana"/>
          <w:lang w:val="es-CR"/>
        </w:rPr>
        <w:t xml:space="preserve"> /</w:t>
      </w:r>
      <w:r w:rsidR="00872014">
        <w:rPr>
          <w:rFonts w:ascii="Verdana" w:hAnsi="Verdana"/>
          <w:lang w:val="es-CR"/>
        </w:rPr>
        <w:t xml:space="preserve"> y %</w:t>
      </w:r>
      <w:r w:rsidR="00EF1071">
        <w:rPr>
          <w:rFonts w:ascii="Verdana" w:hAnsi="Verdana"/>
          <w:lang w:val="es-CR"/>
        </w:rPr>
        <w:t xml:space="preserve">. Los operadores de suma y resta tienen precedencia más </w:t>
      </w:r>
      <w:r w:rsidR="00872014">
        <w:rPr>
          <w:rFonts w:ascii="Verdana" w:hAnsi="Verdana"/>
          <w:lang w:val="es-CR"/>
        </w:rPr>
        <w:t>baja que los de multiplicación,</w:t>
      </w:r>
      <w:r w:rsidR="00EF1071">
        <w:rPr>
          <w:rFonts w:ascii="Verdana" w:hAnsi="Verdana"/>
          <w:lang w:val="es-CR"/>
        </w:rPr>
        <w:t xml:space="preserve"> división</w:t>
      </w:r>
      <w:r w:rsidR="00872014">
        <w:rPr>
          <w:rFonts w:ascii="Verdana" w:hAnsi="Verdana"/>
          <w:lang w:val="es-CR"/>
        </w:rPr>
        <w:t xml:space="preserve"> y módulo; además el – puede ser utilizado como operador unario</w:t>
      </w:r>
      <w:r w:rsidR="00E30643">
        <w:rPr>
          <w:rFonts w:ascii="Verdana" w:hAnsi="Verdana"/>
          <w:lang w:val="es-CR"/>
        </w:rPr>
        <w:t>. Con argumentos de tipo entero cada operación devuelve valores enteros.</w:t>
      </w:r>
    </w:p>
    <w:p w14:paraId="2CC51A65" w14:textId="77777777" w:rsidR="00E30643" w:rsidRDefault="00E30643" w:rsidP="00CF3BE7">
      <w:pPr>
        <w:ind w:firstLine="720"/>
        <w:jc w:val="both"/>
        <w:rPr>
          <w:rFonts w:ascii="Verdana" w:hAnsi="Verdana"/>
          <w:lang w:val="es-CR"/>
        </w:rPr>
      </w:pPr>
    </w:p>
    <w:p w14:paraId="20926565" w14:textId="77777777" w:rsidR="00E30643" w:rsidRDefault="00E30643" w:rsidP="00CF3BE7">
      <w:pPr>
        <w:ind w:firstLine="720"/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Hay seis operadores rel</w:t>
      </w:r>
      <w:r w:rsidR="00872014">
        <w:rPr>
          <w:rFonts w:ascii="Verdana" w:hAnsi="Verdana"/>
          <w:lang w:val="es-CR"/>
        </w:rPr>
        <w:t>acionales binarios</w:t>
      </w:r>
      <w:r w:rsidR="00120B46">
        <w:rPr>
          <w:rFonts w:ascii="Verdana" w:hAnsi="Verdana"/>
          <w:lang w:val="es-CR"/>
        </w:rPr>
        <w:t xml:space="preserve"> para números enteros</w:t>
      </w:r>
      <w:r w:rsidR="00872014">
        <w:rPr>
          <w:rFonts w:ascii="Verdana" w:hAnsi="Verdana"/>
          <w:lang w:val="es-CR"/>
        </w:rPr>
        <w:t>: &lt;, &lt;=, ==, !=</w:t>
      </w:r>
      <w:r>
        <w:rPr>
          <w:rFonts w:ascii="Verdana" w:hAnsi="Verdana"/>
          <w:lang w:val="es-CR"/>
        </w:rPr>
        <w:t xml:space="preserve">, &gt;= y &gt;. Los tipos se manejan como se expresó anteriormente. Estos operadores deben evaluarse </w:t>
      </w:r>
      <w:r w:rsidR="00804BA9">
        <w:rPr>
          <w:rFonts w:ascii="Verdana" w:hAnsi="Verdana"/>
          <w:lang w:val="es-CR"/>
        </w:rPr>
        <w:t>para permitir diversos tipos en el == y ¡= y números en los demás. Deben retornar tipo</w:t>
      </w:r>
      <w:r>
        <w:rPr>
          <w:rFonts w:ascii="Verdana" w:hAnsi="Verdana"/>
          <w:lang w:val="es-CR"/>
        </w:rPr>
        <w:t xml:space="preserve"> </w:t>
      </w:r>
      <w:r w:rsidR="00804BA9">
        <w:rPr>
          <w:rFonts w:ascii="Verdana" w:hAnsi="Verdana"/>
          <w:lang w:val="es-CR"/>
        </w:rPr>
        <w:t>“</w:t>
      </w:r>
      <w:r w:rsidR="00EB2927">
        <w:rPr>
          <w:rFonts w:ascii="Verdana" w:hAnsi="Verdana"/>
          <w:lang w:val="es-CR"/>
        </w:rPr>
        <w:t>bo</w:t>
      </w:r>
      <w:r w:rsidR="00804BA9">
        <w:rPr>
          <w:rFonts w:ascii="Verdana" w:hAnsi="Verdana"/>
          <w:lang w:val="es-CR"/>
        </w:rPr>
        <w:t>ol”</w:t>
      </w:r>
      <w:r>
        <w:rPr>
          <w:rFonts w:ascii="Verdana" w:hAnsi="Verdana"/>
          <w:lang w:val="es-CR"/>
        </w:rPr>
        <w:t>.</w:t>
      </w:r>
      <w:r w:rsidR="00872014">
        <w:rPr>
          <w:rFonts w:ascii="Verdana" w:hAnsi="Verdana"/>
          <w:lang w:val="es-CR"/>
        </w:rPr>
        <w:t xml:space="preserve"> Se permite además en la gramática el uso de o</w:t>
      </w:r>
      <w:r w:rsidR="00021F24">
        <w:rPr>
          <w:rFonts w:ascii="Verdana" w:hAnsi="Verdana"/>
          <w:lang w:val="es-CR"/>
        </w:rPr>
        <w:t>peradores and</w:t>
      </w:r>
      <w:r w:rsidR="00872014">
        <w:rPr>
          <w:rFonts w:ascii="Verdana" w:hAnsi="Verdana"/>
          <w:lang w:val="es-CR"/>
        </w:rPr>
        <w:t xml:space="preserve"> (&amp;&amp;)</w:t>
      </w:r>
      <w:r w:rsidR="00021F24">
        <w:rPr>
          <w:rFonts w:ascii="Verdana" w:hAnsi="Verdana"/>
          <w:lang w:val="es-CR"/>
        </w:rPr>
        <w:t xml:space="preserve"> y or</w:t>
      </w:r>
      <w:r w:rsidR="00872014">
        <w:rPr>
          <w:rFonts w:ascii="Verdana" w:hAnsi="Verdana"/>
          <w:lang w:val="es-CR"/>
        </w:rPr>
        <w:t xml:space="preserve"> (||)</w:t>
      </w:r>
      <w:r w:rsidR="00EB2927">
        <w:rPr>
          <w:rFonts w:ascii="Verdana" w:hAnsi="Verdana"/>
          <w:lang w:val="es-CR"/>
        </w:rPr>
        <w:t xml:space="preserve"> </w:t>
      </w:r>
      <w:r w:rsidR="00120B46">
        <w:rPr>
          <w:rFonts w:ascii="Verdana" w:hAnsi="Verdana"/>
          <w:lang w:val="es-CR"/>
        </w:rPr>
        <w:t>que aceptan operadores de tipo “bool”</w:t>
      </w:r>
      <w:r w:rsidR="00EB2927">
        <w:rPr>
          <w:rFonts w:ascii="Verdana" w:hAnsi="Verdana"/>
          <w:lang w:val="es-CR"/>
        </w:rPr>
        <w:t xml:space="preserve"> </w:t>
      </w:r>
      <w:r w:rsidR="00120B46">
        <w:rPr>
          <w:rFonts w:ascii="Verdana" w:hAnsi="Verdana"/>
          <w:lang w:val="es-CR"/>
        </w:rPr>
        <w:t xml:space="preserve">y </w:t>
      </w:r>
      <w:r w:rsidR="00804BA9">
        <w:rPr>
          <w:rFonts w:ascii="Verdana" w:hAnsi="Verdana"/>
          <w:lang w:val="es-CR"/>
        </w:rPr>
        <w:t>devuelven</w:t>
      </w:r>
      <w:r w:rsidR="00120B46">
        <w:rPr>
          <w:rFonts w:ascii="Verdana" w:hAnsi="Verdana"/>
          <w:lang w:val="es-CR"/>
        </w:rPr>
        <w:t xml:space="preserve"> </w:t>
      </w:r>
      <w:r w:rsidR="00EB2927">
        <w:rPr>
          <w:rFonts w:ascii="Verdana" w:hAnsi="Verdana"/>
          <w:lang w:val="es-CR"/>
        </w:rPr>
        <w:t>tipo “bool”.</w:t>
      </w:r>
    </w:p>
    <w:p w14:paraId="2B488FDC" w14:textId="77777777" w:rsidR="00E30643" w:rsidRDefault="00E30643" w:rsidP="00CF3BE7">
      <w:pPr>
        <w:ind w:firstLine="720"/>
        <w:jc w:val="both"/>
        <w:rPr>
          <w:rFonts w:ascii="Verdana" w:hAnsi="Verdana"/>
          <w:lang w:val="es-CR"/>
        </w:rPr>
      </w:pPr>
    </w:p>
    <w:p w14:paraId="19C3BF4B" w14:textId="77777777" w:rsidR="004E343E" w:rsidRDefault="004E343E" w:rsidP="00CF3BE7">
      <w:pPr>
        <w:ind w:firstLine="720"/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Como punto final en esta definición veremos algunas reglas contextuales que nuestro compilador</w:t>
      </w:r>
      <w:r w:rsidR="00A806A8">
        <w:rPr>
          <w:rFonts w:ascii="Verdana" w:hAnsi="Verdana"/>
          <w:lang w:val="es-CR"/>
        </w:rPr>
        <w:t xml:space="preserve"> en esta fase</w:t>
      </w:r>
      <w:r>
        <w:rPr>
          <w:rFonts w:ascii="Verdana" w:hAnsi="Verdana"/>
          <w:lang w:val="es-CR"/>
        </w:rPr>
        <w:t xml:space="preserve"> </w:t>
      </w:r>
      <w:r w:rsidR="00EF1071">
        <w:rPr>
          <w:rFonts w:ascii="Verdana" w:hAnsi="Verdana"/>
          <w:lang w:val="es-CR"/>
        </w:rPr>
        <w:t>DEBE</w:t>
      </w:r>
      <w:r>
        <w:rPr>
          <w:rFonts w:ascii="Verdana" w:hAnsi="Verdana"/>
          <w:lang w:val="es-CR"/>
        </w:rPr>
        <w:t xml:space="preserve"> cumplir</w:t>
      </w:r>
      <w:r w:rsidR="00AF5FF4">
        <w:rPr>
          <w:rFonts w:ascii="Verdana" w:hAnsi="Verdana"/>
          <w:lang w:val="es-CR"/>
        </w:rPr>
        <w:t xml:space="preserve">. </w:t>
      </w:r>
      <w:r w:rsidR="00AF5FF4" w:rsidRPr="00AF5FF4">
        <w:rPr>
          <w:rFonts w:ascii="Verdana" w:hAnsi="Verdana"/>
          <w:u w:val="single"/>
          <w:lang w:val="es-CR"/>
        </w:rPr>
        <w:t>No se incluyen todos los casos de errores contextuales en esta lista para que el alumno identifique los faltantes y sea capaz de modelar su solución</w:t>
      </w:r>
      <w:r>
        <w:rPr>
          <w:rFonts w:ascii="Verdana" w:hAnsi="Verdana"/>
          <w:lang w:val="es-CR"/>
        </w:rPr>
        <w:t>:</w:t>
      </w:r>
    </w:p>
    <w:p w14:paraId="058E67F5" w14:textId="77777777" w:rsidR="004E343E" w:rsidRDefault="004E343E" w:rsidP="004E343E">
      <w:pPr>
        <w:jc w:val="both"/>
        <w:rPr>
          <w:rFonts w:ascii="Verdana" w:hAnsi="Verdana"/>
          <w:lang w:val="es-CR"/>
        </w:rPr>
      </w:pPr>
    </w:p>
    <w:p w14:paraId="4336CEF6" w14:textId="77777777" w:rsidR="00872014" w:rsidRDefault="00151AC1" w:rsidP="004E343E">
      <w:pPr>
        <w:numPr>
          <w:ilvl w:val="0"/>
          <w:numId w:val="4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Los arreglos y las clases son llamados tipos referencia, por lo que se deben manejar dentro de la tabla de símbolos con un tipo. Además los arreglos solamente pueden ser de enteros o caracteres; </w:t>
      </w:r>
      <w:r w:rsidRPr="008D50E8">
        <w:rPr>
          <w:rFonts w:ascii="Verdana" w:hAnsi="Verdana"/>
          <w:b/>
          <w:lang w:val="es-CR"/>
        </w:rPr>
        <w:t>no de clases</w:t>
      </w:r>
      <w:r>
        <w:rPr>
          <w:rFonts w:ascii="Verdana" w:hAnsi="Verdana"/>
          <w:lang w:val="es-CR"/>
        </w:rPr>
        <w:t>.</w:t>
      </w:r>
    </w:p>
    <w:p w14:paraId="28AE8C9C" w14:textId="44DD5E4D" w:rsidR="00151AC1" w:rsidRDefault="00151AC1" w:rsidP="004E343E">
      <w:pPr>
        <w:numPr>
          <w:ilvl w:val="0"/>
          <w:numId w:val="4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Se deben manejar las constantes</w:t>
      </w:r>
      <w:r w:rsidR="008D50E8">
        <w:rPr>
          <w:rFonts w:ascii="Verdana" w:hAnsi="Verdana"/>
          <w:lang w:val="es-CR"/>
        </w:rPr>
        <w:t xml:space="preserve"> </w:t>
      </w:r>
      <w:r w:rsidR="008D50E8" w:rsidRPr="008D50E8">
        <w:rPr>
          <w:rFonts w:ascii="Verdana" w:hAnsi="Verdana"/>
          <w:b/>
          <w:lang w:val="es-CR"/>
        </w:rPr>
        <w:t>solamente</w:t>
      </w:r>
      <w:r w:rsidR="008D50E8">
        <w:rPr>
          <w:rFonts w:ascii="Verdana" w:hAnsi="Verdana"/>
          <w:b/>
          <w:lang w:val="es-CR"/>
        </w:rPr>
        <w:t xml:space="preserve"> de tipo</w:t>
      </w:r>
      <w:r>
        <w:rPr>
          <w:rFonts w:ascii="Verdana" w:hAnsi="Verdana"/>
          <w:lang w:val="es-CR"/>
        </w:rPr>
        <w:t xml:space="preserve"> enteras</w:t>
      </w:r>
      <w:r w:rsidR="00044087">
        <w:rPr>
          <w:rFonts w:ascii="Verdana" w:hAnsi="Verdana"/>
          <w:lang w:val="es-CR"/>
        </w:rPr>
        <w:t xml:space="preserve">, </w:t>
      </w:r>
      <w:r>
        <w:rPr>
          <w:rFonts w:ascii="Verdana" w:hAnsi="Verdana"/>
          <w:lang w:val="es-CR"/>
        </w:rPr>
        <w:t>carácter</w:t>
      </w:r>
      <w:r w:rsidR="00044087">
        <w:rPr>
          <w:rFonts w:ascii="Verdana" w:hAnsi="Verdana"/>
          <w:lang w:val="es-CR"/>
        </w:rPr>
        <w:t xml:space="preserve"> y String</w:t>
      </w:r>
      <w:r>
        <w:rPr>
          <w:rFonts w:ascii="Verdana" w:hAnsi="Verdana"/>
          <w:lang w:val="es-CR"/>
        </w:rPr>
        <w:t>.</w:t>
      </w:r>
    </w:p>
    <w:p w14:paraId="4B54FCF6" w14:textId="77777777" w:rsidR="00151AC1" w:rsidRPr="00151AC1" w:rsidRDefault="008D50E8" w:rsidP="004E343E">
      <w:pPr>
        <w:numPr>
          <w:ilvl w:val="0"/>
          <w:numId w:val="4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Para efectos de chequeo de tipos, </w:t>
      </w:r>
      <w:r w:rsidR="00120B46">
        <w:rPr>
          <w:rFonts w:ascii="Verdana" w:hAnsi="Verdana"/>
          <w:lang w:val="es-CR"/>
        </w:rPr>
        <w:t>no será posible asignar arreglos de forma directa (por ejemplos “var_arreglo1 = var_arreglo2”).</w:t>
      </w:r>
    </w:p>
    <w:p w14:paraId="16793D5D" w14:textId="204C2B9D" w:rsidR="00EF1071" w:rsidRDefault="00151AC1" w:rsidP="002163C8">
      <w:pPr>
        <w:numPr>
          <w:ilvl w:val="0"/>
          <w:numId w:val="4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Nombres predeclarados</w:t>
      </w:r>
      <w:r w:rsidR="008D50E8">
        <w:rPr>
          <w:rFonts w:ascii="Verdana" w:hAnsi="Verdana"/>
          <w:lang w:val="es-CR"/>
        </w:rPr>
        <w:t xml:space="preserve"> (para efectos del ambiente estándar en la tabla de símbolos)</w:t>
      </w:r>
      <w:r>
        <w:rPr>
          <w:rFonts w:ascii="Verdana" w:hAnsi="Verdana"/>
          <w:lang w:val="es-CR"/>
        </w:rPr>
        <w:t xml:space="preserve">: 1) null; </w:t>
      </w:r>
      <w:r w:rsidR="002163C8">
        <w:rPr>
          <w:rFonts w:ascii="Verdana" w:hAnsi="Verdana"/>
          <w:lang w:val="es-CR"/>
        </w:rPr>
        <w:t>valor nulo de una clase o arreglo variable. 2) chr(i); convierte el entero “i” a carácter. 3) ord(ch); convierte el carácter ch en entrero. 4) len(a); retorna el número de elementos de un arreglo</w:t>
      </w:r>
      <w:r w:rsidR="00044087">
        <w:rPr>
          <w:rFonts w:ascii="Verdana" w:hAnsi="Verdana"/>
          <w:lang w:val="es-CR"/>
        </w:rPr>
        <w:t>/lista 5) add(e); agrega un elemento a una lista 6) del(i) elimina el elemento del index i de la lista, si existe</w:t>
      </w:r>
      <w:r w:rsidR="002163C8">
        <w:rPr>
          <w:rFonts w:ascii="Verdana" w:hAnsi="Verdana"/>
          <w:lang w:val="es-CR"/>
        </w:rPr>
        <w:t xml:space="preserve">. </w:t>
      </w:r>
    </w:p>
    <w:p w14:paraId="4433E403" w14:textId="77777777" w:rsidR="00EF1071" w:rsidRDefault="00EF1071" w:rsidP="004E343E">
      <w:pPr>
        <w:numPr>
          <w:ilvl w:val="0"/>
          <w:numId w:val="4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Ningún identificador debe ser declarados dos veces en el mismo ámbito.</w:t>
      </w:r>
    </w:p>
    <w:p w14:paraId="15BF2F05" w14:textId="77777777" w:rsidR="00EF1071" w:rsidRDefault="00EF1071" w:rsidP="004E343E">
      <w:pPr>
        <w:numPr>
          <w:ilvl w:val="0"/>
          <w:numId w:val="4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Ningún identificador podrá ser utilizado sin haber sido declarado previamente.</w:t>
      </w:r>
    </w:p>
    <w:p w14:paraId="627B83D1" w14:textId="77777777" w:rsidR="00EF1071" w:rsidRDefault="00E30643" w:rsidP="004E343E">
      <w:pPr>
        <w:numPr>
          <w:ilvl w:val="0"/>
          <w:numId w:val="4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Chequeo de tipos en las expresiones</w:t>
      </w:r>
      <w:r w:rsidR="003E3479">
        <w:rPr>
          <w:rFonts w:ascii="Verdana" w:hAnsi="Verdana"/>
          <w:lang w:val="es-CR"/>
        </w:rPr>
        <w:t xml:space="preserve"> y algunos statements</w:t>
      </w:r>
      <w:r>
        <w:rPr>
          <w:rFonts w:ascii="Verdana" w:hAnsi="Verdana"/>
          <w:lang w:val="es-CR"/>
        </w:rPr>
        <w:t>.</w:t>
      </w:r>
    </w:p>
    <w:p w14:paraId="377CE130" w14:textId="77777777" w:rsidR="00E30643" w:rsidRDefault="00E30643" w:rsidP="004E343E">
      <w:pPr>
        <w:numPr>
          <w:ilvl w:val="0"/>
          <w:numId w:val="4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El número y tipo de los parámetros en procedimientos/funciones deben ser igual a los declarados por dicho procedimiento/función.</w:t>
      </w:r>
    </w:p>
    <w:p w14:paraId="4CD7B65E" w14:textId="77777777" w:rsidR="00E30643" w:rsidRDefault="00E30643" w:rsidP="004E343E">
      <w:pPr>
        <w:numPr>
          <w:ilvl w:val="0"/>
          <w:numId w:val="4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No debe permitir retornar un valor a menos que se encuentre dentro de una función. (el retorno es con una asignación al nombre de la función)</w:t>
      </w:r>
    </w:p>
    <w:p w14:paraId="0A7C1C61" w14:textId="77777777" w:rsidR="00E30643" w:rsidRDefault="00E30643" w:rsidP="002163C8">
      <w:pPr>
        <w:numPr>
          <w:ilvl w:val="0"/>
          <w:numId w:val="4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lastRenderedPageBreak/>
        <w:t>La expresión de retorno de una función debe tener el mismo tipo que fue declarado en la función.</w:t>
      </w:r>
    </w:p>
    <w:p w14:paraId="56595BC0" w14:textId="77777777" w:rsidR="0088224C" w:rsidRDefault="0088224C">
      <w:pPr>
        <w:jc w:val="both"/>
        <w:rPr>
          <w:rFonts w:ascii="Verdana" w:hAnsi="Verdana"/>
          <w:lang w:val="es-CR"/>
        </w:rPr>
      </w:pPr>
    </w:p>
    <w:p w14:paraId="3D21BC87" w14:textId="77777777" w:rsidR="007207B3" w:rsidRDefault="007207B3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Cualquier detalle de implementación</w:t>
      </w:r>
      <w:r w:rsidR="003E3479">
        <w:rPr>
          <w:rFonts w:ascii="Verdana" w:hAnsi="Verdana"/>
          <w:lang w:val="es-CR"/>
        </w:rPr>
        <w:t xml:space="preserve"> o de reglas contextuales</w:t>
      </w:r>
      <w:r>
        <w:rPr>
          <w:rFonts w:ascii="Verdana" w:hAnsi="Verdana"/>
          <w:lang w:val="es-CR"/>
        </w:rPr>
        <w:t xml:space="preserve"> obviado en este anunciado puede ser asumido por el programador de la manera que este crea conveniente</w:t>
      </w:r>
      <w:r w:rsidR="003E3479">
        <w:rPr>
          <w:rFonts w:ascii="Verdana" w:hAnsi="Verdana"/>
          <w:lang w:val="es-CR"/>
        </w:rPr>
        <w:t xml:space="preserve"> previo </w:t>
      </w:r>
      <w:r w:rsidR="001F4A0F">
        <w:rPr>
          <w:rFonts w:ascii="Verdana" w:hAnsi="Verdana"/>
          <w:lang w:val="es-CR"/>
        </w:rPr>
        <w:t>supervisión</w:t>
      </w:r>
      <w:r w:rsidR="003E3479">
        <w:rPr>
          <w:rFonts w:ascii="Verdana" w:hAnsi="Verdana"/>
          <w:lang w:val="es-CR"/>
        </w:rPr>
        <w:t xml:space="preserve"> y aprobación del profesor</w:t>
      </w:r>
      <w:r>
        <w:rPr>
          <w:rFonts w:ascii="Verdana" w:hAnsi="Verdana"/>
          <w:lang w:val="es-CR"/>
        </w:rPr>
        <w:t>. Cualquier agregado o suposición hecha debe ser respectivamente documentada.</w:t>
      </w:r>
    </w:p>
    <w:p w14:paraId="524A5079" w14:textId="77777777" w:rsidR="007207B3" w:rsidRDefault="007207B3">
      <w:pPr>
        <w:jc w:val="both"/>
        <w:rPr>
          <w:rFonts w:ascii="Verdana" w:hAnsi="Verdana"/>
          <w:lang w:val="es-CR"/>
        </w:rPr>
      </w:pPr>
    </w:p>
    <w:p w14:paraId="07FE0C19" w14:textId="77777777" w:rsidR="0088224C" w:rsidRDefault="0088224C">
      <w:pPr>
        <w:rPr>
          <w:rFonts w:ascii="Verdana" w:hAnsi="Verdana"/>
          <w:b/>
          <w:lang w:val="es-CR"/>
        </w:rPr>
      </w:pPr>
      <w:r>
        <w:rPr>
          <w:rFonts w:ascii="Verdana" w:hAnsi="Verdana"/>
          <w:b/>
          <w:lang w:val="es-CR"/>
        </w:rPr>
        <w:t>Documentación</w:t>
      </w:r>
      <w:r w:rsidR="00E668AE">
        <w:rPr>
          <w:rFonts w:ascii="Verdana" w:hAnsi="Verdana"/>
          <w:b/>
          <w:lang w:val="es-CR"/>
        </w:rPr>
        <w:t xml:space="preserve"> (no mayor a 5 hojas)</w:t>
      </w:r>
      <w:r>
        <w:rPr>
          <w:rFonts w:ascii="Verdana" w:hAnsi="Verdana"/>
          <w:b/>
          <w:lang w:val="es-CR"/>
        </w:rPr>
        <w:t>:</w:t>
      </w:r>
    </w:p>
    <w:p w14:paraId="3822E244" w14:textId="77777777" w:rsidR="00C01697" w:rsidRDefault="00C01697" w:rsidP="00C01697">
      <w:pPr>
        <w:rPr>
          <w:rFonts w:ascii="Verdana" w:hAnsi="Verdana"/>
          <w:lang w:val="es-CR"/>
        </w:rPr>
      </w:pPr>
      <w:r w:rsidRPr="001C7D70">
        <w:rPr>
          <w:rFonts w:ascii="Verdana" w:hAnsi="Verdana"/>
          <w:lang w:val="es-CR"/>
        </w:rPr>
        <w:tab/>
        <w:t>La documentación</w:t>
      </w:r>
      <w:r w:rsidR="00E668AE">
        <w:rPr>
          <w:rFonts w:ascii="Verdana" w:hAnsi="Verdana"/>
          <w:lang w:val="es-CR"/>
        </w:rPr>
        <w:t xml:space="preserve"> debe ser impresa y debe</w:t>
      </w:r>
      <w:r w:rsidRPr="001C7D70">
        <w:rPr>
          <w:rFonts w:ascii="Verdana" w:hAnsi="Verdana"/>
          <w:lang w:val="es-CR"/>
        </w:rPr>
        <w:t xml:space="preserve"> incluir las siguientes partes:</w:t>
      </w:r>
    </w:p>
    <w:p w14:paraId="2D4F139C" w14:textId="77777777" w:rsidR="00C01697" w:rsidRDefault="00C01697" w:rsidP="00C01697">
      <w:pPr>
        <w:numPr>
          <w:ilvl w:val="0"/>
          <w:numId w:val="5"/>
        </w:numPr>
        <w:suppressAutoHyphens w:val="0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Portada formal.</w:t>
      </w:r>
    </w:p>
    <w:p w14:paraId="4DB01765" w14:textId="77777777" w:rsidR="00C01697" w:rsidRDefault="00C01697" w:rsidP="00C01697">
      <w:pPr>
        <w:numPr>
          <w:ilvl w:val="0"/>
          <w:numId w:val="5"/>
        </w:numPr>
        <w:suppressAutoHyphens w:val="0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Soluciones e implementación.</w:t>
      </w:r>
      <w:r w:rsidR="001D1CB7">
        <w:rPr>
          <w:rFonts w:ascii="Verdana" w:hAnsi="Verdana"/>
          <w:lang w:val="es-CR"/>
        </w:rPr>
        <w:t xml:space="preserve"> Debe incluir cualquier agregado o cambio en las reglas contextuales definidas en este enunciado.</w:t>
      </w:r>
    </w:p>
    <w:p w14:paraId="777E61B8" w14:textId="77777777" w:rsidR="00C01697" w:rsidRDefault="00C01697" w:rsidP="00C01697">
      <w:pPr>
        <w:numPr>
          <w:ilvl w:val="0"/>
          <w:numId w:val="5"/>
        </w:numPr>
        <w:suppressAutoHyphens w:val="0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Resultados obtenidos.</w:t>
      </w:r>
    </w:p>
    <w:p w14:paraId="4677BC7D" w14:textId="77777777" w:rsidR="00C01697" w:rsidRDefault="00C01697" w:rsidP="00C01697">
      <w:pPr>
        <w:numPr>
          <w:ilvl w:val="0"/>
          <w:numId w:val="5"/>
        </w:numPr>
        <w:suppressAutoHyphens w:val="0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Concusiones </w:t>
      </w:r>
      <w:r w:rsidRPr="001063BE">
        <w:rPr>
          <w:rFonts w:ascii="Verdana" w:hAnsi="Verdana"/>
          <w:u w:val="single"/>
          <w:lang w:val="es-CR"/>
        </w:rPr>
        <w:t>del trabajo</w:t>
      </w:r>
      <w:r>
        <w:rPr>
          <w:rFonts w:ascii="Verdana" w:hAnsi="Verdana"/>
          <w:lang w:val="es-CR"/>
        </w:rPr>
        <w:t>.</w:t>
      </w:r>
    </w:p>
    <w:p w14:paraId="7A86EFEF" w14:textId="77777777" w:rsidR="00C01697" w:rsidRPr="001C7D70" w:rsidRDefault="00C01697" w:rsidP="00C01697">
      <w:pPr>
        <w:numPr>
          <w:ilvl w:val="0"/>
          <w:numId w:val="5"/>
        </w:numPr>
        <w:suppressAutoHyphens w:val="0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Bibliografía.</w:t>
      </w:r>
    </w:p>
    <w:p w14:paraId="25AF8C93" w14:textId="77777777" w:rsidR="00C01697" w:rsidRDefault="00C01697" w:rsidP="00C01697">
      <w:pPr>
        <w:rPr>
          <w:rFonts w:ascii="Verdana" w:hAnsi="Verdana"/>
          <w:b/>
          <w:lang w:val="es-CR"/>
        </w:rPr>
      </w:pPr>
    </w:p>
    <w:p w14:paraId="5AB0BAD8" w14:textId="77777777" w:rsidR="00C01697" w:rsidRDefault="00C01697" w:rsidP="002163C8">
      <w:pPr>
        <w:jc w:val="both"/>
        <w:rPr>
          <w:rFonts w:ascii="Verdana" w:hAnsi="Verdana"/>
          <w:b/>
          <w:lang w:val="es-CR"/>
        </w:rPr>
      </w:pPr>
      <w:r w:rsidRPr="00E20576">
        <w:rPr>
          <w:rFonts w:ascii="Verdana" w:hAnsi="Verdana"/>
          <w:b/>
          <w:lang w:val="es-CR"/>
        </w:rPr>
        <w:t>Aspectos Administrativos:</w:t>
      </w:r>
    </w:p>
    <w:p w14:paraId="48FCC955" w14:textId="77777777" w:rsidR="00C01697" w:rsidRDefault="00C01697" w:rsidP="002163C8">
      <w:pPr>
        <w:numPr>
          <w:ilvl w:val="0"/>
          <w:numId w:val="6"/>
        </w:numPr>
        <w:suppressAutoHyphens w:val="0"/>
        <w:jc w:val="both"/>
        <w:rPr>
          <w:rFonts w:ascii="Verdana" w:hAnsi="Verdana"/>
          <w:lang w:val="es-CR"/>
        </w:rPr>
      </w:pPr>
      <w:r w:rsidRPr="00746687">
        <w:rPr>
          <w:rFonts w:ascii="Verdana" w:hAnsi="Verdana"/>
          <w:lang w:val="es-CR"/>
        </w:rPr>
        <w:t xml:space="preserve">La </w:t>
      </w:r>
      <w:r>
        <w:rPr>
          <w:rFonts w:ascii="Verdana" w:hAnsi="Verdana"/>
          <w:lang w:val="es-CR"/>
        </w:rPr>
        <w:t>tarea se desarrollará en grupos de máximo dos personas</w:t>
      </w:r>
      <w:r w:rsidR="0000607D">
        <w:rPr>
          <w:rFonts w:ascii="Verdana" w:hAnsi="Verdana"/>
          <w:lang w:val="es-CR"/>
        </w:rPr>
        <w:t>.</w:t>
      </w:r>
    </w:p>
    <w:p w14:paraId="24C4AC0E" w14:textId="660A8D56" w:rsidR="00C01697" w:rsidRDefault="00C01697" w:rsidP="00C01697">
      <w:pPr>
        <w:numPr>
          <w:ilvl w:val="0"/>
          <w:numId w:val="6"/>
        </w:numPr>
        <w:suppressAutoHyphens w:val="0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La fecha de entrega será el </w:t>
      </w:r>
      <w:r w:rsidR="00044087">
        <w:rPr>
          <w:rFonts w:ascii="Verdana" w:hAnsi="Verdana"/>
          <w:lang w:val="es-CR"/>
        </w:rPr>
        <w:t>Jueves</w:t>
      </w:r>
      <w:r w:rsidR="00A31FD3">
        <w:rPr>
          <w:rFonts w:ascii="Verdana" w:hAnsi="Verdana"/>
          <w:lang w:val="es-CR"/>
        </w:rPr>
        <w:t xml:space="preserve"> </w:t>
      </w:r>
      <w:r w:rsidR="00044087">
        <w:rPr>
          <w:rFonts w:ascii="Verdana" w:hAnsi="Verdana"/>
          <w:lang w:val="es-CR"/>
        </w:rPr>
        <w:t>11</w:t>
      </w:r>
      <w:r w:rsidR="003E3479">
        <w:rPr>
          <w:rFonts w:ascii="Verdana" w:hAnsi="Verdana"/>
          <w:lang w:val="es-CR"/>
        </w:rPr>
        <w:t xml:space="preserve"> de </w:t>
      </w:r>
      <w:r w:rsidR="00A31FD3">
        <w:rPr>
          <w:rFonts w:ascii="Verdana" w:hAnsi="Verdana"/>
          <w:lang w:val="es-CR"/>
        </w:rPr>
        <w:t>Mayo de 20</w:t>
      </w:r>
      <w:r w:rsidR="00044087">
        <w:rPr>
          <w:rFonts w:ascii="Verdana" w:hAnsi="Verdana"/>
          <w:lang w:val="es-CR"/>
        </w:rPr>
        <w:t>23</w:t>
      </w:r>
      <w:r w:rsidR="002163C8">
        <w:rPr>
          <w:rFonts w:ascii="Verdana" w:hAnsi="Verdana"/>
          <w:lang w:val="es-CR"/>
        </w:rPr>
        <w:t xml:space="preserve"> antes de las </w:t>
      </w:r>
      <w:r w:rsidR="001F4A0F">
        <w:rPr>
          <w:rFonts w:ascii="Verdana" w:hAnsi="Verdana"/>
          <w:b/>
          <w:sz w:val="36"/>
          <w:szCs w:val="36"/>
          <w:lang w:val="es-CR"/>
        </w:rPr>
        <w:t>10</w:t>
      </w:r>
      <w:r>
        <w:rPr>
          <w:rFonts w:ascii="Verdana" w:hAnsi="Verdana"/>
          <w:lang w:val="es-CR"/>
        </w:rPr>
        <w:t xml:space="preserve"> </w:t>
      </w:r>
      <w:r w:rsidR="00095B02" w:rsidRPr="00095B02">
        <w:rPr>
          <w:rFonts w:ascii="Verdana" w:hAnsi="Verdana"/>
          <w:b/>
          <w:sz w:val="36"/>
          <w:szCs w:val="36"/>
          <w:lang w:val="es-CR"/>
        </w:rPr>
        <w:t>PM</w:t>
      </w:r>
      <w:r w:rsidR="002163C8">
        <w:rPr>
          <w:rFonts w:ascii="Verdana" w:hAnsi="Verdana"/>
          <w:lang w:val="es-CR"/>
        </w:rPr>
        <w:t xml:space="preserve"> (</w:t>
      </w:r>
      <w:r w:rsidR="002163C8" w:rsidRPr="002163C8">
        <w:rPr>
          <w:rFonts w:ascii="Verdana" w:hAnsi="Verdana"/>
          <w:b/>
          <w:lang w:val="es-CR"/>
        </w:rPr>
        <w:t xml:space="preserve">SIN EXCEPCIONES </w:t>
      </w:r>
      <w:r w:rsidR="002163C8" w:rsidRPr="002163C8">
        <w:rPr>
          <w:rFonts w:ascii="Verdana" w:hAnsi="Verdana"/>
          <w:b/>
          <w:u w:val="single"/>
          <w:lang w:val="es-CR"/>
        </w:rPr>
        <w:t>NI MODIFICACIONES</w:t>
      </w:r>
      <w:r w:rsidR="002163C8" w:rsidRPr="002163C8">
        <w:rPr>
          <w:rFonts w:ascii="Verdana" w:hAnsi="Verdana"/>
          <w:b/>
          <w:lang w:val="es-CR"/>
        </w:rPr>
        <w:t xml:space="preserve"> A LA FECHA</w:t>
      </w:r>
      <w:r w:rsidR="002163C8">
        <w:rPr>
          <w:rFonts w:ascii="Verdana" w:hAnsi="Verdana"/>
          <w:lang w:val="es-CR"/>
        </w:rPr>
        <w:t>)</w:t>
      </w:r>
      <w:r>
        <w:rPr>
          <w:rFonts w:ascii="Verdana" w:hAnsi="Verdana"/>
          <w:lang w:val="es-CR"/>
        </w:rPr>
        <w:t>.</w:t>
      </w:r>
    </w:p>
    <w:p w14:paraId="28095753" w14:textId="77777777" w:rsidR="003E3479" w:rsidRDefault="003E3479" w:rsidP="00C01697">
      <w:pPr>
        <w:numPr>
          <w:ilvl w:val="0"/>
          <w:numId w:val="6"/>
        </w:numPr>
        <w:suppressAutoHyphens w:val="0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La entrega </w:t>
      </w:r>
      <w:r w:rsidR="001F4A0F">
        <w:rPr>
          <w:rFonts w:ascii="Verdana" w:hAnsi="Verdana"/>
          <w:lang w:val="es-CR"/>
        </w:rPr>
        <w:t xml:space="preserve">se realizará a través del </w:t>
      </w:r>
      <w:r>
        <w:rPr>
          <w:rFonts w:ascii="Verdana" w:hAnsi="Verdana"/>
          <w:lang w:val="es-CR"/>
        </w:rPr>
        <w:t xml:space="preserve"> tec-digital</w:t>
      </w:r>
      <w:r w:rsidR="001F4A0F">
        <w:rPr>
          <w:rFonts w:ascii="Verdana" w:hAnsi="Verdana"/>
          <w:lang w:val="es-CR"/>
        </w:rPr>
        <w:t xml:space="preserve"> sin excepciones.</w:t>
      </w:r>
    </w:p>
    <w:p w14:paraId="0967D483" w14:textId="77777777" w:rsidR="00C01697" w:rsidRDefault="00C01697" w:rsidP="00C01697">
      <w:pPr>
        <w:numPr>
          <w:ilvl w:val="0"/>
          <w:numId w:val="6"/>
        </w:numPr>
        <w:suppressAutoHyphens w:val="0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Cualquier intento de plagio, copias totales o parciales de otras personas o de Internet, serán castigados con nota de 0.</w:t>
      </w:r>
    </w:p>
    <w:p w14:paraId="6F505265" w14:textId="77777777" w:rsidR="006C23D9" w:rsidRDefault="006C23D9" w:rsidP="006C23D9">
      <w:pPr>
        <w:suppressAutoHyphens w:val="0"/>
        <w:rPr>
          <w:rFonts w:ascii="Verdana" w:hAnsi="Verdana"/>
          <w:lang w:val="es-CR"/>
        </w:rPr>
      </w:pPr>
    </w:p>
    <w:p w14:paraId="7775DE5B" w14:textId="77777777" w:rsidR="006C23D9" w:rsidRPr="006C23D9" w:rsidRDefault="006C23D9" w:rsidP="006C23D9">
      <w:pPr>
        <w:suppressAutoHyphens w:val="0"/>
        <w:rPr>
          <w:rFonts w:ascii="Verdana" w:hAnsi="Verdana"/>
          <w:b/>
          <w:lang w:val="es-CR"/>
        </w:rPr>
      </w:pPr>
      <w:r w:rsidRPr="006C23D9">
        <w:rPr>
          <w:rFonts w:ascii="Verdana" w:hAnsi="Verdana"/>
          <w:b/>
          <w:lang w:val="es-CR"/>
        </w:rPr>
        <w:t>Machote de calificación de Tarea:</w:t>
      </w:r>
    </w:p>
    <w:p w14:paraId="7FE03806" w14:textId="77777777" w:rsidR="006C23D9" w:rsidRDefault="006C23D9" w:rsidP="006C23D9">
      <w:pPr>
        <w:suppressAutoHyphens w:val="0"/>
        <w:rPr>
          <w:rFonts w:ascii="Verdana" w:hAnsi="Verdana"/>
          <w:lang w:val="es-C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01"/>
        <w:gridCol w:w="703"/>
      </w:tblGrid>
      <w:tr w:rsidR="006C23D9" w14:paraId="0CBD3D0A" w14:textId="77777777" w:rsidTr="00397AD7">
        <w:trPr>
          <w:jc w:val="center"/>
        </w:trPr>
        <w:tc>
          <w:tcPr>
            <w:tcW w:w="59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262626"/>
            <w:vAlign w:val="center"/>
          </w:tcPr>
          <w:p w14:paraId="57D23ED5" w14:textId="77777777" w:rsidR="006C23D9" w:rsidRDefault="006C23D9" w:rsidP="006C23D9">
            <w:pPr>
              <w:pStyle w:val="Ttulo2"/>
            </w:pPr>
            <w:r>
              <w:t>Rubro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262626"/>
            <w:vAlign w:val="center"/>
          </w:tcPr>
          <w:p w14:paraId="37C14693" w14:textId="77777777" w:rsidR="006C23D9" w:rsidRDefault="006C23D9" w:rsidP="006C23D9">
            <w:pPr>
              <w:jc w:val="center"/>
              <w:rPr>
                <w:rFonts w:ascii="ArcadeAmerica" w:hAnsi="ArcadeAmerica"/>
                <w:sz w:val="32"/>
              </w:rPr>
            </w:pPr>
            <w:r>
              <w:rPr>
                <w:rFonts w:ascii="ArcadeAmerica" w:hAnsi="ArcadeAmerica"/>
                <w:sz w:val="32"/>
              </w:rPr>
              <w:t>%</w:t>
            </w:r>
          </w:p>
        </w:tc>
      </w:tr>
      <w:tr w:rsidR="006C23D9" w:rsidRPr="00AD05D3" w14:paraId="1272168B" w14:textId="77777777" w:rsidTr="00397AD7">
        <w:trPr>
          <w:jc w:val="center"/>
        </w:trPr>
        <w:tc>
          <w:tcPr>
            <w:tcW w:w="5901" w:type="dxa"/>
            <w:vAlign w:val="center"/>
          </w:tcPr>
          <w:p w14:paraId="52DB4E9F" w14:textId="77777777" w:rsidR="006C23D9" w:rsidRPr="00AD05D3" w:rsidRDefault="006C23D9" w:rsidP="006C23D9">
            <w:pPr>
              <w:rPr>
                <w:rFonts w:ascii="Smash" w:hAnsi="Smash"/>
                <w:b/>
              </w:rPr>
            </w:pPr>
            <w:r>
              <w:rPr>
                <w:rFonts w:ascii="Smash" w:hAnsi="Smash"/>
                <w:b/>
              </w:rPr>
              <w:t>Tabla de Símbolos</w:t>
            </w:r>
          </w:p>
        </w:tc>
        <w:tc>
          <w:tcPr>
            <w:tcW w:w="703" w:type="dxa"/>
            <w:vAlign w:val="center"/>
          </w:tcPr>
          <w:p w14:paraId="4264071F" w14:textId="77777777" w:rsidR="006C23D9" w:rsidRPr="00AD05D3" w:rsidRDefault="006C23D9" w:rsidP="006C23D9">
            <w:pPr>
              <w:jc w:val="center"/>
              <w:rPr>
                <w:rFonts w:ascii="Smash" w:hAnsi="Smash"/>
                <w:b/>
              </w:rPr>
            </w:pPr>
            <w:r>
              <w:rPr>
                <w:rFonts w:ascii="Smash" w:hAnsi="Smash"/>
                <w:b/>
              </w:rPr>
              <w:t>10</w:t>
            </w:r>
          </w:p>
        </w:tc>
      </w:tr>
      <w:tr w:rsidR="006C23D9" w:rsidRPr="003D665C" w14:paraId="7935BFC4" w14:textId="77777777" w:rsidTr="00397AD7">
        <w:trPr>
          <w:jc w:val="center"/>
        </w:trPr>
        <w:tc>
          <w:tcPr>
            <w:tcW w:w="5901" w:type="dxa"/>
            <w:vAlign w:val="center"/>
          </w:tcPr>
          <w:p w14:paraId="3DD783A6" w14:textId="77777777" w:rsidR="006C23D9" w:rsidRPr="003D665C" w:rsidRDefault="006C23D9" w:rsidP="006C23D9">
            <w:pPr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 xml:space="preserve">   Estructura y Funcionalidad</w:t>
            </w:r>
          </w:p>
        </w:tc>
        <w:tc>
          <w:tcPr>
            <w:tcW w:w="703" w:type="dxa"/>
            <w:vAlign w:val="center"/>
          </w:tcPr>
          <w:p w14:paraId="0FE25724" w14:textId="77777777" w:rsidR="006C23D9" w:rsidRPr="003D665C" w:rsidRDefault="006C23D9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10</w:t>
            </w:r>
          </w:p>
        </w:tc>
      </w:tr>
      <w:tr w:rsidR="006C23D9" w:rsidRPr="00B70B8D" w14:paraId="68249E4B" w14:textId="77777777" w:rsidTr="00397AD7">
        <w:trPr>
          <w:jc w:val="center"/>
        </w:trPr>
        <w:tc>
          <w:tcPr>
            <w:tcW w:w="5901" w:type="dxa"/>
            <w:vAlign w:val="center"/>
          </w:tcPr>
          <w:p w14:paraId="1E0AAB2E" w14:textId="77777777" w:rsidR="006C23D9" w:rsidRDefault="006C23D9" w:rsidP="006C23D9">
            <w:pPr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b/>
              </w:rPr>
              <w:t>Chequeo de Alcances</w:t>
            </w:r>
          </w:p>
        </w:tc>
        <w:tc>
          <w:tcPr>
            <w:tcW w:w="703" w:type="dxa"/>
            <w:vAlign w:val="center"/>
          </w:tcPr>
          <w:p w14:paraId="1A55C99F" w14:textId="77777777" w:rsidR="006C23D9" w:rsidRPr="00B70B8D" w:rsidRDefault="00397AD7" w:rsidP="006C23D9">
            <w:pPr>
              <w:jc w:val="center"/>
              <w:rPr>
                <w:rFonts w:ascii="Smash" w:hAnsi="Smash"/>
                <w:b/>
                <w:sz w:val="22"/>
                <w:szCs w:val="22"/>
              </w:rPr>
            </w:pPr>
            <w:r>
              <w:rPr>
                <w:rFonts w:ascii="Smash" w:hAnsi="Smash"/>
                <w:b/>
                <w:sz w:val="22"/>
                <w:szCs w:val="22"/>
              </w:rPr>
              <w:t>30</w:t>
            </w:r>
          </w:p>
        </w:tc>
      </w:tr>
      <w:tr w:rsidR="006C23D9" w14:paraId="799221A8" w14:textId="77777777" w:rsidTr="00397AD7">
        <w:trPr>
          <w:jc w:val="center"/>
        </w:trPr>
        <w:tc>
          <w:tcPr>
            <w:tcW w:w="5901" w:type="dxa"/>
            <w:vAlign w:val="center"/>
          </w:tcPr>
          <w:p w14:paraId="5FD992AA" w14:textId="77777777"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Control de Niveles de los identificadores</w:t>
            </w:r>
          </w:p>
        </w:tc>
        <w:tc>
          <w:tcPr>
            <w:tcW w:w="703" w:type="dxa"/>
            <w:vAlign w:val="center"/>
          </w:tcPr>
          <w:p w14:paraId="38DC616B" w14:textId="77777777" w:rsidR="006C23D9" w:rsidRDefault="00397AD7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5</w:t>
            </w:r>
          </w:p>
        </w:tc>
      </w:tr>
      <w:tr w:rsidR="006C23D9" w14:paraId="5F902F80" w14:textId="77777777" w:rsidTr="00397AD7">
        <w:trPr>
          <w:jc w:val="center"/>
        </w:trPr>
        <w:tc>
          <w:tcPr>
            <w:tcW w:w="5901" w:type="dxa"/>
            <w:vAlign w:val="center"/>
          </w:tcPr>
          <w:p w14:paraId="7622176C" w14:textId="77777777"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Control de Redeclaraciones de identificadores</w:t>
            </w:r>
          </w:p>
        </w:tc>
        <w:tc>
          <w:tcPr>
            <w:tcW w:w="703" w:type="dxa"/>
            <w:vAlign w:val="center"/>
          </w:tcPr>
          <w:p w14:paraId="14E991EF" w14:textId="77777777" w:rsidR="006C23D9" w:rsidRDefault="00397AD7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5</w:t>
            </w:r>
          </w:p>
        </w:tc>
      </w:tr>
      <w:tr w:rsidR="006C23D9" w14:paraId="49D1D53D" w14:textId="77777777" w:rsidTr="00397AD7">
        <w:trPr>
          <w:jc w:val="center"/>
        </w:trPr>
        <w:tc>
          <w:tcPr>
            <w:tcW w:w="5901" w:type="dxa"/>
            <w:vAlign w:val="center"/>
          </w:tcPr>
          <w:p w14:paraId="397B2BC0" w14:textId="77777777"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Control de existencia de métodos</w:t>
            </w:r>
          </w:p>
        </w:tc>
        <w:tc>
          <w:tcPr>
            <w:tcW w:w="703" w:type="dxa"/>
            <w:vAlign w:val="center"/>
          </w:tcPr>
          <w:p w14:paraId="454A2DF4" w14:textId="77777777" w:rsidR="006C23D9" w:rsidRDefault="00397AD7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5</w:t>
            </w:r>
          </w:p>
        </w:tc>
      </w:tr>
      <w:tr w:rsidR="006C23D9" w14:paraId="18056510" w14:textId="77777777" w:rsidTr="00397AD7">
        <w:trPr>
          <w:jc w:val="center"/>
        </w:trPr>
        <w:tc>
          <w:tcPr>
            <w:tcW w:w="5901" w:type="dxa"/>
            <w:vAlign w:val="center"/>
          </w:tcPr>
          <w:p w14:paraId="11EE58B5" w14:textId="77777777"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Control de cantidad de parámetros</w:t>
            </w:r>
          </w:p>
        </w:tc>
        <w:tc>
          <w:tcPr>
            <w:tcW w:w="703" w:type="dxa"/>
            <w:vAlign w:val="center"/>
          </w:tcPr>
          <w:p w14:paraId="7FCDDF88" w14:textId="77777777" w:rsidR="006C23D9" w:rsidRDefault="00397AD7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6</w:t>
            </w:r>
          </w:p>
        </w:tc>
      </w:tr>
      <w:tr w:rsidR="006C23D9" w14:paraId="43865DC1" w14:textId="77777777" w:rsidTr="00397AD7">
        <w:trPr>
          <w:jc w:val="center"/>
        </w:trPr>
        <w:tc>
          <w:tcPr>
            <w:tcW w:w="5901" w:type="dxa"/>
            <w:vAlign w:val="center"/>
          </w:tcPr>
          <w:p w14:paraId="2202C5A5" w14:textId="77777777"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Control de nombres de campos en clases</w:t>
            </w:r>
          </w:p>
        </w:tc>
        <w:tc>
          <w:tcPr>
            <w:tcW w:w="703" w:type="dxa"/>
            <w:vAlign w:val="center"/>
          </w:tcPr>
          <w:p w14:paraId="5F651292" w14:textId="77777777" w:rsidR="006C23D9" w:rsidRDefault="00397AD7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6</w:t>
            </w:r>
          </w:p>
        </w:tc>
      </w:tr>
      <w:tr w:rsidR="006C23D9" w14:paraId="26075F51" w14:textId="77777777" w:rsidTr="00397AD7">
        <w:trPr>
          <w:jc w:val="center"/>
        </w:trPr>
        <w:tc>
          <w:tcPr>
            <w:tcW w:w="5901" w:type="dxa"/>
            <w:vAlign w:val="center"/>
          </w:tcPr>
          <w:p w14:paraId="14C7927A" w14:textId="77777777"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Reporte de Errores (errores significativos)</w:t>
            </w:r>
          </w:p>
        </w:tc>
        <w:tc>
          <w:tcPr>
            <w:tcW w:w="703" w:type="dxa"/>
            <w:vAlign w:val="center"/>
          </w:tcPr>
          <w:p w14:paraId="474B123C" w14:textId="77777777" w:rsidR="006C23D9" w:rsidRDefault="006C23D9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3</w:t>
            </w:r>
          </w:p>
        </w:tc>
      </w:tr>
      <w:tr w:rsidR="006C23D9" w:rsidRPr="00AD05D3" w14:paraId="0FB4C580" w14:textId="77777777" w:rsidTr="00397AD7">
        <w:trPr>
          <w:jc w:val="center"/>
        </w:trPr>
        <w:tc>
          <w:tcPr>
            <w:tcW w:w="5901" w:type="dxa"/>
            <w:vAlign w:val="center"/>
          </w:tcPr>
          <w:p w14:paraId="03E05FE6" w14:textId="77777777" w:rsidR="006C23D9" w:rsidRPr="00AD05D3" w:rsidRDefault="006C23D9" w:rsidP="006C23D9">
            <w:pPr>
              <w:rPr>
                <w:rFonts w:ascii="Smash" w:hAnsi="Smash"/>
                <w:b/>
              </w:rPr>
            </w:pPr>
            <w:r>
              <w:rPr>
                <w:rFonts w:ascii="Smash" w:hAnsi="Smash"/>
                <w:b/>
              </w:rPr>
              <w:t>Chequeo de tipos</w:t>
            </w:r>
          </w:p>
        </w:tc>
        <w:tc>
          <w:tcPr>
            <w:tcW w:w="703" w:type="dxa"/>
            <w:vAlign w:val="center"/>
          </w:tcPr>
          <w:p w14:paraId="51CBBA3E" w14:textId="77777777" w:rsidR="006C23D9" w:rsidRPr="00AD05D3" w:rsidRDefault="00397AD7" w:rsidP="006C23D9">
            <w:pPr>
              <w:jc w:val="center"/>
              <w:rPr>
                <w:rFonts w:ascii="Smash" w:hAnsi="Smash"/>
                <w:b/>
              </w:rPr>
            </w:pPr>
            <w:r>
              <w:rPr>
                <w:rFonts w:ascii="Smash" w:hAnsi="Smash"/>
                <w:b/>
              </w:rPr>
              <w:t>50</w:t>
            </w:r>
          </w:p>
        </w:tc>
      </w:tr>
      <w:tr w:rsidR="006C23D9" w14:paraId="180BBC61" w14:textId="77777777" w:rsidTr="00397AD7">
        <w:trPr>
          <w:jc w:val="center"/>
        </w:trPr>
        <w:tc>
          <w:tcPr>
            <w:tcW w:w="5901" w:type="dxa"/>
            <w:vAlign w:val="center"/>
          </w:tcPr>
          <w:p w14:paraId="25098556" w14:textId="77777777" w:rsidR="006C23D9" w:rsidRPr="00896BAE" w:rsidRDefault="006C23D9" w:rsidP="006C23D9">
            <w:pPr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 xml:space="preserve">   Chequeo de tipos asignaciones</w:t>
            </w:r>
          </w:p>
        </w:tc>
        <w:tc>
          <w:tcPr>
            <w:tcW w:w="703" w:type="dxa"/>
            <w:vAlign w:val="center"/>
          </w:tcPr>
          <w:p w14:paraId="794CF2CE" w14:textId="77777777" w:rsidR="006C23D9" w:rsidRDefault="00397AD7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4</w:t>
            </w:r>
          </w:p>
        </w:tc>
      </w:tr>
      <w:tr w:rsidR="006C23D9" w14:paraId="5DE1DA4F" w14:textId="77777777" w:rsidTr="00397AD7">
        <w:trPr>
          <w:jc w:val="center"/>
        </w:trPr>
        <w:tc>
          <w:tcPr>
            <w:tcW w:w="5901" w:type="dxa"/>
            <w:vAlign w:val="center"/>
          </w:tcPr>
          <w:p w14:paraId="15468C50" w14:textId="77777777"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Chequeo de tipo en expresiones lógicas</w:t>
            </w:r>
          </w:p>
        </w:tc>
        <w:tc>
          <w:tcPr>
            <w:tcW w:w="703" w:type="dxa"/>
            <w:vAlign w:val="center"/>
          </w:tcPr>
          <w:p w14:paraId="4E819FF2" w14:textId="77777777" w:rsidR="006C23D9" w:rsidRDefault="00397AD7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7</w:t>
            </w:r>
          </w:p>
        </w:tc>
      </w:tr>
      <w:tr w:rsidR="006C23D9" w14:paraId="7DC21987" w14:textId="77777777" w:rsidTr="00397AD7">
        <w:trPr>
          <w:jc w:val="center"/>
        </w:trPr>
        <w:tc>
          <w:tcPr>
            <w:tcW w:w="5901" w:type="dxa"/>
            <w:vAlign w:val="center"/>
          </w:tcPr>
          <w:p w14:paraId="3C80E8E8" w14:textId="77777777"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Chequeo de tipos en métodos preestablecidos (ord, chr,   </w:t>
            </w:r>
          </w:p>
          <w:p w14:paraId="3873EED0" w14:textId="77777777" w:rsidR="006C23D9" w:rsidRDefault="006C23D9" w:rsidP="006C23D9">
            <w:pPr>
              <w:rPr>
                <w:rFonts w:ascii="Smash" w:hAnsi="Smash"/>
                <w:sz w:val="22"/>
                <w:szCs w:val="22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</w:t>
            </w:r>
            <w:r>
              <w:rPr>
                <w:rFonts w:ascii="Smash" w:hAnsi="Smash"/>
                <w:sz w:val="22"/>
                <w:szCs w:val="22"/>
              </w:rPr>
              <w:t>len)</w:t>
            </w:r>
          </w:p>
        </w:tc>
        <w:tc>
          <w:tcPr>
            <w:tcW w:w="703" w:type="dxa"/>
            <w:vAlign w:val="center"/>
          </w:tcPr>
          <w:p w14:paraId="529D75EE" w14:textId="77777777" w:rsidR="006C23D9" w:rsidRDefault="00397AD7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7</w:t>
            </w:r>
          </w:p>
        </w:tc>
      </w:tr>
      <w:tr w:rsidR="006C23D9" w14:paraId="540F14DA" w14:textId="77777777" w:rsidTr="00397AD7">
        <w:trPr>
          <w:jc w:val="center"/>
        </w:trPr>
        <w:tc>
          <w:tcPr>
            <w:tcW w:w="5901" w:type="dxa"/>
            <w:vAlign w:val="center"/>
          </w:tcPr>
          <w:p w14:paraId="1A5A49BB" w14:textId="77777777"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Chequeo de tipos en Expresiones complejas</w:t>
            </w:r>
          </w:p>
        </w:tc>
        <w:tc>
          <w:tcPr>
            <w:tcW w:w="703" w:type="dxa"/>
            <w:vAlign w:val="center"/>
          </w:tcPr>
          <w:p w14:paraId="14CB3DD0" w14:textId="77777777" w:rsidR="006C23D9" w:rsidRDefault="00397AD7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7</w:t>
            </w:r>
          </w:p>
        </w:tc>
      </w:tr>
      <w:tr w:rsidR="006C23D9" w14:paraId="04F7C679" w14:textId="77777777" w:rsidTr="00397AD7">
        <w:trPr>
          <w:jc w:val="center"/>
        </w:trPr>
        <w:tc>
          <w:tcPr>
            <w:tcW w:w="5901" w:type="dxa"/>
            <w:vAlign w:val="center"/>
          </w:tcPr>
          <w:p w14:paraId="619FC330" w14:textId="77777777"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Chequeo de tipos en campos de clases</w:t>
            </w:r>
          </w:p>
        </w:tc>
        <w:tc>
          <w:tcPr>
            <w:tcW w:w="703" w:type="dxa"/>
            <w:vAlign w:val="center"/>
          </w:tcPr>
          <w:p w14:paraId="490FFA07" w14:textId="77777777" w:rsidR="006C23D9" w:rsidRDefault="00397AD7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7</w:t>
            </w:r>
          </w:p>
        </w:tc>
      </w:tr>
      <w:tr w:rsidR="006C23D9" w14:paraId="73E14BA2" w14:textId="77777777" w:rsidTr="00397AD7">
        <w:trPr>
          <w:jc w:val="center"/>
        </w:trPr>
        <w:tc>
          <w:tcPr>
            <w:tcW w:w="5901" w:type="dxa"/>
            <w:vAlign w:val="center"/>
          </w:tcPr>
          <w:p w14:paraId="3085C0F6" w14:textId="77777777"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Chequeo de tipos en argumentos de métodos</w:t>
            </w:r>
          </w:p>
        </w:tc>
        <w:tc>
          <w:tcPr>
            <w:tcW w:w="703" w:type="dxa"/>
            <w:vAlign w:val="center"/>
          </w:tcPr>
          <w:p w14:paraId="16486F44" w14:textId="77777777" w:rsidR="006C23D9" w:rsidRDefault="00397AD7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7</w:t>
            </w:r>
          </w:p>
        </w:tc>
      </w:tr>
      <w:tr w:rsidR="006C23D9" w14:paraId="33FDA6BA" w14:textId="77777777" w:rsidTr="00397AD7">
        <w:trPr>
          <w:jc w:val="center"/>
        </w:trPr>
        <w:tc>
          <w:tcPr>
            <w:tcW w:w="5901" w:type="dxa"/>
            <w:vAlign w:val="center"/>
          </w:tcPr>
          <w:p w14:paraId="251F6E14" w14:textId="77777777"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Chequeo de tipos en los retornos de funciones</w:t>
            </w:r>
          </w:p>
        </w:tc>
        <w:tc>
          <w:tcPr>
            <w:tcW w:w="703" w:type="dxa"/>
            <w:vAlign w:val="center"/>
          </w:tcPr>
          <w:p w14:paraId="41CEC238" w14:textId="77777777" w:rsidR="006C23D9" w:rsidRDefault="00397AD7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5</w:t>
            </w:r>
          </w:p>
        </w:tc>
      </w:tr>
      <w:tr w:rsidR="006C23D9" w14:paraId="144E8D47" w14:textId="77777777" w:rsidTr="00397AD7">
        <w:trPr>
          <w:jc w:val="center"/>
        </w:trPr>
        <w:tc>
          <w:tcPr>
            <w:tcW w:w="5901" w:type="dxa"/>
            <w:vAlign w:val="center"/>
          </w:tcPr>
          <w:p w14:paraId="24F1F2E2" w14:textId="77777777"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lastRenderedPageBreak/>
              <w:t xml:space="preserve">   Reporte de Errores (errores significativos)</w:t>
            </w:r>
          </w:p>
        </w:tc>
        <w:tc>
          <w:tcPr>
            <w:tcW w:w="703" w:type="dxa"/>
            <w:vAlign w:val="center"/>
          </w:tcPr>
          <w:p w14:paraId="70FF7C40" w14:textId="77777777" w:rsidR="006C23D9" w:rsidRDefault="00102A42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6</w:t>
            </w:r>
          </w:p>
        </w:tc>
      </w:tr>
      <w:tr w:rsidR="006C23D9" w:rsidRPr="003D665C" w14:paraId="720EBABC" w14:textId="77777777" w:rsidTr="00397AD7">
        <w:trPr>
          <w:jc w:val="center"/>
        </w:trPr>
        <w:tc>
          <w:tcPr>
            <w:tcW w:w="5901" w:type="dxa"/>
            <w:vAlign w:val="center"/>
          </w:tcPr>
          <w:p w14:paraId="248E912B" w14:textId="77777777" w:rsidR="006C23D9" w:rsidRPr="003D665C" w:rsidRDefault="006C23D9" w:rsidP="006C23D9">
            <w:pPr>
              <w:rPr>
                <w:rFonts w:ascii="Smash" w:hAnsi="Smash"/>
                <w:b/>
              </w:rPr>
            </w:pPr>
            <w:r w:rsidRPr="003D665C">
              <w:rPr>
                <w:rFonts w:ascii="Smash" w:hAnsi="Smash"/>
                <w:b/>
              </w:rPr>
              <w:t>Documentación</w:t>
            </w:r>
          </w:p>
        </w:tc>
        <w:tc>
          <w:tcPr>
            <w:tcW w:w="703" w:type="dxa"/>
            <w:vAlign w:val="center"/>
          </w:tcPr>
          <w:p w14:paraId="0C63F731" w14:textId="77777777" w:rsidR="006C23D9" w:rsidRPr="003D665C" w:rsidRDefault="006C23D9" w:rsidP="006C23D9">
            <w:pPr>
              <w:jc w:val="center"/>
              <w:rPr>
                <w:rFonts w:ascii="Smash" w:hAnsi="Smash"/>
                <w:b/>
              </w:rPr>
            </w:pPr>
            <w:r>
              <w:rPr>
                <w:rFonts w:ascii="Smash" w:hAnsi="Smash"/>
                <w:b/>
              </w:rPr>
              <w:t>10</w:t>
            </w:r>
          </w:p>
        </w:tc>
      </w:tr>
      <w:tr w:rsidR="006C23D9" w:rsidRPr="003D665C" w14:paraId="5FFB53C2" w14:textId="77777777" w:rsidTr="00397AD7">
        <w:trPr>
          <w:jc w:val="center"/>
        </w:trPr>
        <w:tc>
          <w:tcPr>
            <w:tcW w:w="5901" w:type="dxa"/>
            <w:vAlign w:val="center"/>
          </w:tcPr>
          <w:p w14:paraId="3A1EB762" w14:textId="77777777" w:rsidR="006C23D9" w:rsidRPr="003D665C" w:rsidRDefault="006C23D9" w:rsidP="006C23D9">
            <w:pPr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 xml:space="preserve">   </w:t>
            </w:r>
            <w:r w:rsidRPr="003D665C">
              <w:rPr>
                <w:rFonts w:ascii="Smash" w:hAnsi="Smash"/>
                <w:sz w:val="22"/>
                <w:szCs w:val="22"/>
              </w:rPr>
              <w:t>Formato y Contenido</w:t>
            </w:r>
          </w:p>
        </w:tc>
        <w:tc>
          <w:tcPr>
            <w:tcW w:w="703" w:type="dxa"/>
            <w:vAlign w:val="center"/>
          </w:tcPr>
          <w:p w14:paraId="476DF275" w14:textId="77777777" w:rsidR="006C23D9" w:rsidRPr="003D665C" w:rsidRDefault="006C23D9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5</w:t>
            </w:r>
          </w:p>
        </w:tc>
      </w:tr>
      <w:tr w:rsidR="006C23D9" w:rsidRPr="003D665C" w14:paraId="5CC57D64" w14:textId="77777777" w:rsidTr="00397AD7">
        <w:trPr>
          <w:jc w:val="center"/>
        </w:trPr>
        <w:tc>
          <w:tcPr>
            <w:tcW w:w="5901" w:type="dxa"/>
            <w:tcBorders>
              <w:bottom w:val="single" w:sz="4" w:space="0" w:color="auto"/>
            </w:tcBorders>
            <w:vAlign w:val="center"/>
          </w:tcPr>
          <w:p w14:paraId="47C930D6" w14:textId="77777777" w:rsidR="006C23D9" w:rsidRPr="003D665C" w:rsidRDefault="006C23D9" w:rsidP="006C23D9">
            <w:pPr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 xml:space="preserve">   </w:t>
            </w:r>
            <w:r w:rsidRPr="003D665C">
              <w:rPr>
                <w:rFonts w:ascii="Smash" w:hAnsi="Smash"/>
                <w:sz w:val="22"/>
                <w:szCs w:val="22"/>
              </w:rPr>
              <w:t>Ortografía y Gramática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vAlign w:val="center"/>
          </w:tcPr>
          <w:p w14:paraId="0C636926" w14:textId="77777777" w:rsidR="006C23D9" w:rsidRPr="003D665C" w:rsidRDefault="006C23D9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 w:rsidRPr="003D665C">
              <w:rPr>
                <w:rFonts w:ascii="Smash" w:hAnsi="Smash"/>
                <w:sz w:val="22"/>
                <w:szCs w:val="22"/>
              </w:rPr>
              <w:t>5</w:t>
            </w:r>
          </w:p>
        </w:tc>
      </w:tr>
      <w:tr w:rsidR="006C23D9" w:rsidRPr="003D665C" w14:paraId="1C234C22" w14:textId="77777777" w:rsidTr="00397AD7">
        <w:trPr>
          <w:jc w:val="center"/>
        </w:trPr>
        <w:tc>
          <w:tcPr>
            <w:tcW w:w="5901" w:type="dxa"/>
            <w:shd w:val="clear" w:color="auto" w:fill="262626"/>
            <w:vAlign w:val="center"/>
          </w:tcPr>
          <w:p w14:paraId="1F685413" w14:textId="77777777" w:rsidR="006C23D9" w:rsidRDefault="006C23D9" w:rsidP="006C23D9">
            <w:pPr>
              <w:jc w:val="center"/>
              <w:rPr>
                <w:rFonts w:ascii="Smash" w:hAnsi="Smash"/>
              </w:rPr>
            </w:pPr>
          </w:p>
        </w:tc>
        <w:tc>
          <w:tcPr>
            <w:tcW w:w="703" w:type="dxa"/>
            <w:shd w:val="clear" w:color="auto" w:fill="262626"/>
            <w:vAlign w:val="center"/>
          </w:tcPr>
          <w:p w14:paraId="006E2237" w14:textId="77777777" w:rsidR="006C23D9" w:rsidRPr="003D665C" w:rsidRDefault="006C23D9" w:rsidP="006C23D9">
            <w:pPr>
              <w:jc w:val="center"/>
              <w:rPr>
                <w:rFonts w:ascii="Smash" w:hAnsi="Smash"/>
                <w:b/>
              </w:rPr>
            </w:pPr>
            <w:r w:rsidRPr="003D665C">
              <w:rPr>
                <w:rFonts w:ascii="Smash" w:hAnsi="Smash"/>
                <w:b/>
              </w:rPr>
              <w:t>100</w:t>
            </w:r>
          </w:p>
        </w:tc>
      </w:tr>
    </w:tbl>
    <w:p w14:paraId="112C7804" w14:textId="77777777" w:rsidR="006C23D9" w:rsidRDefault="006C23D9" w:rsidP="006C23D9">
      <w:pPr>
        <w:suppressAutoHyphens w:val="0"/>
        <w:rPr>
          <w:rFonts w:ascii="Verdana" w:hAnsi="Verdana"/>
          <w:lang w:val="es-CR"/>
        </w:rPr>
      </w:pPr>
    </w:p>
    <w:p w14:paraId="7204F140" w14:textId="77777777" w:rsidR="006C23D9" w:rsidRPr="006C23D9" w:rsidRDefault="006C23D9" w:rsidP="006C23D9">
      <w:pPr>
        <w:suppressAutoHyphens w:val="0"/>
        <w:rPr>
          <w:rFonts w:ascii="Verdana" w:hAnsi="Verdana"/>
          <w:b/>
          <w:lang w:val="es-CR"/>
        </w:rPr>
      </w:pPr>
      <w:r w:rsidRPr="006C23D9">
        <w:rPr>
          <w:rFonts w:ascii="Verdana" w:hAnsi="Verdana"/>
          <w:b/>
          <w:lang w:val="es-CR"/>
        </w:rPr>
        <w:t>Prueba ejemplo de Análisis Contextual:</w:t>
      </w:r>
    </w:p>
    <w:p w14:paraId="42A82ADC" w14:textId="77777777" w:rsidR="006C23D9" w:rsidRDefault="006C23D9" w:rsidP="006C23D9">
      <w:pPr>
        <w:suppressAutoHyphens w:val="0"/>
        <w:rPr>
          <w:rFonts w:ascii="Verdana" w:hAnsi="Verdana"/>
          <w:lang w:val="es-CR"/>
        </w:rPr>
      </w:pPr>
    </w:p>
    <w:p w14:paraId="48810CDE" w14:textId="77777777" w:rsidR="006C23D9" w:rsidRPr="00746687" w:rsidRDefault="0000607D" w:rsidP="0000607D">
      <w:pPr>
        <w:suppressAutoHyphens w:val="0"/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El estudiante será capaz de crear sus propios archivos de prueba que deberá adjuntar con la tarea en donde se contemplen todos los posibles errores contextuales que se puedan verificar</w:t>
      </w:r>
      <w:r w:rsidR="006C23D9">
        <w:rPr>
          <w:rFonts w:ascii="Verdana" w:hAnsi="Verdana"/>
          <w:lang w:val="es-CR"/>
        </w:rPr>
        <w:t>.</w:t>
      </w:r>
    </w:p>
    <w:p w14:paraId="19D77D6A" w14:textId="77777777" w:rsidR="0088224C" w:rsidRDefault="0088224C" w:rsidP="00C01697">
      <w:pPr>
        <w:rPr>
          <w:lang w:val="es-CR"/>
        </w:rPr>
      </w:pPr>
    </w:p>
    <w:sectPr w:rsidR="0088224C">
      <w:footnotePr>
        <w:pos w:val="beneathText"/>
      </w:footnotePr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exsHand">
    <w:altName w:val="Calibri"/>
    <w:charset w:val="00"/>
    <w:family w:val="auto"/>
    <w:pitch w:val="variable"/>
    <w:sig w:usb0="00000003" w:usb1="00000000" w:usb2="00000000" w:usb3="00000000" w:csb0="00000001" w:csb1="00000000"/>
  </w:font>
  <w:font w:name="Lucidasans">
    <w:charset w:val="00"/>
    <w:family w:val="auto"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cadeAmeric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mash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83D4EB8"/>
    <w:multiLevelType w:val="hybridMultilevel"/>
    <w:tmpl w:val="FDE61212"/>
    <w:lvl w:ilvl="0" w:tplc="AEDCA3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D33E15"/>
    <w:multiLevelType w:val="hybridMultilevel"/>
    <w:tmpl w:val="B5D686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B677C9"/>
    <w:multiLevelType w:val="hybridMultilevel"/>
    <w:tmpl w:val="5B3463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981A2A"/>
    <w:multiLevelType w:val="hybridMultilevel"/>
    <w:tmpl w:val="2A8A5F3A"/>
    <w:lvl w:ilvl="0" w:tplc="4424A902">
      <w:start w:val="1"/>
      <w:numFmt w:val="lowerLetter"/>
      <w:lvlText w:val="%1.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5D1C49BE"/>
    <w:multiLevelType w:val="hybridMultilevel"/>
    <w:tmpl w:val="17FC91E0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6FA604A5"/>
    <w:multiLevelType w:val="hybridMultilevel"/>
    <w:tmpl w:val="CB7C0B8C"/>
    <w:lvl w:ilvl="0" w:tplc="0C0A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24C"/>
    <w:rsid w:val="0000607D"/>
    <w:rsid w:val="00012CC0"/>
    <w:rsid w:val="00021F24"/>
    <w:rsid w:val="00044087"/>
    <w:rsid w:val="00091638"/>
    <w:rsid w:val="00095B02"/>
    <w:rsid w:val="000A5FC1"/>
    <w:rsid w:val="000E6A32"/>
    <w:rsid w:val="00102A42"/>
    <w:rsid w:val="00120B46"/>
    <w:rsid w:val="00151AC1"/>
    <w:rsid w:val="0019710A"/>
    <w:rsid w:val="001D1CB7"/>
    <w:rsid w:val="001D58E3"/>
    <w:rsid w:val="001F4A0F"/>
    <w:rsid w:val="002163C8"/>
    <w:rsid w:val="002218A1"/>
    <w:rsid w:val="00263749"/>
    <w:rsid w:val="00272124"/>
    <w:rsid w:val="002E2F59"/>
    <w:rsid w:val="00303435"/>
    <w:rsid w:val="0032771B"/>
    <w:rsid w:val="00352162"/>
    <w:rsid w:val="00380397"/>
    <w:rsid w:val="00397AD7"/>
    <w:rsid w:val="003E3479"/>
    <w:rsid w:val="00465410"/>
    <w:rsid w:val="00497DEC"/>
    <w:rsid w:val="004E343E"/>
    <w:rsid w:val="004E48AD"/>
    <w:rsid w:val="005209D7"/>
    <w:rsid w:val="005931AF"/>
    <w:rsid w:val="0060163E"/>
    <w:rsid w:val="006C23D9"/>
    <w:rsid w:val="007207B3"/>
    <w:rsid w:val="007245BF"/>
    <w:rsid w:val="00782B40"/>
    <w:rsid w:val="007A62DD"/>
    <w:rsid w:val="00804BA9"/>
    <w:rsid w:val="00830DAF"/>
    <w:rsid w:val="00857073"/>
    <w:rsid w:val="00872014"/>
    <w:rsid w:val="00876266"/>
    <w:rsid w:val="0088224C"/>
    <w:rsid w:val="008B111F"/>
    <w:rsid w:val="008D50E8"/>
    <w:rsid w:val="008F0D09"/>
    <w:rsid w:val="00A1181B"/>
    <w:rsid w:val="00A31FD3"/>
    <w:rsid w:val="00A806A8"/>
    <w:rsid w:val="00A8774B"/>
    <w:rsid w:val="00A92C65"/>
    <w:rsid w:val="00AC0784"/>
    <w:rsid w:val="00AF5FF4"/>
    <w:rsid w:val="00BA41B0"/>
    <w:rsid w:val="00C01697"/>
    <w:rsid w:val="00C31A2F"/>
    <w:rsid w:val="00C430A3"/>
    <w:rsid w:val="00C46EDC"/>
    <w:rsid w:val="00CB0438"/>
    <w:rsid w:val="00CE5056"/>
    <w:rsid w:val="00CF3BE7"/>
    <w:rsid w:val="00D23E37"/>
    <w:rsid w:val="00D33502"/>
    <w:rsid w:val="00D4369D"/>
    <w:rsid w:val="00D62912"/>
    <w:rsid w:val="00D86AE3"/>
    <w:rsid w:val="00DE3991"/>
    <w:rsid w:val="00E11CFC"/>
    <w:rsid w:val="00E30643"/>
    <w:rsid w:val="00E668AE"/>
    <w:rsid w:val="00EB2927"/>
    <w:rsid w:val="00EE27D4"/>
    <w:rsid w:val="00EF1071"/>
    <w:rsid w:val="00F7344A"/>
    <w:rsid w:val="00FA741B"/>
    <w:rsid w:val="00FE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F23C1"/>
  <w15:docId w15:val="{0DA4D175-B44A-4CAA-9ACC-D95B984D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Ttulo2">
    <w:name w:val="heading 2"/>
    <w:basedOn w:val="Normal"/>
    <w:next w:val="Normal"/>
    <w:link w:val="Ttulo2Car"/>
    <w:qFormat/>
    <w:rsid w:val="006C23D9"/>
    <w:pPr>
      <w:keepNext/>
      <w:suppressAutoHyphens w:val="0"/>
      <w:jc w:val="center"/>
      <w:outlineLvl w:val="1"/>
    </w:pPr>
    <w:rPr>
      <w:rFonts w:ascii="AlexsHand" w:hAnsi="AlexsHand"/>
      <w:sz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-DefaultParagraphFont">
    <w:name w:val="WW-Default Paragraph Font"/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ucidasans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Lucidasans"/>
    </w:rPr>
  </w:style>
  <w:style w:type="paragraph" w:customStyle="1" w:styleId="Contenidodelatabla">
    <w:name w:val="Contenido de la tabla"/>
    <w:basedOn w:val="Textoindependiente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  <w:i/>
      <w:iCs/>
    </w:rPr>
  </w:style>
  <w:style w:type="character" w:customStyle="1" w:styleId="Ttulo2Car">
    <w:name w:val="Título 2 Car"/>
    <w:link w:val="Ttulo2"/>
    <w:rsid w:val="006C23D9"/>
    <w:rPr>
      <w:rFonts w:ascii="AlexsHand" w:hAnsi="AlexsHand"/>
      <w:sz w:val="3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1114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Costa Rica</vt:lpstr>
    </vt:vector>
  </TitlesOfParts>
  <Company>ITCR SSC</Company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Costa Rica</dc:title>
  <dc:creator>Oscar Víquez Acuña</dc:creator>
  <cp:lastModifiedBy>Oscar Mario Viquez Acuna</cp:lastModifiedBy>
  <cp:revision>4</cp:revision>
  <dcterms:created xsi:type="dcterms:W3CDTF">2016-04-15T22:22:00Z</dcterms:created>
  <dcterms:modified xsi:type="dcterms:W3CDTF">2023-04-14T21:48:00Z</dcterms:modified>
</cp:coreProperties>
</file>