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Detallado de Auditoría Técnica y Pruebas</w:t>
      </w:r>
    </w:p>
    <w:p>
      <w:r>
        <w:rPr>
          <w:b/>
        </w:rPr>
        <w:t xml:space="preserve">Proyecto: </w:t>
      </w:r>
      <w:r>
        <w:t>WMS-PAME</w:t>
        <w:br/>
      </w:r>
      <w:r>
        <w:rPr>
          <w:b/>
        </w:rPr>
        <w:t xml:space="preserve">Fecha: </w:t>
      </w:r>
      <w:r>
        <w:t>25 de abril de 2026</w:t>
        <w:br/>
      </w:r>
      <w:r>
        <w:rPr>
          <w:b/>
        </w:rPr>
        <w:t xml:space="preserve">Estado General: </w:t>
      </w:r>
      <w:r>
        <w:rPr>
          <w:color w:val="0066CC"/>
        </w:rPr>
        <w:t>Núcleo Estable / Capa de Integración con Incidencias</w:t>
      </w:r>
    </w:p>
    <w:p>
      <w:pPr>
        <w:pStyle w:val="Heading1"/>
      </w:pPr>
      <w:r>
        <w:t>1. Pruebas Realizadas (Suite Operativa)</w:t>
      </w:r>
    </w:p>
    <w:p>
      <w:r>
        <w:t>Se ejecutó la suite de pruebas unitarias sobre el núcleo del sistema, logrando un 100% de éxito en las áreas críticas de negocio: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Archivo de Prueba</w:t>
            </w:r>
          </w:p>
        </w:tc>
        <w:tc>
          <w:tcPr>
            <w:tcW w:type="dxa" w:w="2880"/>
          </w:tcPr>
          <w:p>
            <w:r>
              <w:t>Alcance de la Validación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test_01_modelos.py</w:t>
            </w:r>
          </w:p>
        </w:tc>
        <w:tc>
          <w:tcPr>
            <w:tcW w:type="dxa" w:w="2880"/>
          </w:tcPr>
          <w:p>
            <w:r>
              <w:t>Estructura de base de datos, LPNs, Productos y Almacenes.</w:t>
            </w:r>
          </w:p>
        </w:tc>
        <w:tc>
          <w:tcPr>
            <w:tcW w:type="dxa" w:w="2880"/>
          </w:tcPr>
          <w:p>
            <w:r>
              <w:rPr>
                <w:color w:val="009900"/>
              </w:rPr>
              <w:t>EXITOSO</w:t>
            </w:r>
          </w:p>
        </w:tc>
      </w:tr>
      <w:tr>
        <w:tc>
          <w:tcPr>
            <w:tcW w:type="dxa" w:w="2880"/>
          </w:tcPr>
          <w:p>
            <w:r>
              <w:t>test_02_zona_sync.py</w:t>
            </w:r>
          </w:p>
        </w:tc>
        <w:tc>
          <w:tcPr>
            <w:tcW w:type="dxa" w:w="2880"/>
          </w:tcPr>
          <w:p>
            <w:r>
              <w:t>Clasificación automática de ubicaciones (Reserva/Picking).</w:t>
            </w:r>
          </w:p>
        </w:tc>
        <w:tc>
          <w:tcPr>
            <w:tcW w:type="dxa" w:w="2880"/>
          </w:tcPr>
          <w:p>
            <w:r>
              <w:rPr>
                <w:color w:val="009900"/>
              </w:rPr>
              <w:t>EXITOSO</w:t>
            </w:r>
          </w:p>
        </w:tc>
      </w:tr>
      <w:tr>
        <w:tc>
          <w:tcPr>
            <w:tcW w:type="dxa" w:w="2880"/>
          </w:tcPr>
          <w:p>
            <w:r>
              <w:t>test_03_reposicion.py</w:t>
            </w:r>
          </w:p>
        </w:tc>
        <w:tc>
          <w:tcPr>
            <w:tcW w:type="dxa" w:w="2880"/>
          </w:tcPr>
          <w:p>
            <w:r>
              <w:t>Cálculo de reabastecimiento bajo demanda y topes Mín/Máx.</w:t>
            </w:r>
          </w:p>
        </w:tc>
        <w:tc>
          <w:tcPr>
            <w:tcW w:type="dxa" w:w="2880"/>
          </w:tcPr>
          <w:p>
            <w:r>
              <w:rPr>
                <w:color w:val="009900"/>
              </w:rPr>
              <w:t>EXITOSO</w:t>
            </w:r>
          </w:p>
        </w:tc>
      </w:tr>
      <w:tr>
        <w:tc>
          <w:tcPr>
            <w:tcW w:type="dxa" w:w="2880"/>
          </w:tcPr>
          <w:p>
            <w:r>
              <w:t>test_04_ola_predictiva.py</w:t>
            </w:r>
          </w:p>
        </w:tc>
        <w:tc>
          <w:tcPr>
            <w:tcW w:type="dxa" w:w="2880"/>
          </w:tcPr>
          <w:p>
            <w:r>
              <w:t>Algoritmo de predicción de rupturas de stock.</w:t>
            </w:r>
          </w:p>
        </w:tc>
        <w:tc>
          <w:tcPr>
            <w:tcW w:type="dxa" w:w="2880"/>
          </w:tcPr>
          <w:p>
            <w:r>
              <w:rPr>
                <w:color w:val="009900"/>
              </w:rPr>
              <w:t>EXITOSO</w:t>
            </w:r>
          </w:p>
        </w:tc>
      </w:tr>
    </w:tbl>
    <w:p>
      <w:pPr>
        <w:pStyle w:val="Heading1"/>
      </w:pPr>
      <w:r>
        <w:t>2. Errores Detectados e Incidencias</w:t>
      </w:r>
    </w:p>
    <w:p>
      <w:pPr>
        <w:pStyle w:val="Heading2"/>
      </w:pPr>
      <w:r>
        <w:t>A. Fallo en el Retorno del Servicio DLQ</w:t>
      </w:r>
    </w:p>
    <w:p>
      <w:r>
        <w:t>Falla detectada en test_05_dlq.py: TestProcesarJobsPendientes.test_procesa_job_exitoso</w:t>
      </w:r>
    </w:p>
    <w:p>
      <w:pPr>
        <w:pStyle w:val="NoSpacing"/>
      </w:pPr>
      <w:r>
        <w:t>Evidencia Técnica:</w:t>
      </w:r>
    </w:p>
    <w:p>
      <w:pPr>
        <w:pStyle w:val="NoSpacing"/>
      </w:pPr>
      <w:r>
        <w:t>assert None == 1</w:t>
      </w:r>
    </w:p>
    <w:p>
      <w:pPr>
        <w:pStyle w:val="Heading2"/>
      </w:pPr>
      <w:r>
        <w:t>B. Restricción de Acceso (403 Forbidden)</w:t>
      </w:r>
    </w:p>
    <w:p>
      <w:r>
        <w:t>Falla detectada en test_06_picker_guard.py y test_07_api_endpoints.py</w:t>
      </w:r>
    </w:p>
    <w:p>
      <w:pPr>
        <w:pStyle w:val="NoSpacing"/>
      </w:pPr>
      <w:r>
        <w:t>Evidencia Técnica:</w:t>
      </w:r>
    </w:p>
    <w:p>
      <w:pPr>
        <w:pStyle w:val="NoSpacing"/>
      </w:pPr>
      <w:r>
        <w:t>assert 403 == 200</w:t>
      </w:r>
    </w:p>
    <w:p>
      <w:pPr>
        <w:pStyle w:val="Heading1"/>
      </w:pPr>
      <w:r>
        <w:t>3. Análisis de Causas y Soluciones Propuestas</w:t>
      </w:r>
    </w:p>
    <w:p>
      <w:r>
        <w:rPr>
          <w:b/>
        </w:rPr>
        <w:t>Incidencia DLQ (Siesa Job Service):</w:t>
        <w:br/>
      </w:r>
      <w:r>
        <w:rPr>
          <w:b/>
        </w:rPr>
        <w:t xml:space="preserve">Causa: </w:t>
      </w:r>
      <w:r>
        <w:t>La función principal "procesar_jobs_pendientes" llama a una función interna pero no tiene una instrucción "return" para devolver el conteo de registros procesados.</w:t>
        <w:br/>
      </w:r>
      <w:r>
        <w:rPr>
          <w:b/>
        </w:rPr>
        <w:t xml:space="preserve">Solución: </w:t>
      </w:r>
      <w:r>
        <w:t>Añadir "return" en app/services/siesa_job_service.py para capturar el resultado de la función interna.</w:t>
      </w:r>
    </w:p>
    <w:p>
      <w:r>
        <w:rPr>
          <w:b/>
        </w:rPr>
        <w:t>Incidencia de Permisos (API):</w:t>
        <w:br/>
      </w:r>
      <w:r>
        <w:rPr>
          <w:b/>
        </w:rPr>
        <w:t xml:space="preserve">Causa: </w:t>
      </w:r>
      <w:r>
        <w:t>Los endpoints de configuración local (líneas de reposición) han sido restringidos para uso exclusivo de Administradores o Jefes de Almacén. El entorno de pruebas está configurado con un usuario de rol "operario", el cual ya no tiene privilegios suficientes.</w:t>
        <w:br/>
      </w:r>
      <w:r>
        <w:rPr>
          <w:b/>
        </w:rPr>
        <w:t xml:space="preserve">Solución: </w:t>
      </w:r>
      <w:r>
        <w:t>Actualizar el fixture del usuario en tests/conftest.py para que el usuario de prueba tenga el rol "admin", permitiendo validar la funcionalidad completa de la API.</w:t>
      </w:r>
    </w:p>
    <w:p>
      <w:pPr>
        <w:pStyle w:val="Heading1"/>
      </w:pPr>
      <w:r>
        <w:t>Conclusión de la Auditoría</w:t>
      </w:r>
    </w:p>
    <w:p>
      <w:r>
        <w:t>El sistema WMS-PAME mantiene un núcleo lógico impecable. Los fallos encontrados son de carácter periférico y de configuración de seguridad, los cuales son naturales en un proceso de endurecimiento de software (Security Hardening). Aplicando las correcciones sugeridas, la suite de pruebas volverá a un estado de 100% de cumplimiento.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