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 Siesa Recaudo — Learnings de Integración</w:t>
      </w:r>
    </w:p>
    <w:p w:rsidR="00000000" w:rsidDel="00000000" w:rsidP="00000000" w:rsidRDefault="00000000" w:rsidRPr="00000000" w14:paraId="000000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Documento forense: todo lo que aprendimos integrando Recibos de Caja (142888)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y Notas Internas (142882) contra Siesa Enterprise via Connekta V2/V3.</w:t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Validado en producción: 21 de julio de 2026.</w:t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1. Arquitectura Final: Orquestación de Dos Documentos</w:t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El recaudo con retenciones requiere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**dos documentos**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disparados secuencialmente: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┌─────────────────────────────┐     ┌─────────────────────────────┐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RC — Conector 142888       │     │  NI — Conector 142882       │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API_v1_ReciboCaja          │     │  API_v1_DocumentoContable   │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                          │     │                             │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Registra el NETO           │────&gt;│  Registra las retenciones   │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(efectivo recibido)        │     │  (asientos contables)       │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                          │     │                             │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F357_VALOR_INGRESO = NETO  │     │  Debita: 1355xxxx           │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F358_VALOR = NETO          │     │  Acredita: 13050501 (CxC)   │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F354_VALOR_CR = NETO       │     │  Cruza misma factura        │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F354_VALOR_RETENCION = 0   │     │                             │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└─────────────────────────────┘     └─────────────────────────────┘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│                                    │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└────────────────────────────────────┘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Factura queda en $0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Sin intervención humana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**Sin retenciones:**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solo se dispara el RC. Backward compatible.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**Si la NI falla:**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el RC queda exitoso. La retención queda pendiente para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ajuste manual. Best-effort — nunca se pierde el registro del efectivo.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2. Conector 142888 — Recibo de Caja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Estructura del payload (5 secciones)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Inicial          → { F_CIA: 1 }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RCyotrosingresos → Header del recibo (CO, tercero, fecha, caja, cobrador, valor)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Caja             → Medio de pago (efectivo, transferencia, etc.)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CxC              → Cruces contra facturas (uno por factura)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Final            → { F_CIA: 1 }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Campos críticos del header (RCyotrosingresos)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Campo | Valor | Nota |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|---|---|---|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F350_ID_CO | CO de la sede de recaudo | "001", "003", etc. |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F350_ID_TIPO_DOCTO | "RC" | Siempre RC |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F350_FECHA | AAAAMMDD | Sin separadores |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F350_ID_TERCERO | NIT del cliente | String |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F357_ID_CAJA | Código de caja | Depende del CO (mapa configurable) |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F357_VALOR_INGRESO | NETO en DecimalConSigno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**DEBE ser igual a F358_VALOR**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|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F357_VALOR_APLICAR_REAL | NETO en DecimalConSigno | Igual a INGRESO |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F357_ID_COBRADOR | "9876" | APP RECAUDO |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F357_ID_FE | "1103" | Flujo de efectivo |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F357_ID_UN | UN del primer cruce | Unidad de negocio |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F_CONSEC_AUTO_REG | 1 | Consecutivo automático |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F350_ID_CLASE_DOCTO | 13 | Recibo de Caja |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F350_IND_ESTADO | 1 | Aprobado |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F357_IND_VALIDA_MEDPAGO | 0 | No validar POS |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Regla de oro del header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F357_VALOR_INGRESO == F358_VALOR (medios de pago)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Si no son iguales, Siesa rechaza: *"el valor de ingreso es diferente al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total de medios de pago aplicados"*.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Cuando hay retenciones, ambos deben ser NETO (cash recibido), NO bruto.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Campos de Caja (medios de pago)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Campo | Efectivo | Transferencia |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|---|---|---|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F358_ID_MEDIOS_PAGO | "EFE" | "TBA", "TBC", etc. |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F358_VALOR | NETO (DecimalConSigno) | NETO (DecimalConSigno) |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F358_ID_BANCO | "" (vacío) | "" (vacío) |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F358_NRO_CUENTA | "" (vacío) | "" (vacío) |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F358_REFERENCIA_OTROS | "" | Referencia de la transferencia |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F358_FECHA_CONSIGNACION | "" | AAAAMMDD |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f358_docto_banco_cg | "" | "CG" |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**NUNCA enviar F358_ID_BANCO ni F358_NRO_CUENTA para transferencias.**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Esos campos son para cheques/tarjetas. Enviarlos para transferencias activa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la validación de cuenta bancaria en Siesa y causa: *"La cuenta bancaria</w:t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no existe"*. El ruteo bancario se configura en el maestro de medios de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pago de Siesa (campo "Cnta. bancaria"), no en el payload.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Campos de CxC (cruces contra facturas)</w:t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Campo | Valor | Nota |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|---|---|---|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F353_ID_AUXILIAR_DOCTO_CRUCE | f253_id real de la factura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**NUNCA hardcodear**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|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F353_ID_CO_DOCTO_CRUCE | CO de la factura original | No el CO de recaudo |</w:t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F353_ID_UN_DOCTO_CRUCE | UN de la factura | Del API CxC_General |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F353_ID_SUCURSAL_DOCTO_CRUCE | Sucursal de la factura | Del API CxC_General |</w:t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F353_ID_TIPO_DOCTO_CRUCE | "FE", "FV", etc. | Tipo del documento original |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F353_CONSEC_DOCTO_CRUCE | Consecutivo | Del documento original |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F353_NRO_CUOTA_CRUCE | Número de cuota | 0 si no aplica |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F354_VALOR_CR | NETO por cruce (DecimalConSigno) | cruce_bruto - retención proporcional |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F354_VALOR_RETENCION | +000000000000000.0000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**SIEMPRE CERO**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|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Por qué F354_VALOR_RETENCION = 0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El conector 142888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**requiere**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que el tercero tenga configuración fiscal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completa en Siesa para poder "justificar" las retenciones. Si el tercero no</w:t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tiene esa parametrización, Siesa rechaza:</w:t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*"el valor de retenciones del documento de cruce es diferente al total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 retenciones justificados"*</w:t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Como no podemos depender de que todos los terceros estén configurados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fiscalmente, F354_VALOR_RETENCION = 0 siempre. Las retenciones se manejan</w:t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por separado con la NI (142882).</w:t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Formato DecimalConSigno</w:t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21 caracteres: signo(1) + entero(15) + punto(1) + decimales(4)</w:t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+000000001500000.0000    →  $1,500,000</w:t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+000000000000000.0000    →  $0</w:t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Notas (F350_NOTAS)</w:t>
      </w:r>
    </w:p>
    <w:p w:rsidR="00000000" w:rsidDel="00000000" w:rsidP="00000000" w:rsidRDefault="00000000" w:rsidRPr="00000000" w14:paraId="000000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Cuando hay retenciones, se registran en las notas para referencia contable:</w:t>
      </w:r>
    </w:p>
    <w:p w:rsidR="00000000" w:rsidDel="00000000" w:rsidP="00000000" w:rsidRDefault="00000000" w:rsidRPr="00000000" w14:paraId="000000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Recaudo digital APP - TBA | Ret: retefuente(13551501)=$1323673, retefuente(13551502)=$794204, ica(13551801)=$211788, reteiva(13551701)=$925426 = $3255091</w:t>
      </w:r>
    </w:p>
    <w:p w:rsidR="00000000" w:rsidDel="00000000" w:rsidP="00000000" w:rsidRDefault="00000000" w:rsidRPr="00000000" w14:paraId="000000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Máximo 255 caracteres (se trunca).</w:t>
      </w:r>
    </w:p>
    <w:p w:rsidR="00000000" w:rsidDel="00000000" w:rsidP="00000000" w:rsidRDefault="00000000" w:rsidRPr="00000000" w14:paraId="000000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3. Conector 142882 — Documento Contable (NI para retenciones)</w:t>
      </w:r>
    </w:p>
    <w:p w:rsidR="00000000" w:rsidDel="00000000" w:rsidP="00000000" w:rsidRDefault="00000000" w:rsidRPr="00000000" w14:paraId="000000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Estructura del payload (5 secciones)</w:t>
      </w:r>
    </w:p>
    <w:p w:rsidR="00000000" w:rsidDel="00000000" w:rsidP="00000000" w:rsidRDefault="00000000" w:rsidRPr="00000000" w14:paraId="0000009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9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Inicial              → { F_CIA: 1 }</w:t>
      </w:r>
    </w:p>
    <w:p w:rsidR="00000000" w:rsidDel="00000000" w:rsidP="00000000" w:rsidRDefault="00000000" w:rsidRPr="00000000" w14:paraId="000000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Documentocontable    → Header del NI (CO, tercero, fecha, notas)</w:t>
      </w:r>
    </w:p>
    <w:p w:rsidR="00000000" w:rsidDel="00000000" w:rsidP="00000000" w:rsidRDefault="00000000" w:rsidRPr="00000000" w14:paraId="0000009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Movimientocontable   → Débitos: uno por cada retención (1355xxxx)</w:t>
      </w:r>
    </w:p>
    <w:p w:rsidR="00000000" w:rsidDel="00000000" w:rsidP="00000000" w:rsidRDefault="00000000" w:rsidRPr="00000000" w14:paraId="000000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MovimientoCxC        → Créditos: cierre de CxC contra la factura</w:t>
      </w:r>
    </w:p>
    <w:p w:rsidR="00000000" w:rsidDel="00000000" w:rsidP="00000000" w:rsidRDefault="00000000" w:rsidRPr="00000000" w14:paraId="0000009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Final                → { F_CIA: 1 }</w:t>
      </w:r>
    </w:p>
    <w:p w:rsidR="00000000" w:rsidDel="00000000" w:rsidP="00000000" w:rsidRDefault="00000000" w:rsidRPr="00000000" w14:paraId="0000009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9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Movimientocontable (débitos — retenciones a favor)</w:t>
      </w:r>
    </w:p>
    <w:p w:rsidR="00000000" w:rsidDel="00000000" w:rsidP="00000000" w:rsidRDefault="00000000" w:rsidRPr="00000000" w14:paraId="000000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Un registro por cada tipo de retención:</w:t>
      </w:r>
    </w:p>
    <w:p w:rsidR="00000000" w:rsidDel="00000000" w:rsidP="00000000" w:rsidRDefault="00000000" w:rsidRPr="00000000" w14:paraId="000000A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Campo | Valor | Nota |</w:t>
      </w:r>
    </w:p>
    <w:p w:rsidR="00000000" w:rsidDel="00000000" w:rsidP="00000000" w:rsidRDefault="00000000" w:rsidRPr="00000000" w14:paraId="000000A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|---|---|---|</w:t>
      </w:r>
    </w:p>
    <w:p w:rsidR="00000000" w:rsidDel="00000000" w:rsidP="00000000" w:rsidRDefault="00000000" w:rsidRPr="00000000" w14:paraId="000000A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F351_ID_AUXILIAR | Cuenta PUC de la retención | "13551501", "13551701", etc. |</w:t>
      </w:r>
    </w:p>
    <w:p w:rsidR="00000000" w:rsidDel="00000000" w:rsidP="00000000" w:rsidRDefault="00000000" w:rsidRPr="00000000" w14:paraId="000000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F351_ID_TERCERO | NIT del cliente | Mismo tercero del RC |</w:t>
      </w:r>
    </w:p>
    <w:p w:rsidR="00000000" w:rsidDel="00000000" w:rsidP="00000000" w:rsidRDefault="00000000" w:rsidRPr="00000000" w14:paraId="000000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F351_ID_CO_MOV | CO del recaudo | |</w:t>
      </w:r>
    </w:p>
    <w:p w:rsidR="00000000" w:rsidDel="00000000" w:rsidP="00000000" w:rsidRDefault="00000000" w:rsidRPr="00000000" w14:paraId="000000A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F351_ID_UN | UN del cruce | "99" o la real |</w:t>
      </w:r>
    </w:p>
    <w:p w:rsidR="00000000" w:rsidDel="00000000" w:rsidP="00000000" w:rsidRDefault="00000000" w:rsidRPr="00000000" w14:paraId="000000A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F351_VALOR_DB | Monto de la retención | DecimalConSigno |</w:t>
      </w:r>
    </w:p>
    <w:p w:rsidR="00000000" w:rsidDel="00000000" w:rsidP="00000000" w:rsidRDefault="00000000" w:rsidRPr="00000000" w14:paraId="000000A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F351_VALOR_CR | 0 | |</w:t>
      </w:r>
    </w:p>
    <w:p w:rsidR="00000000" w:rsidDel="00000000" w:rsidP="00000000" w:rsidRDefault="00000000" w:rsidRPr="00000000" w14:paraId="000000A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F351_BASE_GRAVABLE | Base gravable | DecimalConSigno |</w:t>
      </w:r>
    </w:p>
    <w:p w:rsidR="00000000" w:rsidDel="00000000" w:rsidP="00000000" w:rsidRDefault="00000000" w:rsidRPr="00000000" w14:paraId="000000A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MovimientoCxC (créditos — cierre de CxC)</w:t>
      </w:r>
    </w:p>
    <w:p w:rsidR="00000000" w:rsidDel="00000000" w:rsidP="00000000" w:rsidRDefault="00000000" w:rsidRPr="00000000" w14:paraId="000000A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Un registro por cada cruce que tenga porción de retención:</w:t>
      </w:r>
    </w:p>
    <w:p w:rsidR="00000000" w:rsidDel="00000000" w:rsidP="00000000" w:rsidRDefault="00000000" w:rsidRPr="00000000" w14:paraId="000000A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Campo | Valor | Nota |</w:t>
      </w:r>
    </w:p>
    <w:p w:rsidR="00000000" w:rsidDel="00000000" w:rsidP="00000000" w:rsidRDefault="00000000" w:rsidRPr="00000000" w14:paraId="000000B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|---|---|---|</w:t>
      </w:r>
    </w:p>
    <w:p w:rsidR="00000000" w:rsidDel="00000000" w:rsidP="00000000" w:rsidRDefault="00000000" w:rsidRPr="00000000" w14:paraId="000000B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F351_ID_AUXILIAR | Cuenta CxC de la factura | "13050501" o la real (f253_id) |</w:t>
      </w:r>
    </w:p>
    <w:p w:rsidR="00000000" w:rsidDel="00000000" w:rsidP="00000000" w:rsidRDefault="00000000" w:rsidRPr="00000000" w14:paraId="000000B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F351_ID_TERCERO | NIT del cliente | |</w:t>
      </w:r>
    </w:p>
    <w:p w:rsidR="00000000" w:rsidDel="00000000" w:rsidP="00000000" w:rsidRDefault="00000000" w:rsidRPr="00000000" w14:paraId="000000B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F351_ID_UN | UN del cruce | |</w:t>
      </w:r>
    </w:p>
    <w:p w:rsidR="00000000" w:rsidDel="00000000" w:rsidP="00000000" w:rsidRDefault="00000000" w:rsidRPr="00000000" w14:paraId="000000B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F351_VALOR_CR | Retención proporcional al cruce | DecimalConSigno |</w:t>
      </w:r>
    </w:p>
    <w:p w:rsidR="00000000" w:rsidDel="00000000" w:rsidP="00000000" w:rsidRDefault="00000000" w:rsidRPr="00000000" w14:paraId="000000B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F353_ID_SUCURSAL | Sucursal de la factura | |</w:t>
      </w:r>
    </w:p>
    <w:p w:rsidR="00000000" w:rsidDel="00000000" w:rsidP="00000000" w:rsidRDefault="00000000" w:rsidRPr="00000000" w14:paraId="000000B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F353_ID_TIPO_DOCTO_CRUCE | Tipo documento original | "FE", "FV", etc. |</w:t>
      </w:r>
    </w:p>
    <w:p w:rsidR="00000000" w:rsidDel="00000000" w:rsidP="00000000" w:rsidRDefault="00000000" w:rsidRPr="00000000" w14:paraId="000000B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F353_CONSEC_DOCTO_CRUCE | Consecutivo original | |</w:t>
      </w:r>
    </w:p>
    <w:p w:rsidR="00000000" w:rsidDel="00000000" w:rsidP="00000000" w:rsidRDefault="00000000" w:rsidRPr="00000000" w14:paraId="000000B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F353_NRO_CUOTA_CRUCE | Cuota | 0 si no aplica |</w:t>
      </w:r>
    </w:p>
    <w:p w:rsidR="00000000" w:rsidDel="00000000" w:rsidP="00000000" w:rsidRDefault="00000000" w:rsidRPr="00000000" w14:paraId="000000B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F353_FECHA_VCTO | Fecha actual AAAAMMDD | Requerido por validación |</w:t>
      </w:r>
    </w:p>
    <w:p w:rsidR="00000000" w:rsidDel="00000000" w:rsidP="00000000" w:rsidRDefault="00000000" w:rsidRPr="00000000" w14:paraId="000000B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F353_FECHA_DSCTO_PP | Fecha actual AAAAMMDD | Requerido por validación |</w:t>
      </w:r>
    </w:p>
    <w:p w:rsidR="00000000" w:rsidDel="00000000" w:rsidP="00000000" w:rsidRDefault="00000000" w:rsidRPr="00000000" w14:paraId="000000B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F354_TERCERO_VEND | NIT del cliente | Requerido, falla si se omite |</w:t>
      </w:r>
    </w:p>
    <w:p w:rsidR="00000000" w:rsidDel="00000000" w:rsidP="00000000" w:rsidRDefault="00000000" w:rsidRPr="00000000" w14:paraId="000000B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Resultado en Siesa (validado en producción)</w:t>
      </w:r>
    </w:p>
    <w:p w:rsidR="00000000" w:rsidDel="00000000" w:rsidP="00000000" w:rsidRDefault="00000000" w:rsidRPr="00000000" w14:paraId="000000B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Ejemplo real — Alvarez Celis Darlikeila, NI-00000082:</w:t>
      </w:r>
    </w:p>
    <w:p w:rsidR="00000000" w:rsidDel="00000000" w:rsidP="00000000" w:rsidRDefault="00000000" w:rsidRPr="00000000" w14:paraId="000000C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Auxiliar | Descripción | Débito | Crédito |</w:t>
      </w:r>
    </w:p>
    <w:p w:rsidR="00000000" w:rsidDel="00000000" w:rsidP="00000000" w:rsidRDefault="00000000" w:rsidRPr="00000000" w14:paraId="000000C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|---|---|---|---|</w:t>
      </w:r>
    </w:p>
    <w:p w:rsidR="00000000" w:rsidDel="00000000" w:rsidP="00000000" w:rsidRDefault="00000000" w:rsidRPr="00000000" w14:paraId="000000C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13551501 | RETENCION POR COMPRAS 2.5% | $1,323,673 | $0 |</w:t>
      </w:r>
    </w:p>
    <w:p w:rsidR="00000000" w:rsidDel="00000000" w:rsidP="00000000" w:rsidRDefault="00000000" w:rsidRPr="00000000" w14:paraId="000000C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13551502 | RETENCION BANCOS 1.5% | $794,204 | $0 |</w:t>
      </w:r>
    </w:p>
    <w:p w:rsidR="00000000" w:rsidDel="00000000" w:rsidP="00000000" w:rsidRDefault="00000000" w:rsidRPr="00000000" w14:paraId="000000C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13551801 | ICA RETENIDO A FAVOR 4X1000 | $211,788 | $0 |</w:t>
      </w:r>
    </w:p>
    <w:p w:rsidR="00000000" w:rsidDel="00000000" w:rsidP="00000000" w:rsidRDefault="00000000" w:rsidRPr="00000000" w14:paraId="000000C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13551701 | RETEIVA VENTAS 15% | $925,426 | $0 |</w:t>
      </w:r>
    </w:p>
    <w:p w:rsidR="00000000" w:rsidDel="00000000" w:rsidP="00000000" w:rsidRDefault="00000000" w:rsidRPr="00000000" w14:paraId="000000C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13050501 | CLIENTES NACIONALES | $0 | $3,255,091 |</w:t>
      </w:r>
    </w:p>
    <w:p w:rsidR="00000000" w:rsidDel="00000000" w:rsidP="00000000" w:rsidRDefault="00000000" w:rsidRPr="00000000" w14:paraId="000000C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Débitos = Créditos = $3,255,091. Contabilidad cuadrada.</w:t>
      </w:r>
    </w:p>
    <w:p w:rsidR="00000000" w:rsidDel="00000000" w:rsidP="00000000" w:rsidRDefault="00000000" w:rsidRPr="00000000" w14:paraId="000000C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C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4. Cuentas PUC de Retenciones</w:t>
      </w:r>
    </w:p>
    <w:p w:rsidR="00000000" w:rsidDel="00000000" w:rsidP="00000000" w:rsidRDefault="00000000" w:rsidRPr="00000000" w14:paraId="000000C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Cuenta | Descripción | Tasa |</w:t>
      </w:r>
    </w:p>
    <w:p w:rsidR="00000000" w:rsidDel="00000000" w:rsidP="00000000" w:rsidRDefault="00000000" w:rsidRPr="00000000" w14:paraId="000000D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|---|---|---|</w:t>
      </w:r>
    </w:p>
    <w:p w:rsidR="00000000" w:rsidDel="00000000" w:rsidP="00000000" w:rsidRDefault="00000000" w:rsidRPr="00000000" w14:paraId="000000D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13551501 | Retención por compras | 2.5% |</w:t>
      </w:r>
    </w:p>
    <w:p w:rsidR="00000000" w:rsidDel="00000000" w:rsidP="00000000" w:rsidRDefault="00000000" w:rsidRPr="00000000" w14:paraId="000000D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13551502 | Retención bancos | 1.5% |</w:t>
      </w:r>
    </w:p>
    <w:p w:rsidR="00000000" w:rsidDel="00000000" w:rsidP="00000000" w:rsidRDefault="00000000" w:rsidRPr="00000000" w14:paraId="000000D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13551701 | ReteIVA ventas | 15% del IVA |</w:t>
      </w:r>
    </w:p>
    <w:p w:rsidR="00000000" w:rsidDel="00000000" w:rsidP="00000000" w:rsidRDefault="00000000" w:rsidRPr="00000000" w14:paraId="000000D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13551801 | ICA retenido a favor | 4x1000 |</w:t>
      </w:r>
    </w:p>
    <w:p w:rsidR="00000000" w:rsidDel="00000000" w:rsidP="00000000" w:rsidRDefault="00000000" w:rsidRPr="00000000" w14:paraId="000000D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D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5. Errores de Siesa y sus causas raíz</w:t>
      </w:r>
    </w:p>
    <w:p w:rsidR="00000000" w:rsidDel="00000000" w:rsidP="00000000" w:rsidRDefault="00000000" w:rsidRPr="00000000" w14:paraId="000000D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"el valor de ingreso es diferente al total de medios de pago aplicados"</w:t>
      </w:r>
    </w:p>
    <w:p w:rsidR="00000000" w:rsidDel="00000000" w:rsidP="00000000" w:rsidRDefault="00000000" w:rsidRPr="00000000" w14:paraId="000000D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**Causa:**</w:t>
      </w:r>
      <w:r w:rsidDel="00000000" w:rsidR="00000000" w:rsidRPr="00000000">
        <w:rPr>
          <w:rFonts w:ascii="Gungsuh" w:cs="Gungsuh" w:eastAsia="Gungsuh" w:hAnsi="Gungsuh"/>
          <w:color w:val="cccccc"/>
          <w:sz w:val="18"/>
          <w:szCs w:val="18"/>
          <w:rtl w:val="0"/>
        </w:rPr>
        <w:t xml:space="preserve"> F357_VALOR_INGRESO ≠ F358_VALOR.</w:t>
      </w:r>
    </w:p>
    <w:p w:rsidR="00000000" w:rsidDel="00000000" w:rsidP="00000000" w:rsidRDefault="00000000" w:rsidRPr="00000000" w14:paraId="000000D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**Fix:**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Ambos deben ser NETO (cash recibido).</w:t>
      </w:r>
    </w:p>
    <w:p w:rsidR="00000000" w:rsidDel="00000000" w:rsidP="00000000" w:rsidRDefault="00000000" w:rsidRPr="00000000" w14:paraId="000000D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"el valor de retenciones del documento de cruce es diferente al total de retenciones justificados"</w:t>
      </w:r>
    </w:p>
    <w:p w:rsidR="00000000" w:rsidDel="00000000" w:rsidP="00000000" w:rsidRDefault="00000000" w:rsidRPr="00000000" w14:paraId="000000E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**Causa:**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F354_VALOR_RETENCION &gt; 0 pero el tercero no tiene config fiscal.</w:t>
      </w:r>
    </w:p>
    <w:p w:rsidR="00000000" w:rsidDel="00000000" w:rsidP="00000000" w:rsidRDefault="00000000" w:rsidRPr="00000000" w14:paraId="000000E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**Fix:**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F354_VALOR_RETENCION = 0 siempre. Retenciones via NI (142882).</w:t>
      </w:r>
    </w:p>
    <w:p w:rsidR="00000000" w:rsidDel="00000000" w:rsidP="00000000" w:rsidRDefault="00000000" w:rsidRPr="00000000" w14:paraId="000000E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"La cuenta bancaria no existe"</w:t>
      </w:r>
    </w:p>
    <w:p w:rsidR="00000000" w:rsidDel="00000000" w:rsidP="00000000" w:rsidRDefault="00000000" w:rsidRPr="00000000" w14:paraId="000000E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**Causa:**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F358_ID_BANCO o F358_NRO_CUENTA enviados para transferencias.</w:t>
      </w:r>
    </w:p>
    <w:p w:rsidR="00000000" w:rsidDel="00000000" w:rsidP="00000000" w:rsidRDefault="00000000" w:rsidRPr="00000000" w14:paraId="000000E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**Fix:**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Dejar vacíos. Solo aplican para cheques/tarjetas. El banco se</w:t>
      </w:r>
    </w:p>
    <w:p w:rsidR="00000000" w:rsidDel="00000000" w:rsidP="00000000" w:rsidRDefault="00000000" w:rsidRPr="00000000" w14:paraId="000000E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configura en el maestro de medios de pago de Siesa.</w:t>
      </w:r>
    </w:p>
    <w:p w:rsidR="00000000" w:rsidDel="00000000" w:rsidP="00000000" w:rsidRDefault="00000000" w:rsidRPr="00000000" w14:paraId="000000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RC aceptado pero factura no reduce saldo</w:t>
      </w:r>
    </w:p>
    <w:p w:rsidR="00000000" w:rsidDel="00000000" w:rsidP="00000000" w:rsidRDefault="00000000" w:rsidRPr="00000000" w14:paraId="000000E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**Causa:**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F353_ID_AUXILIAR_DOCTO_CRUCE hardcodeado ("13050501") no coincide</w:t>
      </w:r>
    </w:p>
    <w:p w:rsidR="00000000" w:rsidDel="00000000" w:rsidP="00000000" w:rsidRDefault="00000000" w:rsidRPr="00000000" w14:paraId="000000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con la cuenta auxiliar real de la factura.</w:t>
      </w:r>
    </w:p>
    <w:p w:rsidR="00000000" w:rsidDel="00000000" w:rsidP="00000000" w:rsidRDefault="00000000" w:rsidRPr="00000000" w14:paraId="000000E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**Fix:**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Propagar f253_id real del API CxC_General.</w:t>
      </w:r>
    </w:p>
    <w:p w:rsidR="00000000" w:rsidDel="00000000" w:rsidP="00000000" w:rsidRDefault="00000000" w:rsidRPr="00000000" w14:paraId="000000E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RC duplicado (ej: RC-00002744)</w:t>
      </w:r>
    </w:p>
    <w:p w:rsidR="00000000" w:rsidDel="00000000" w:rsidP="00000000" w:rsidRDefault="00000000" w:rsidRPr="00000000" w14:paraId="000000E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**Causa:**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POST reintentado automáticamente tras timeout.</w:t>
      </w:r>
    </w:p>
    <w:p w:rsidR="00000000" w:rsidDel="00000000" w:rsidP="00000000" w:rsidRDefault="00000000" w:rsidRPr="00000000" w14:paraId="000000E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**Fix:**</w:t>
      </w:r>
      <w:r w:rsidDel="00000000" w:rsidR="00000000" w:rsidRPr="00000000">
        <w:rPr>
          <w:rFonts w:ascii="Gungsuh" w:cs="Gungsuh" w:eastAsia="Gungsuh" w:hAnsi="Gungsuh"/>
          <w:color w:val="cccccc"/>
          <w:sz w:val="18"/>
          <w:szCs w:val="18"/>
          <w:rtl w:val="0"/>
        </w:rPr>
        <w:t xml:space="preserve"> POSTs contra Siesa NUNCA se reintentan. Timeout ≠ fallo.</w:t>
      </w:r>
    </w:p>
    <w:p w:rsidR="00000000" w:rsidDel="00000000" w:rsidP="00000000" w:rsidRDefault="00000000" w:rsidRPr="00000000" w14:paraId="000000F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F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6. Reglas de integración (innegociables)</w:t>
      </w:r>
    </w:p>
    <w:p w:rsidR="00000000" w:rsidDel="00000000" w:rsidP="00000000" w:rsidRDefault="00000000" w:rsidRPr="00000000" w14:paraId="000000F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**F354_VALOR_RETENCION = 0 siempre en el RC (142888).**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Las retenciones</w:t>
      </w:r>
    </w:p>
    <w:p w:rsidR="00000000" w:rsidDel="00000000" w:rsidP="00000000" w:rsidRDefault="00000000" w:rsidRPr="00000000" w14:paraId="000000F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se manejan con NI (142882). No depender de config fiscal del tercero.</w:t>
      </w:r>
    </w:p>
    <w:p w:rsidR="00000000" w:rsidDel="00000000" w:rsidP="00000000" w:rsidRDefault="00000000" w:rsidRPr="00000000" w14:paraId="000000F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**F357_VALOR_INGRESO = F358_VALOR = NETO.**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Siesa valida igualdad estricta</w:t>
      </w:r>
    </w:p>
    <w:p w:rsidR="00000000" w:rsidDel="00000000" w:rsidP="00000000" w:rsidRDefault="00000000" w:rsidRPr="00000000" w14:paraId="000000F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entre ingreso y medios de pago.</w:t>
      </w:r>
    </w:p>
    <w:p w:rsidR="00000000" w:rsidDel="00000000" w:rsidP="00000000" w:rsidRDefault="00000000" w:rsidRPr="00000000" w14:paraId="000000F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**NUNCA hardcodear F353_ID_AUXILIAR_DOCTO_CRUCE.**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Usar la cuenta real</w:t>
      </w:r>
    </w:p>
    <w:p w:rsidR="00000000" w:rsidDel="00000000" w:rsidP="00000000" w:rsidRDefault="00000000" w:rsidRPr="00000000" w14:paraId="000000F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de la factura (f253_id del API CxC_General).</w:t>
      </w:r>
    </w:p>
    <w:p w:rsidR="00000000" w:rsidDel="00000000" w:rsidP="00000000" w:rsidRDefault="00000000" w:rsidRPr="00000000" w14:paraId="000000F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**NUNCA enviar F358_ID_BANCO ni F358_NRO_CUENTA para transferencias.**</w:t>
      </w:r>
    </w:p>
    <w:p w:rsidR="00000000" w:rsidDel="00000000" w:rsidP="00000000" w:rsidRDefault="00000000" w:rsidRPr="00000000" w14:paraId="000000F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Dejar vacíos. El banco se configura en el maestro de medios de pago.</w:t>
      </w:r>
    </w:p>
    <w:p w:rsidR="00000000" w:rsidDel="00000000" w:rsidP="00000000" w:rsidRDefault="00000000" w:rsidRPr="00000000" w14:paraId="0000010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**NUNCA reintentar POSTs contra Siesa.**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Un timeout no garantiza que el</w:t>
      </w:r>
    </w:p>
    <w:p w:rsidR="00000000" w:rsidDel="00000000" w:rsidP="00000000" w:rsidRDefault="00000000" w:rsidRPr="00000000" w14:paraId="000001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documento no fue creado.</w:t>
      </w:r>
    </w:p>
    <w:p w:rsidR="00000000" w:rsidDel="00000000" w:rsidP="00000000" w:rsidRDefault="00000000" w:rsidRPr="00000000" w14:paraId="000001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**Best-effort en NI:**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la NI falla, el RC queda exitoso. La retención</w:t>
      </w:r>
    </w:p>
    <w:p w:rsidR="00000000" w:rsidDel="00000000" w:rsidP="00000000" w:rsidRDefault="00000000" w:rsidRPr="00000000" w14:paraId="000001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queda pendiente para ajuste manual. Nunca perder el registro del efectivo.</w:t>
      </w:r>
    </w:p>
    <w:p w:rsidR="00000000" w:rsidDel="00000000" w:rsidP="00000000" w:rsidRDefault="00000000" w:rsidRPr="00000000" w14:paraId="000001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**Esperar 15s después de un POST**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antes de re-consultar CxC. Siesa</w:t>
      </w:r>
    </w:p>
    <w:p w:rsidR="00000000" w:rsidDel="00000000" w:rsidP="00000000" w:rsidRDefault="00000000" w:rsidRPr="00000000" w14:paraId="000001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tarda en procesar. Un refresh inmediato re-cachea datos stale.</w:t>
      </w:r>
    </w:p>
    <w:p w:rsidR="00000000" w:rsidDel="00000000" w:rsidP="00000000" w:rsidRDefault="00000000" w:rsidRPr="00000000" w14:paraId="000001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8.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**Leer la documentación DOCX del conector**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ANTES de codificar. Si</w:t>
      </w:r>
    </w:p>
    <w:p w:rsidR="00000000" w:rsidDel="00000000" w:rsidP="00000000" w:rsidRDefault="00000000" w:rsidRPr="00000000" w14:paraId="000001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2-3 fixes consecutivos fallan, PARAR y releer la documentación.</w:t>
      </w:r>
    </w:p>
    <w:p w:rsidR="00000000" w:rsidDel="00000000" w:rsidP="00000000" w:rsidRDefault="00000000" w:rsidRPr="00000000" w14:paraId="000001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7. Configuración por CO</w:t>
      </w:r>
    </w:p>
    <w:p w:rsidR="00000000" w:rsidDel="00000000" w:rsidP="00000000" w:rsidRDefault="00000000" w:rsidRPr="00000000" w14:paraId="000001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CO | Sede | Caja |</w:t>
      </w:r>
    </w:p>
    <w:p w:rsidR="00000000" w:rsidDel="00000000" w:rsidP="00000000" w:rsidRDefault="00000000" w:rsidRPr="00000000" w14:paraId="000001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|---|---|---|</w:t>
      </w:r>
    </w:p>
    <w:p w:rsidR="00000000" w:rsidDel="00000000" w:rsidP="00000000" w:rsidRDefault="00000000" w:rsidRPr="00000000" w14:paraId="000001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001 | Principal Neiva | 001 |</w:t>
      </w:r>
    </w:p>
    <w:p w:rsidR="00000000" w:rsidDel="00000000" w:rsidP="00000000" w:rsidRDefault="00000000" w:rsidRPr="00000000" w14:paraId="000001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002 | | 004 |</w:t>
      </w:r>
    </w:p>
    <w:p w:rsidR="00000000" w:rsidDel="00000000" w:rsidP="00000000" w:rsidRDefault="00000000" w:rsidRPr="00000000" w14:paraId="000001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003 | Bodega CDAFI | 999 |</w:t>
      </w:r>
    </w:p>
    <w:p w:rsidR="00000000" w:rsidDel="00000000" w:rsidP="00000000" w:rsidRDefault="00000000" w:rsidRPr="00000000" w14:paraId="000001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006 | | 013 |</w:t>
      </w:r>
    </w:p>
    <w:p w:rsidR="00000000" w:rsidDel="00000000" w:rsidP="00000000" w:rsidRDefault="00000000" w:rsidRPr="00000000" w14:paraId="000001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Otros | | 999 (default) |</w:t>
      </w:r>
    </w:p>
    <w:p w:rsidR="00000000" w:rsidDel="00000000" w:rsidP="00000000" w:rsidRDefault="00000000" w:rsidRPr="00000000" w14:paraId="000001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Cobrador: 9876 (APP RECAUDO)</w:t>
      </w:r>
    </w:p>
    <w:p w:rsidR="00000000" w:rsidDel="00000000" w:rsidP="00000000" w:rsidRDefault="00000000" w:rsidRPr="00000000" w14:paraId="000001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Flujo de efectivo: 1103</w:t>
      </w:r>
    </w:p>
    <w:p w:rsidR="00000000" w:rsidDel="00000000" w:rsidP="00000000" w:rsidRDefault="00000000" w:rsidRPr="00000000" w14:paraId="000001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Moneda: COP</w:t>
      </w:r>
    </w:p>
    <w:p w:rsidR="00000000" w:rsidDel="00000000" w:rsidP="00000000" w:rsidRDefault="00000000" w:rsidRPr="00000000" w14:paraId="000001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Sucursal default: 001</w:t>
      </w:r>
    </w:p>
    <w:p w:rsidR="00000000" w:rsidDel="00000000" w:rsidP="00000000" w:rsidRDefault="00000000" w:rsidRPr="00000000" w14:paraId="000001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8. Medios de pago</w:t>
      </w:r>
    </w:p>
    <w:p w:rsidR="00000000" w:rsidDel="00000000" w:rsidP="00000000" w:rsidRDefault="00000000" w:rsidRPr="00000000" w14:paraId="000001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Código | Descripción | Requiere soporte bancario |</w:t>
      </w:r>
    </w:p>
    <w:p w:rsidR="00000000" w:rsidDel="00000000" w:rsidP="00000000" w:rsidRDefault="00000000" w:rsidRPr="00000000" w14:paraId="000001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|---|---|---|</w:t>
      </w:r>
    </w:p>
    <w:p w:rsidR="00000000" w:rsidDel="00000000" w:rsidP="00000000" w:rsidRDefault="00000000" w:rsidRPr="00000000" w14:paraId="000001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EFE | Efectivo | No |</w:t>
      </w:r>
    </w:p>
    <w:p w:rsidR="00000000" w:rsidDel="00000000" w:rsidP="00000000" w:rsidRDefault="00000000" w:rsidRPr="00000000" w14:paraId="000001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TBA | Transferencia Bancolombia AH | Sí |</w:t>
      </w:r>
    </w:p>
    <w:p w:rsidR="00000000" w:rsidDel="00000000" w:rsidP="00000000" w:rsidRDefault="00000000" w:rsidRPr="00000000" w14:paraId="000001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TBC | Transferencia Bancolombia Cte | Sí |</w:t>
      </w:r>
    </w:p>
    <w:p w:rsidR="00000000" w:rsidDel="00000000" w:rsidP="00000000" w:rsidRDefault="00000000" w:rsidRPr="00000000" w14:paraId="000001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TBB | Transferencia BBVA | Sí |</w:t>
      </w:r>
    </w:p>
    <w:p w:rsidR="00000000" w:rsidDel="00000000" w:rsidP="00000000" w:rsidRDefault="00000000" w:rsidRPr="00000000" w14:paraId="000001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TBG | Transferencia Bogotá | Sí |</w:t>
      </w:r>
    </w:p>
    <w:p w:rsidR="00000000" w:rsidDel="00000000" w:rsidP="00000000" w:rsidRDefault="00000000" w:rsidRPr="00000000" w14:paraId="000001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TAA | Transferencia Agrario AH | Sí |</w:t>
      </w:r>
    </w:p>
    <w:p w:rsidR="00000000" w:rsidDel="00000000" w:rsidP="00000000" w:rsidRDefault="00000000" w:rsidRPr="00000000" w14:paraId="000001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TAC | Transferencia Agrario Cte | Sí |</w:t>
      </w:r>
    </w:p>
    <w:p w:rsidR="00000000" w:rsidDel="00000000" w:rsidP="00000000" w:rsidRDefault="00000000" w:rsidRPr="00000000" w14:paraId="000001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TDV | Transferencia Davivienda | Sí |</w:t>
      </w:r>
    </w:p>
    <w:p w:rsidR="00000000" w:rsidDel="00000000" w:rsidP="00000000" w:rsidRDefault="00000000" w:rsidRPr="00000000" w14:paraId="000001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CHQ | Cheque | No |</w:t>
      </w:r>
    </w:p>
    <w:p w:rsidR="00000000" w:rsidDel="00000000" w:rsidP="00000000" w:rsidRDefault="00000000" w:rsidRPr="00000000" w14:paraId="000001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TARJETA | Tarjeta (Wompi) | No |</w:t>
      </w:r>
    </w:p>
    <w:p w:rsidR="00000000" w:rsidDel="00000000" w:rsidP="00000000" w:rsidRDefault="00000000" w:rsidRPr="00000000" w14:paraId="000001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Campos condicionales para transferencias:</w:t>
      </w:r>
    </w:p>
    <w:p w:rsidR="00000000" w:rsidDel="00000000" w:rsidP="00000000" w:rsidRDefault="00000000" w:rsidRPr="00000000" w14:paraId="000001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F358_REFERENCIA_OTROS: referencia de la transferencia</w:t>
      </w:r>
    </w:p>
    <w:p w:rsidR="00000000" w:rsidDel="00000000" w:rsidP="00000000" w:rsidRDefault="00000000" w:rsidRPr="00000000" w14:paraId="000001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F358_FECHA_CONSIGNACION: AAAAMMDD</w:t>
      </w:r>
    </w:p>
    <w:p w:rsidR="00000000" w:rsidDel="00000000" w:rsidP="00000000" w:rsidRDefault="00000000" w:rsidRPr="00000000" w14:paraId="000001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f358_docto_banco_cg: "CG"</w:t>
      </w:r>
    </w:p>
    <w:p w:rsidR="00000000" w:rsidDel="00000000" w:rsidP="00000000" w:rsidRDefault="00000000" w:rsidRPr="00000000" w14:paraId="000001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9. Prorrateo de retenciones</w:t>
      </w:r>
    </w:p>
    <w:p w:rsidR="00000000" w:rsidDel="00000000" w:rsidP="00000000" w:rsidRDefault="00000000" w:rsidRPr="00000000" w14:paraId="000001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Cuando hay múltiples cruces (facturas) y retenciones, la retención total</w:t>
      </w:r>
    </w:p>
    <w:p w:rsidR="00000000" w:rsidDel="00000000" w:rsidP="00000000" w:rsidRDefault="00000000" w:rsidRPr="00000000" w14:paraId="000001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se distribuye proporcionalmente:</w:t>
      </w:r>
    </w:p>
    <w:p w:rsidR="00000000" w:rsidDel="00000000" w:rsidP="00000000" w:rsidRDefault="00000000" w:rsidRPr="00000000" w14:paraId="000001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retención_cruce_i = total_retención × (cruce_i / sum(cruces))</w:t>
      </w:r>
    </w:p>
    <w:p w:rsidR="00000000" w:rsidDel="00000000" w:rsidP="00000000" w:rsidRDefault="00000000" w:rsidRPr="00000000" w14:paraId="000001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El último cruce absorbe la diferencia de redondeo para que la suma sea exacta.</w:t>
      </w:r>
    </w:p>
    <w:p w:rsidR="00000000" w:rsidDel="00000000" w:rsidP="00000000" w:rsidRDefault="00000000" w:rsidRPr="00000000" w14:paraId="000001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Esto aplica tanto al F354_VALOR_CR del RC (que usa cruce - retención)</w:t>
      </w:r>
    </w:p>
    <w:p w:rsidR="00000000" w:rsidDel="00000000" w:rsidP="00000000" w:rsidRDefault="00000000" w:rsidRPr="00000000" w14:paraId="000001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como al MovimientoCxC de la NI (que usa la retención proporcional).</w:t>
      </w:r>
    </w:p>
    <w:p w:rsidR="00000000" w:rsidDel="00000000" w:rsidP="00000000" w:rsidRDefault="00000000" w:rsidRPr="00000000" w14:paraId="000001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f1f1f" w:val="clear"/>
        <w:spacing w:line="360" w:lineRule="auto"/>
        <w:rPr>
          <w:rFonts w:ascii="Courier New" w:cs="Courier New" w:eastAsia="Courier New" w:hAnsi="Courier New"/>
          <w:i w:val="1"/>
          <w:iCs w:val="1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18"/>
          <w:szCs w:val="18"/>
          <w:rtl w:val="0"/>
        </w:rPr>
        <w:t xml:space="preserve">*Última actualización: 21 de julio de 2026*</w:t>
      </w:r>
    </w:p>
    <w:p w:rsidR="00000000" w:rsidDel="00000000" w:rsidP="00000000" w:rsidRDefault="00000000" w:rsidRPr="00000000" w14:paraId="00000147">
      <w:pPr>
        <w:shd w:fill="1f1f1f" w:val="clear"/>
        <w:spacing w:line="360" w:lineRule="auto"/>
        <w:rPr>
          <w:rFonts w:ascii="Courier New" w:cs="Courier New" w:eastAsia="Courier New" w:hAnsi="Courier New"/>
          <w:i w:val="1"/>
          <w:iCs w:val="1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18"/>
          <w:szCs w:val="18"/>
          <w:rtl w:val="0"/>
        </w:rPr>
        <w:t xml:space="preserve">*Validado con: RC-00000218, NI-00000057 (Montilla Cabrera), RC-00002749, NI-00000082 (Alvarez Celis)*</w:t>
      </w:r>
    </w:p>
    <w:p w:rsidR="00000000" w:rsidDel="00000000" w:rsidP="00000000" w:rsidRDefault="00000000" w:rsidRPr="00000000" w14:paraId="000001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