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after="0" w:before="0" w:line="288" w:lineRule="auto"/>
        <w:rPr>
          <w:color w:val="424242"/>
        </w:rPr>
      </w:pPr>
      <w:bookmarkStart w:colFirst="0" w:colLast="0" w:name="_onq478p3qyh3" w:id="0"/>
      <w:bookmarkEnd w:id="0"/>
      <w:r w:rsidDel="00000000" w:rsidR="00000000" w:rsidRPr="00000000">
        <w:rPr>
          <w:color w:val="424242"/>
          <w:rtl w:val="0"/>
        </w:rPr>
        <w:t xml:space="preserve">Modulo de Conectividad Siesa SQL Server-API_v1_ReciboCaja</w:t>
      </w:r>
    </w:p>
    <w:p w:rsidR="00000000" w:rsidDel="00000000" w:rsidP="00000000" w:rsidRDefault="00000000" w:rsidRPr="00000000" w14:paraId="00000002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ffffff" w:val="clear"/>
        <w:spacing w:after="120" w:lineRule="auto"/>
        <w:ind w:left="-180" w:right="-180" w:firstLine="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Descripción técnica</w:t>
      </w:r>
    </w:p>
    <w:p w:rsidR="00000000" w:rsidDel="00000000" w:rsidP="00000000" w:rsidRDefault="00000000" w:rsidRPr="00000000" w14:paraId="00000003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04">
      <w:pPr>
        <w:shd w:fill="ffffff" w:val="clear"/>
        <w:spacing w:after="300" w:lineRule="auto"/>
        <w:ind w:left="-360" w:right="-360" w:firstLine="0"/>
        <w:rPr>
          <w:b w:val="1"/>
          <w:bCs w:val="1"/>
          <w:color w:val="ffffff"/>
          <w:sz w:val="18"/>
          <w:szCs w:val="18"/>
          <w:shd w:fill="198754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198754" w:val="clear"/>
          <w:rtl w:val="0"/>
        </w:rPr>
        <w:t xml:space="preserve">POST</w:t>
      </w:r>
    </w:p>
    <w:p w:rsidR="00000000" w:rsidDel="00000000" w:rsidP="00000000" w:rsidRDefault="00000000" w:rsidRPr="00000000" w14:paraId="00000005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6">
      <w:pPr>
        <w:shd w:fill="ffffff" w:val="clear"/>
        <w:spacing w:after="300" w:line="360" w:lineRule="auto"/>
        <w:ind w:left="-360" w:right="-36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7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8">
      <w:pPr>
        <w:shd w:fill="ffffff" w:val="clear"/>
        <w:spacing w:after="30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https://serviciosqa.siesacloud.com/api/siesa/v3/conectoresimportarestandar?idCompania=8215&amp;idDocumento=142888&amp;nombreDocumento=API_v1_ReciboCaja</w:t>
      </w:r>
    </w:p>
    <w:p w:rsidR="00000000" w:rsidDel="00000000" w:rsidP="00000000" w:rsidRDefault="00000000" w:rsidRPr="00000000" w14:paraId="00000009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0A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0B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0C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D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E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 142888</w:t>
      </w:r>
    </w:p>
    <w:p w:rsidR="00000000" w:rsidDel="00000000" w:rsidP="00000000" w:rsidRDefault="00000000" w:rsidRPr="00000000" w14:paraId="0000000F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nombreDocumento: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 API_v1_ReciboCaja</w:t>
      </w:r>
    </w:p>
    <w:p w:rsidR="00000000" w:rsidDel="00000000" w:rsidP="00000000" w:rsidRDefault="00000000" w:rsidRPr="00000000" w14:paraId="00000010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"Inicial": [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"RCyotrosingresos": [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"F_CONSEC_AUTO_REG": "",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"F350_FECHA": "",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"F357_ID_CAJA": "",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"F357_FECHA_RECAUDO": "",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"F350_ID_TERCERO": "",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"F357_ID_MONEDA_INGRESO": "",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"F357_VALOR_INGRESO": "",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"F357_ID_MONEDA_APLICAR": "",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"F357_VALOR_APLICAR_REAL": "",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"F357_ID_COBRADOR": "",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"F357_ID_UN": "",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"F357_ID_CCOSTO": "",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"F357_ID_FE": "",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"F350_ID_CLASE_DOCTO": "",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"F350_IND_ESTADO": "",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"F350_IND_IMPRESION": "",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"F350_NOTAS": "",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"F351_ID_AUXILIAR_AJUSTE": "",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"F351_ID_CCOSTO_AJUSTE": "",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"F351_ID_AUXILIAR_PP": "",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"F351_ID_CCOSTO_PP": "",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"F351_ID_AUXILIAR_OTRO_ING": "",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"F351_ID_TERCERO_OTRO_ING": "",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"F351_ID_SUCURSAL_OTRO_ING": "",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"F351_ID_CO_OTRO_ING": "",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"F351_ID_UN_OTRO_ING": "",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"F351_ID_CCOSTO_OTRO_ING": "",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"F357_REFERENCIA": "",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"F357_IND_VALIDA_MEDPAGO": ""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"Caja": [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"F358_ID_MEDIOS_PAGO": "",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"F358_VALOR": "",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"F358_ID_BANCO": "",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"F358_NRO_CHEQUE": "",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"F358_NRO_CUENTA": "",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"F358_COD_SEGURIDAD": "",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"F358_NRO_AUTORIZACION": "",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"F358_FECHA_VCTO": "",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"F358_REFERENCIA_OTROS": "",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"F358_FECHA_CONSIGNACION": "",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"F358_ID_CAUSALES_DEVOLUCION": "",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"F358_ID_TERCERO": "",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"F358_NOTAS": "",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"F358_ID_CCOSTO": "",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"f358_nro_alt_docto_banco": "",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"f358_docto_banco_cg": ""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"CxC": [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"F353_ID_AUXILIAR_DOCTO_CRUCE": "",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"F353_ID_CO_DOCTO_CRUCE": "",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"F353_ID_UN_DOCTO_CRUCE": "",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"F353_ID_SUCURSAL_DOCTO_CRUCE": "",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"F353_ID_TIPO_DOCTO_CRUCE": "",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"F353_CONSEC_DOCTO_CRUCE": "",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"F353_NRO_CUOTA_CRUCE": "",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"F354_VALOR_CR": "",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"F354_VALOR_APLICADO_PP": "",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"F354_VALOR_APROVECHA": "",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"F354_VALOR_RETENCION": ""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"Final": [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>
          <w:color w:val="424242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424242"/>
          <w:sz w:val="28"/>
          <w:szCs w:val="28"/>
          <w:rtl w:val="0"/>
        </w:rPr>
        <w:t xml:space="preserve">142888 - API_v1_ReciboCaja</w:t>
      </w:r>
    </w:p>
    <w:p w:rsidR="00000000" w:rsidDel="00000000" w:rsidP="00000000" w:rsidRDefault="00000000" w:rsidRPr="00000000" w14:paraId="0000006E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Inicial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7D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</w:rPr>
      </w:pPr>
      <w:bookmarkStart w:colFirst="0" w:colLast="0" w:name="_nx6hghkfrpjl" w:id="1"/>
      <w:bookmarkEnd w:id="1"/>
      <w:r w:rsidDel="00000000" w:rsidR="00000000" w:rsidRPr="00000000">
        <w:rPr>
          <w:color w:val="424242"/>
          <w:rtl w:val="0"/>
        </w:rPr>
        <w:t xml:space="preserve">142888 - API_v1_ReciboCaja</w:t>
      </w:r>
    </w:p>
    <w:p w:rsidR="00000000" w:rsidDel="00000000" w:rsidP="00000000" w:rsidRDefault="00000000" w:rsidRPr="00000000" w14:paraId="0000007F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RCyotrosingresos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F_CONSEC_AUTO_REG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0=Manual, significa que respecta el consecutivo asignado en el plano, 1=Automático, significa que el consecutivo es recalculado con base en la tabla de consecutivos de docto.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F357_ID_CAJA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F357_FECHA_RECAUDO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AAAAMMDD, debe ser menor o igual a la fecha del docto.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tercero, debe ser cliente si clase docto es 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F357_ID_MONEDA_INGRESO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maestro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F357_VALOR_INGRESO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DecimalConSigno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del ingreso, el formato debe ser (signo + 15 enteros + punto + 4 decimales) (+000000000000000.0000)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F357_ID_MONEDA_APLICAR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maestro, si la moneda de ingreso es diferente de la local esta debe ser igual a la moneda de ingreso o a la moneda local, si la clase docto = 14 este debe ser igual a la moneda de ingreso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F357_VALOR_APLICAR_REAL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DecimalConSigno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 la moneda de ingreso es diferente a la moneda local entonces este valor debe ser en moneda local,el formato debe ser (signo + 15 enteros + punto + 4 decimales) (+000000000000000.0000)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F357_ID_COBRADOR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 de vendedores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F357_ID_UN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unidad de negocio, es obligatorio si la caja no tiene uno por defecto.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F357_ID_CCOSTO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costos, solo se requiere si la auxiliar del co / caja maneja centro de costos y la caja no tiene uno por defecto.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F357_ID_FE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concepto de flujo de efectivo, es obligatorio si la caja no tiene uno por defecto.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F350_ID_CLASE_DOCTO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13=Recibo de caja, 14=Otros ingresos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1=Aprobado, 2=Anulado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F350_IND_IMPRESION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0=No Impreso; 1=Impreso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F351_ID_AUXILIAR_AJUSTE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cuenta contable, se requiere si hay ajuste al saldo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F351_ID_CCOSTO_AJUSTE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costos, solo se requiere si la auxiliar de ajuste maneja centro de costos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F351_ID_AUXILIAR_PP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cuenta contable, se requiere si hay pronto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F351_ID_CCOSTO_PP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costos, solo se requiere si la auxiliar pronto pago maneja c.costo.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F351_ID_AUXILIAR_OTRO_ING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cuenta contable, se requiere si el valor ingreso es mayor al valor aplicado a la cartera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F351_ID_TERCERO_OTRO_ING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tercero, solo se requiere si la auxiliar de otro ingreso maneja 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F351_ID_SUCURSAL_OTRO_ING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sucursal del cliente, se requiere si la auxiliar de otro ingreso es de saldo abierto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F351_ID_CO_OTRO_ING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documento, se requiere si el valor ingreso es mayor al valor aplicado a la cartera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F351_ID_UN_OTRO_ING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unidad de negocio, se requiere si el valor ingreso es mayor al valor aplicado a la cartera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59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RCyotrosingresos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F351_ID_CCOSTO_OTRO_ING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costos, solo se requiere si la auxiliar de otro ingreso maneja c.costo.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F357_REFERENCIA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F357_IND_VALIDA_MEDPAGO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 = No valida; 1 = Valida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78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424242"/>
          <w:sz w:val="24"/>
          <w:szCs w:val="24"/>
          <w:rtl w:val="0"/>
        </w:rPr>
        <w:t xml:space="preserve">Caja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F358_ID_MEDIOS_PAGO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medio de pago.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DecimalConSigno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del medio de pago, debe ser dado en la moneda del ingreso, el formato debe ser (signo + 15 enteros + punto + 4 decimales) (+000000000000000.0000)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F358_ID_BANCO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banco, se requiere si el medio de pago es cheque o cheque devuelto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F358_NRO_CHEQUE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cheque, se requiere si el medio de pago es cheque o cheque devuelto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F358_NRO_CUENTA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cuenta o tarjeta, se requiere si el medio de pago es cheque, cheque devuelto, tarjeta debito o tarjeta de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F358_COD_SEGURIDAD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 seguridad de la tarjeta, se requiere si el medio es tarjeta de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F358_NRO_AUTORIZACION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autorización de la transacción, se requiere si el medio es cheque, tarjeta debito o tarjeta de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F358_FECHA_VCTO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Fecha o año/mes de vencimiento, se requiere si el medio es tarjeta debito o tarjeta de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F358_REFERENCIA_OTROS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Referencia, se requiere si el medio de pago es consignacion u otros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F358_FECHA_CONSIGNACION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Fecha de consignación, se requiere si el medio de pago es consignacion o cheque devuelto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F358_ID_CAUSALES_DEVOLUCION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causal de devolución, se requiere si el medio de pago es cheque devuelto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F358_ID_TERCERO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del tercero al que le devolvieron el cheque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Observaciones del movimiento de caja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F358_ID_CCOSTO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costos, solo se requiere si la auxiliar del banco maneja centro de costos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f358_nro_alt_docto_banco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Documento alterno del banco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f358_docto_banco_cg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fijo, debe ser una de estas dos opciones, obligatorio si el tipo de medio de pago es consignaciòn.CG = ConsignaciònNC = Nota crèdito.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0D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CxC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F353_ID_TIPO_DOCTO_CRUCE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F353_CONSEC_DOCTO_CRUCE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 de cruce, es un numero entre 1 y 99999999.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F353_ID_AUXILIAR_DOCTO_CRUCE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Auxiliar docto 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F353_ID_CO_DOCTO_CRUCE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F353_ID_UN_DOCTO_CRUCE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F353_ID_SUCURSAL_DOCTO_CRUCE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Sucursak del documento de 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F353_NRO_CUOTA_CRUCE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cuota de documento de cruce, es un numero entre 0 y 999.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F354_VALOR_CR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DecimalConSigno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credito aplicado al docto de cxc (sin descuentos ni retenciones), el formato debe ser (signo + 15 enteros + punto + 4 decimales) (+000000000000000.0000)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F354_VALOR_APLICADO_PP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DecimalConSigno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descuento pronto pago otorgado, el formato debe ser (signo + 15 enteros + punto + 4 decimales) (+000000000000000.0000)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F354_VALOR_APROVECHA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DecimalConSigno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ajuste al saldo, el formato debe ser (signo + 15 enteros + punto + 4 decimales) (+000000000000000.0000)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F354_VALOR_RETENCION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DecimalConSigno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retención, el formato debe ser (signo + 15 enteros + punto + 4 decimales) (+000000000000000.0000)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