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xtb1a9v7rdx0" w:id="0"/>
      <w:bookmarkEnd w:id="0"/>
      <w:r w:rsidDel="00000000" w:rsidR="00000000" w:rsidRPr="00000000">
        <w:rPr>
          <w:color w:val="424242"/>
          <w:rtl w:val="0"/>
        </w:rPr>
        <w:t xml:space="preserve">Modulo de Conectividad Siesa SQL Server-API_v1_Ventas_Comercial_NotaFactura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https://serviciosqa.siesacloud.com/api/siesa/v3/conectoresimportarestandar?idCompania=8215&amp;idDocumento=142946&amp;nombreDocumento=API_v1_Ventas_Comercial_NotaFactura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 142946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 API_v1_Ventas_Comercial_NotaFactura</w:t>
      </w:r>
    </w:p>
    <w:p w:rsidR="00000000" w:rsidDel="00000000" w:rsidP="00000000" w:rsidRDefault="00000000" w:rsidRPr="00000000" w14:paraId="00000010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15j5q3s3q8pq" w:id="1"/>
      <w:bookmarkEnd w:id="1"/>
      <w:r w:rsidDel="00000000" w:rsidR="00000000" w:rsidRPr="00000000">
        <w:rPr>
          <w:color w:val="424242"/>
          <w:rtl w:val="0"/>
        </w:rPr>
        <w:t xml:space="preserve">142946 - API_v1_Ventas_Comercial_NotaFactura</w:t>
      </w:r>
    </w:p>
    <w:p w:rsidR="00000000" w:rsidDel="00000000" w:rsidP="00000000" w:rsidRDefault="00000000" w:rsidRPr="00000000" w14:paraId="00000012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1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nt710hljzcgr" w:id="2"/>
      <w:bookmarkEnd w:id="2"/>
      <w:r w:rsidDel="00000000" w:rsidR="00000000" w:rsidRPr="00000000">
        <w:rPr>
          <w:color w:val="424242"/>
          <w:rtl w:val="0"/>
        </w:rPr>
        <w:t xml:space="preserve">142946 - API_v1_Ventas_Comercial_NotaFactura</w:t>
      </w:r>
    </w:p>
    <w:p w:rsidR="00000000" w:rsidDel="00000000" w:rsidP="00000000" w:rsidRDefault="00000000" w:rsidRPr="00000000" w14:paraId="00000023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Doctoventascomercial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"0=Manual, significa que respecta el consecutivo asignado en el plano, 1=Automático, significa que el consecutivo es recalculado con base en la tabla de consecutivos de docto."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 de remision 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0=Elaboración; 1=Aprobado; 2=Anulado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 Impreso; 1=Impreso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F430_ID_TIPO_DOCTO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 factura a la cual se le realizara la nota crédito."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F430_CONSEC_DOCTO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factura a la cual se le realizara la nota crédito.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 de vehiculos, obligatorio si graban información del transportador"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del transportador,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f462_id_sucursal_transp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"Sucursal del transportador,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f462_id_tercero_conductor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del conductor,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f462_nombre_conductor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"Nombre del conductor,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f462_identif_conductor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"Identificación del conductor, obligatorio si graban información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f462_numero_guia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guia, oblogatoria si graban informacion del transportador y existe vehículo"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f462_cajas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(10 enteros + punto + 4 decimales).(0000000000.0000)"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(15 enteros + punto + 4 decimales). El número de decimales se deben reportar teniendo en cuenta el número de decimales configurados en la unidade de peso del sistema.(000000000000000.0000)"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(15 enteros + punto + 4 decimales). El número de decimales se deben reportar teniendo en cuenta el número de decimales configurados en la unidade de volumen del sistema.(000000000000000.0000)"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f462_valor_seguros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(15 enteros + punto + 4 decimales). El número de decimales se deben reportar teniendo en cuenta el número de decimales configurados en la moneda (decimales unidades).(000000000000000.0000)"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f462_notas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transportador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0C5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Movimientos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3290427609247"/>
        <w:gridCol w:w="884.6645213804624"/>
        <w:gridCol w:w="884.6645213804624"/>
        <w:gridCol w:w="3538.6580855218494"/>
        <w:gridCol w:w="884.6645213804624"/>
        <w:gridCol w:w="531.7655592997314"/>
        <w:gridCol w:w="531.7655592997314"/>
        <w:tblGridChange w:id="0">
          <w:tblGrid>
            <w:gridCol w:w="1769.3290427609247"/>
            <w:gridCol w:w="884.6645213804624"/>
            <w:gridCol w:w="884.6645213804624"/>
            <w:gridCol w:w="3538.6580855218494"/>
            <w:gridCol w:w="884.6645213804624"/>
            <w:gridCol w:w="531.7655592997314"/>
            <w:gridCol w:w="531.7655592997314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manejan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f470_id_ubicacion_aux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maneja ubiaciones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f470_ind_obsequio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de obsequio 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la cuenta contable exige ccosto. Valida en maestro, código de centro de costo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proyecto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medida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en unidad de captura, el formato debe ser (15 enteros + punto + 4 decimales). El número de decimales se deben reportar teniendo en cuenta el número de decimales configurados en la unidad de medidad.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adicional, es obligatorio si el item maneja unidad adicional, el formato debe ser (15 enteros + punto + 4 decimales). El número de decimales se deben reportar teniendo en cuenta el número de decimales configurados en la unidad de medidad.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f470_ind_impto_asumido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Se valida con el indicador de impuestos asumidos del motivo. Debe ser 0=No liquida; 1=Asume compañía, 2=Asume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f470_desc_variable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Descripcion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f470_id_causal_devol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causal de devolución. Obligatorio si el motivo captura causal de devolución.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f470_rowid_movto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si existe 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8C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9C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