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Modulo de Conectividad Siesa SQL Server-API_v1_Compras_Comercial_EntradaOC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Descripción técnica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Request URL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https://serviciosqa.siesacloud.com/api/siesa/v3/conectoresimportarestandar?idCompania=8215&amp;idDocumento=142948&amp;nombreDocumento=API_v1_Compras_Comercial_EntradaOC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ConniKey:</w:t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ConniToken: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Params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idCompania:</w:t>
      </w:r>
      <w:r w:rsidDel="00000000" w:rsidR="00000000" w:rsidRPr="00000000">
        <w:rPr>
          <w:rtl w:val="0"/>
        </w:rPr>
        <w:t xml:space="preserve"> 8215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idDocumento:</w:t>
      </w:r>
      <w:r w:rsidDel="00000000" w:rsidR="00000000" w:rsidRPr="00000000">
        <w:rPr>
          <w:rtl w:val="0"/>
        </w:rPr>
        <w:t xml:space="preserve"> 142948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nombreDocumento:</w:t>
      </w:r>
      <w:r w:rsidDel="00000000" w:rsidR="00000000" w:rsidRPr="00000000">
        <w:rPr>
          <w:rtl w:val="0"/>
        </w:rPr>
        <w:t xml:space="preserve"> API_v1_Compras_Comercial_EntradaOC</w:t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 "Documentos": [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     "F_CONSEC_AUTO_REG": "",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      "f350_fecha": "",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      "f350_id_tercero": "",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      "f350_ind_estado": "",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      "f350_ind_impresion": "",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     "f350_notas": "",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"f451_id_sucursal_prov": "",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"f451_id_tercero_comprador": "",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"f451_num_docto_referencia": "",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"f451_id_moneda_docto": "",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"f451_id_moneda_conv": "",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"f451_tasa_conv": "",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"f451_id_moneda_local": "",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"f451_tasa_local": "",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"f451_tasa_dscto_global1": "",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"f451_tasa_dscto_global2": "",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"f462_id_vehiculo": "",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"f462_id_tercero_transp": "",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"f462_id_sucursal_transp": "",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"f462_id_tercero_conductor": "",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"f462_nombre_conductor": "",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"f462_identif_conductor": "",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"f462_numero_guia": "",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"f462_cajas": "",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"f462_peso": "",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"f462_volumen": "",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"f462_valor_seguros": "",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"f462_notas": "",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"f451_ind_consignacion": "",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"f420_id_co_docto": "",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"f420_id_tipo_docto": "",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"f420_consec_docto": "",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"f420_ind_modo_sobrecosto": ""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  "Movimientos": [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"f470_id_co": "",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"f470_id_tipo_docto": "",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"f470_consec_docto": "",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"f470_nro_registro": "",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"f470_id_bodega": "",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"f470_id_ubicacion_aux": "",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"f470_id_lote": "",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"f470_id_unidad_medida": "",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"f421_fecha_entrega": "",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"f470_cant_base": "",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"f470_cant_2": "",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"f470_notas": "",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"f470_id_item": "",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"f470_referencia_item": "",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"f470_codigo_barras": "",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"f470_id_ext1_detalle": "",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"f470_id_ext2_detalle": "",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"f470_id_ccosto_movto": "",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"f470_id_proyecto": "",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 xml:space="preserve">      "f470_rowid": ""</w:t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C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B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Documentos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9.3290427609247"/>
        <w:gridCol w:w="884.6645213804624"/>
        <w:gridCol w:w="884.6645213804624"/>
        <w:gridCol w:w="3538.6580855218494"/>
        <w:gridCol w:w="884.6645213804624"/>
        <w:gridCol w:w="531.7655592997314"/>
        <w:gridCol w:w="531.7655592997314"/>
        <w:tblGridChange w:id="0">
          <w:tblGrid>
            <w:gridCol w:w="1769.3290427609247"/>
            <w:gridCol w:w="884.6645213804624"/>
            <w:gridCol w:w="884.6645213804624"/>
            <w:gridCol w:w="3538.6580855218494"/>
            <w:gridCol w:w="884.6645213804624"/>
            <w:gridCol w:w="531.7655592997314"/>
            <w:gridCol w:w="531.7655592997314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0=Manual, significa que respecta el consecutivo asignado en el plano, 1=Automatico, significa que el consecutivo es recalculado con base en la tabla de consecutivos de docto.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terceros, debe ser proveedor.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0=En elaboración, 1=Aprobado/Contabilizado, 2=Anulado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f350_ind_impresión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f451_id_sucursal_prov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f451_id_tercero_comprador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maestro. Es el código de tercero con que se identifica el comprador.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f451_num_docto_referencia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Documento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f451_id_moneda_docto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moneda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f451_id_moneda_conv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moneda base definida en la 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f451_tasa_conv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Coloque 1 si la moneda del documento es igual a la moneda local o a la moneda base de conversion de lo contrario coloque la tasa de conversion. El formato debe ser (8 enteros + punto + 4)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f451_id_moneda_local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moneda local definida en la compañía.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f451_tasa_local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Coloque 1 si la moneda del documento es igual a la moneda local de lo contrario coloque la tasa de cambio. El formato debe ser (8 enteros + punto + 4 decimales) 00000000.0000), obligatorio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f451_tasa_dscto_global1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Tasa de descuento global, el formato debe ser (3 enteros + punto + 4 decimales) (000.0000)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f451_tasa_dscto_global2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Tasa de descuento global, el formato debe ser (3 enteros + punto + 4 decimales) (000.0000)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f462_id_vehiculo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vehiculos, obligatorio si graban información del transportador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f462_id_tercero_transp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transportador,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f462_id_sucursal_transp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Sucursal del transportador,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f462_id_tercero_conductor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conductor,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f462_nombre_conductor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Nombre del conductor,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f462_identif_conductor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Identificación del conductor,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f462_numero_guia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guia, oblogatoria si graban informacion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f462_cajas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(10 enteros + punto + 4 decimales). (0000000000.0000)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(15 enteros + punto + 4 decimales). El número de decimales se deben reportar teniendo en cuenta el número de decimales configurados en la unidade de peso del sistema.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f462_volumen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(15 enteros + punto + 4 decimales). El número de decimales se deben reportar teniendo en cuenta el número de decimales configurados en la unidade de volumen del sistema.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45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terceros, debe ser proveedor.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0=Manual, significa que respecta el consecutivo asignado en el plano, 1=Automatico, significa que el consecutivo es recalculado con base en la tabla de consecutivos de docto.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Movimientos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f470_id_ubicacion_aux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la bodega maneja ubiaciones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el item y la bodega manejan lotes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f470_id_unidad_medida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medida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f421_fecha_entrega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en unidad de captura, el formato debe ser (15 enteros + punto + 4 decimales). El número de decimales se deben reportar teniendo en cuenta el número de decimales configurados en la unidad de medidad.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adicional, es obligatorio si el item maneja unidad adicional, el formato debe ser (15 enteros + punto + 4 decimales). El número de decimales se deben reportar teniendo en cuenta el número de decimales configurados en la unidad de medidad. (000000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referencia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f470_referencia_item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f470_codigo_barras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f470_id_ext1_detalle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f470_id_ext2_detalle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f470_id_ccosto_movto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Obligatorio si la cuenta contable exige ccosto. Valida en maestro, código de centro de costo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proyecto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f470_rowid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Consecutivo interno del movimiento, si no requiere consecutivo debe ir en ceros. '0000000'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1A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Final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