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Descripción técnica</w:t>
      </w:r>
    </w:p>
    <w:p w:rsidR="00000000" w:rsidDel="00000000" w:rsidP="00000000" w:rsidRDefault="00000000" w:rsidRPr="00000000" w14:paraId="00000002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pacing w:after="30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3">
      <w:pPr>
        <w:spacing w:after="300" w:lineRule="auto"/>
        <w:ind w:left="-180" w:right="-18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004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5">
      <w:pPr>
        <w:shd w:fill="ffffff" w:val="clear"/>
        <w:spacing w:after="300" w:line="360" w:lineRule="auto"/>
        <w:ind w:left="-180" w:right="-18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6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7">
      <w:pPr>
        <w:spacing w:after="30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https://serviciosqa.siesacloud.com/api/siesa/v3/conectoresimportarestandar?idCompania=8215&amp;idDocumento=173066&amp;nombreDocumento=API_v1_Inventarios_Comercial_TransferenciaDirecta</w:t>
      </w:r>
    </w:p>
    <w:p w:rsidR="00000000" w:rsidDel="00000000" w:rsidP="00000000" w:rsidRDefault="00000000" w:rsidRPr="00000000" w14:paraId="00000008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9">
      <w:pPr>
        <w:spacing w:after="180" w:lineRule="auto"/>
        <w:ind w:left="-180" w:right="-18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A">
      <w:pPr>
        <w:spacing w:after="180" w:lineRule="auto"/>
        <w:ind w:left="-180" w:right="-18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B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C">
      <w:pPr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D">
      <w:pPr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 173066</w:t>
      </w:r>
    </w:p>
    <w:p w:rsidR="00000000" w:rsidDel="00000000" w:rsidP="00000000" w:rsidRDefault="00000000" w:rsidRPr="00000000" w14:paraId="0000000E">
      <w:pPr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 API_v1_Inventarios_Comercial_TransferenciaDirecta</w:t>
      </w:r>
    </w:p>
    <w:p w:rsidR="00000000" w:rsidDel="00000000" w:rsidP="00000000" w:rsidRDefault="00000000" w:rsidRPr="00000000" w14:paraId="0000000F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"Inicial": 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"Documentos":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"F_CONSEC_AUTO_REG": "",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"f350_fecha":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"f350_id_tercero":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"f350_ind_estado":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"f350_ind_impresion": "",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"f350_notas": "",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"f450_id_bodega_salida": "",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"f450_id_bodega_entrada": 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"Movimiento de Seriales":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"f479_id_co":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"f479_id_tipo_docto": "",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"f479_consec_docto": "",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"f479_nro_registro": "",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"f479_id_serial": "",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"f479_fecha_garantia": "",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"f479_notas": ""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"Movimientos": [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"f470_id_co": "",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"f470_id_tipo_docto": "",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"f470_consec_docto": "",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"f470_nro_registro": "",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"f470_id_bodega": "",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"f470_id_ubicacion_aux": "",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"f470_id_lote": "",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"f470_id_motivo": "",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"f470_id_co_movto": "",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"f470_id_ccosto_movto": "",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"f470_id_proyecto": "",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"f470_id_unidad_medida": "",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"f470_cant_base": "",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"f470_cant_2": "",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"f470_costo_prom_uni": "",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"f470_notas": "",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"f470_desc_varible": "",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"f470_id_ubicacion_aux_ent": "",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"f470_id_lote_ent": "",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"f470_id_item": "",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"f470_referencia_item": "",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"f470_codigo_barras": "",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"f470_id_ext1_detalle": "",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"f470_id_ext2_detalle": "",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"f470_id_un_movto": "",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"f470_rowid_movto": ""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"Final": [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0842224073529"/>
        <w:gridCol w:w="883.0421112036764"/>
        <w:gridCol w:w="883.0421112036764"/>
        <w:gridCol w:w="3542.4363763403294"/>
        <w:gridCol w:w="883.0421112036764"/>
        <w:gridCol w:w="533.9324393324555"/>
        <w:gridCol w:w="533.9324393324555"/>
        <w:tblGridChange w:id="0">
          <w:tblGrid>
            <w:gridCol w:w="1766.0842224073529"/>
            <w:gridCol w:w="883.0421112036764"/>
            <w:gridCol w:w="883.0421112036764"/>
            <w:gridCol w:w="3542.4363763403294"/>
            <w:gridCol w:w="883.0421112036764"/>
            <w:gridCol w:w="533.9324393324555"/>
            <w:gridCol w:w="533.932439332455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8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Documentos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0842224073529"/>
        <w:gridCol w:w="883.0421112036764"/>
        <w:gridCol w:w="883.0421112036764"/>
        <w:gridCol w:w="3542.4363763403294"/>
        <w:gridCol w:w="883.0421112036764"/>
        <w:gridCol w:w="533.9324393324555"/>
        <w:gridCol w:w="533.9324393324555"/>
        <w:tblGridChange w:id="0">
          <w:tblGrid>
            <w:gridCol w:w="1766.0842224073529"/>
            <w:gridCol w:w="883.0421112036764"/>
            <w:gridCol w:w="883.0421112036764"/>
            <w:gridCol w:w="3542.4363763403294"/>
            <w:gridCol w:w="883.0421112036764"/>
            <w:gridCol w:w="533.9324393324555"/>
            <w:gridCol w:w="533.932439332455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f350_ind_impresión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"0=No, 1=Si"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informacion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"0=Manual, significa que respecta el consecutivo asignado en el plano, 1=Automatico, significa que el consecutivo es recalculado con base en la tabla de consecutivos de docto."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terceros.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"0=En elaboración, 1=Aprobado/Contabilizado, 2=Anulado"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f450_id_bodega_salida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 y es obligatoria para transferencias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f450_id_bodega_entrada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 y es obligatoria para transferencias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C5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Movimiento de Seriales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0842224073529"/>
        <w:gridCol w:w="883.0421112036764"/>
        <w:gridCol w:w="883.0421112036764"/>
        <w:gridCol w:w="3542.4363763403294"/>
        <w:gridCol w:w="883.0421112036764"/>
        <w:gridCol w:w="533.9324393324555"/>
        <w:gridCol w:w="533.9324393324555"/>
        <w:tblGridChange w:id="0">
          <w:tblGrid>
            <w:gridCol w:w="1766.0842224073529"/>
            <w:gridCol w:w="883.0421112036764"/>
            <w:gridCol w:w="883.0421112036764"/>
            <w:gridCol w:w="3542.4363763403294"/>
            <w:gridCol w:w="883.0421112036764"/>
            <w:gridCol w:w="533.9324393324555"/>
            <w:gridCol w:w="533.932439332455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informacion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f479_nro_registro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f479_id_serial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"Código de serial, debe existir en el maestro de seriales con estado = ""Creado"". Si el serial es nuevo deben enviar un tipo de registro 0417 con toda la información para crearlo"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f479_fecha_garantia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"El formato debe ser AAAAMMDD, obligatorio si el serial maneja fecha de garantía."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</w:tbl>
    <w:p w:rsidR="00000000" w:rsidDel="00000000" w:rsidP="00000000" w:rsidRDefault="00000000" w:rsidRPr="00000000" w14:paraId="00000106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Movimientos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7.6693639101566"/>
        <w:gridCol w:w="883.8346819550783"/>
        <w:gridCol w:w="883.8346819550783"/>
        <w:gridCol w:w="3545.7367829021377"/>
        <w:gridCol w:w="883.8346819550783"/>
        <w:gridCol w:w="530.3008091730469"/>
        <w:gridCol w:w="530.3008091730469"/>
        <w:tblGridChange w:id="0">
          <w:tblGrid>
            <w:gridCol w:w="1767.6693639101566"/>
            <w:gridCol w:w="883.8346819550783"/>
            <w:gridCol w:w="883.8346819550783"/>
            <w:gridCol w:w="3545.7367829021377"/>
            <w:gridCol w:w="883.8346819550783"/>
            <w:gridCol w:w="530.3008091730469"/>
            <w:gridCol w:w="530.3008091730469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informacion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f470_nro_registro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f470_id_bodega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bodega. Si es transferencia debe ser igual a la Bodega salida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f470_id_ubicación_aux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la bodega maneja ubiaciones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el item y la bodega manejan lotes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f470_id_ccosto_movto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Obligatorio si la cuenta contable exige ccosto. Valida en maestro, código de centro de costo del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proyecto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f470_id_unidad_medida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medida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en unidad de captura, el formato debe ser (15 enteros + punto + 4 decimales). El número de decimales se deben reportar teniendo en cuenta el número de decimales configurados en la unidad de medidad.(000000000000000.0000)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adicional, es obligatorio si el item maneja unidad adicional, el formato debe ser (15 enteros + punto + 4 decimales). El número de decimales se deben reportar teniendo en cuenta el número de decimales configurados en la unidad de medidad.(000000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f470_costo_prom_uni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Costo unitario en unidad de captura. El formato debe ser (15 enteros + punto + 4 decimales). El número de decimales se deben reportar teniendo en cuenta el número de decimales configurados en la moneda (decimales unidades). 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f470_desc_varible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Descripcion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f470_id_ubicación_aux_ent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la bodega de entrada maneja ubicaciones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f470_id_lote_ent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el item y la bodega de entrada manejan lotes y la bodega de salida no maneja. Si la bodega de salida maneja lote debe ser vacio.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referencia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f470_referencia_item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f470_codigo_barras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f470_id_ext1_detalle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f470_id_ext2_detalle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f470_id_un_movto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negocio del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f470_rowid_movto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Rowid del movimiento base.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CC">
      <w:pPr>
        <w:shd w:fill="4340d2" w:val="clear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</w:rPr>
        <w:drawing>
          <wp:inline distB="114300" distT="114300" distL="114300" distR="114300">
            <wp:extent cx="4591050" cy="1143000"/>
            <wp:effectExtent b="0" l="0" r="0" t="0"/>
            <wp:docPr descr="image" id="1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admin_panel_settings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Administracion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construction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Generador de consultas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alt_route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Integraciones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schedule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Programador de tareas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dynamic_form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Procesos Dinámicos</w:t>
      </w:r>
      <w:r w:rsidDel="00000000" w:rsidR="00000000" w:rsidRPr="00000000">
        <w:rPr>
          <w:color w:val="212121"/>
          <w:sz w:val="36"/>
          <w:szCs w:val="36"/>
          <w:rtl w:val="0"/>
        </w:rPr>
        <w:t xml:space="preserve">keyboard_arrow_down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analytics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Reportes</w:t>
      </w:r>
      <w:r w:rsidDel="00000000" w:rsidR="00000000" w:rsidRPr="00000000">
        <w:rPr>
          <w:color w:val="212121"/>
          <w:sz w:val="36"/>
          <w:szCs w:val="36"/>
          <w:rtl w:val="0"/>
        </w:rPr>
        <w:t xml:space="preserve">keyboard_arrow_down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link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Generic Transfer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lock_reset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Cambiar contraseña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info_outline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informacion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212121" w:space="0" w:sz="0" w:val="none"/>
          <w:left w:color="212121" w:space="0" w:sz="0" w:val="none"/>
          <w:bottom w:color="eeeeee" w:space="0" w:sz="6" w:val="single"/>
          <w:right w:color="212121" w:space="0" w:sz="0" w:val="none"/>
        </w:pBdr>
        <w:shd w:fill="ffffff" w:val="clear"/>
        <w:spacing w:line="411.4285714285714" w:lineRule="auto"/>
        <w:ind w:left="720" w:hanging="360"/>
      </w:pPr>
      <w:r w:rsidDel="00000000" w:rsidR="00000000" w:rsidRPr="00000000">
        <w:rPr>
          <w:color w:val="757575"/>
          <w:sz w:val="36"/>
          <w:szCs w:val="36"/>
          <w:rtl w:val="0"/>
        </w:rPr>
        <w:t xml:space="preserve">logout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Salir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before="0" w:line="360" w:lineRule="auto"/>
        <w:ind w:left="720" w:hanging="360"/>
      </w:pPr>
      <w:r w:rsidDel="00000000" w:rsidR="00000000" w:rsidRPr="00000000">
        <w:fldChar w:fldCharType="begin"/>
        <w:instrText xml:space="preserve"> HYPERLINK "https://integradorqa.siesacloud.com/menuintegracion"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Ecosistemas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pBdr>
          <w:top w:color="424242" w:space="0" w:sz="0" w:val="none"/>
          <w:left w:color="424242" w:space="0" w:sz="0" w:val="none"/>
          <w:bottom w:color="424242" w:space="0" w:sz="0" w:val="none"/>
          <w:right w:color="424242" w:space="9" w:sz="0" w:val="none"/>
          <w:between w:color="424242" w:space="0" w:sz="0" w:val="none"/>
        </w:pBdr>
        <w:spacing w:before="0" w:line="36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before="0" w:line="360" w:lineRule="auto"/>
        <w:ind w:left="720" w:hanging="360"/>
      </w:pPr>
      <w:r w:rsidDel="00000000" w:rsidR="00000000" w:rsidRPr="00000000">
        <w:fldChar w:fldCharType="begin"/>
        <w:instrText xml:space="preserve"> HYPERLINK "https://integradorqa.siesacloud.com/menusistemas/1/Siesa"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Siesa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pBdr>
          <w:top w:color="424242" w:space="0" w:sz="0" w:val="none"/>
          <w:left w:color="424242" w:space="0" w:sz="0" w:val="none"/>
          <w:bottom w:color="424242" w:space="0" w:sz="0" w:val="none"/>
          <w:right w:color="424242" w:space="9" w:sz="0" w:val="none"/>
          <w:between w:color="424242" w:space="0" w:sz="0" w:val="none"/>
        </w:pBdr>
        <w:spacing w:before="0" w:line="36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424242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before="0" w:line="360" w:lineRule="auto"/>
        <w:ind w:left="720" w:hanging="360"/>
      </w:pPr>
      <w:r w:rsidDel="00000000" w:rsidR="00000000" w:rsidRPr="00000000">
        <w:fldChar w:fldCharType="begin"/>
        <w:instrText xml:space="preserve"> HYPERLINK "https://integradorqa.siesacloud.com/#"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rtl w:val="0"/>
        </w:rPr>
        <w:t xml:space="preserve">Conectores estandar</w:t>
      </w:r>
    </w:p>
    <w:p w:rsidR="00000000" w:rsidDel="00000000" w:rsidP="00000000" w:rsidRDefault="00000000" w:rsidRPr="00000000" w14:paraId="000001DC">
      <w:pPr>
        <w:shd w:fill="ffffff" w:val="clear"/>
        <w:rPr>
          <w:color w:val="42424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Modulo de Conectividad Siesa SQL Server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5.369230966847"/>
        <w:gridCol w:w="1045.369230966847"/>
        <w:gridCol w:w="6934.773349089929"/>
        <w:tblGridChange w:id="0">
          <w:tblGrid>
            <w:gridCol w:w="1045.369230966847"/>
            <w:gridCol w:w="1045.369230966847"/>
            <w:gridCol w:w="6934.773349089929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API_v1_ItemsExtensiones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API_v1_Ventas_Comercial_RemisionPedido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API_v1_DocumentoCompraServicios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API_v1_ItemsPrecios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API_v1_DocumentoContable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142888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API_v1_ReciboCaja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API_v1_Compras_Comercial_FacturaConsignacion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226318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API_V1_DoctoContable_Libros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142951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API_v1_Inventarios_Comercial_DocumentoInv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150484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API_v1_Terceros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157985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API_v1_Clientes_POS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163988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API_v1_Inventarios_Comercial_EnsambleAutomatico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163990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API_v1_Inventarios_Comercial_EnsambleManual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163991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API_v1_Inventarios_Comercial_Desensambles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173066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API_v1_Inventarios_Comercial_TransferenciaDirecta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174646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API_v1_Inventarios_Comercial_RequisicionesParaTransferir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174720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API_v1_Inventarios_Comercial_CompromisosDesdeRequisicion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174930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API_v1_Inventarios_Comercial_TransferenciasDesdeRequisicion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74.2857142857143" w:lineRule="auto"/>
              <w:jc w:val="center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169227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API_v1_Orden_Venta_Financiero</w:t>
            </w:r>
          </w:p>
        </w:tc>
      </w:tr>
    </w:tbl>
    <w:p w:rsidR="00000000" w:rsidDel="00000000" w:rsidP="00000000" w:rsidRDefault="00000000" w:rsidRPr="00000000" w14:paraId="00000219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Final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0842224073529"/>
        <w:gridCol w:w="883.0421112036764"/>
        <w:gridCol w:w="883.0421112036764"/>
        <w:gridCol w:w="3542.4363763403294"/>
        <w:gridCol w:w="883.0421112036764"/>
        <w:gridCol w:w="533.9324393324555"/>
        <w:gridCol w:w="533.9324393324555"/>
        <w:tblGridChange w:id="0">
          <w:tblGrid>
            <w:gridCol w:w="1766.0842224073529"/>
            <w:gridCol w:w="883.0421112036764"/>
            <w:gridCol w:w="883.0421112036764"/>
            <w:gridCol w:w="3542.4363763403294"/>
            <w:gridCol w:w="883.0421112036764"/>
            <w:gridCol w:w="533.9324393324555"/>
            <w:gridCol w:w="533.932439332455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28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2424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