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1"/>
        <w:gridCol w:w="680"/>
        <w:gridCol w:w="10183"/>
      </w:tblGrid>
      <w:tr w:rsidR="00CD3554" w14:paraId="6C876ACE" w14:textId="77777777" w:rsidTr="001F6253"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099DC36" w14:textId="77777777" w:rsidR="00CD3554" w:rsidRPr="00AF51EB" w:rsidRDefault="00CD3554" w:rsidP="001F625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Challenge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9A1B18C" w14:textId="77777777" w:rsidR="00CD3554" w:rsidRPr="00AF51EB" w:rsidRDefault="00CD3554" w:rsidP="001F625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Code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B252EF6" w14:textId="77777777" w:rsidR="00CD3554" w:rsidRPr="00AF51EB" w:rsidRDefault="00CD3554" w:rsidP="001F625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Proposition</w:t>
            </w:r>
          </w:p>
        </w:tc>
      </w:tr>
      <w:tr w:rsidR="00CD3554" w14:paraId="7966B1F0" w14:textId="77777777" w:rsidTr="001F6253">
        <w:tc>
          <w:tcPr>
            <w:tcW w:w="0" w:type="auto"/>
            <w:tcBorders>
              <w:top w:val="single" w:sz="12" w:space="0" w:color="auto"/>
              <w:left w:val="nil"/>
              <w:right w:val="nil"/>
            </w:tcBorders>
          </w:tcPr>
          <w:p w14:paraId="22196011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6022EF">
              <w:rPr>
                <w:lang w:val="en-US"/>
              </w:rPr>
              <w:t>Hedged Sourcing Strategy (Demand Risks)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right w:val="nil"/>
            </w:tcBorders>
          </w:tcPr>
          <w:p w14:paraId="42873023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2E15BF">
              <w:t>O1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right w:val="nil"/>
            </w:tcBorders>
          </w:tcPr>
          <w:p w14:paraId="574E7EE3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6022EF">
              <w:rPr>
                <w:lang w:val="en-US"/>
              </w:rPr>
              <w:t>Integrating conventional manufacturing and additive manufacturing can minimize demand-related supply chain risks</w:t>
            </w:r>
          </w:p>
        </w:tc>
      </w:tr>
      <w:tr w:rsidR="00CD3554" w14:paraId="4057D17B" w14:textId="77777777" w:rsidTr="001F6253">
        <w:tc>
          <w:tcPr>
            <w:tcW w:w="0" w:type="auto"/>
            <w:tcBorders>
              <w:left w:val="nil"/>
              <w:right w:val="nil"/>
            </w:tcBorders>
          </w:tcPr>
          <w:p w14:paraId="73C53E78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6022EF">
              <w:rPr>
                <w:lang w:val="en-US"/>
              </w:rPr>
              <w:t>Hedged Sourcing Strategy (Supply Risks)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0FA6C37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2E15BF">
              <w:t>O2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216661A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6022EF">
              <w:rPr>
                <w:lang w:val="en-US"/>
              </w:rPr>
              <w:t>Integrating conventional manufacturing and additive manufacturing can minimize supply-related supply chain risks</w:t>
            </w:r>
          </w:p>
        </w:tc>
      </w:tr>
      <w:tr w:rsidR="00CD3554" w14:paraId="146A62F6" w14:textId="77777777" w:rsidTr="001F6253">
        <w:tc>
          <w:tcPr>
            <w:tcW w:w="0" w:type="auto"/>
            <w:tcBorders>
              <w:left w:val="nil"/>
              <w:right w:val="nil"/>
            </w:tcBorders>
          </w:tcPr>
          <w:p w14:paraId="040C33F4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2E15BF">
              <w:t>Resilient Supply Chain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331CA11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2E15BF">
              <w:t>O3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821D162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6022EF">
              <w:rPr>
                <w:lang w:val="en-US"/>
              </w:rPr>
              <w:t>Adopting AM can reduce and/or mitigate the impact of supply chain disruptions since it allows to produce on demand and close to the point of use</w:t>
            </w:r>
          </w:p>
        </w:tc>
      </w:tr>
      <w:tr w:rsidR="00CD3554" w14:paraId="042BBC04" w14:textId="77777777" w:rsidTr="001F6253">
        <w:tc>
          <w:tcPr>
            <w:tcW w:w="0" w:type="auto"/>
            <w:tcBorders>
              <w:left w:val="nil"/>
              <w:right w:val="nil"/>
            </w:tcBorders>
          </w:tcPr>
          <w:p w14:paraId="50634059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2E15BF">
              <w:t>Environmental Sustainability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AA86D07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2E15BF">
              <w:t>O4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A6B5F16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6022EF">
              <w:rPr>
                <w:lang w:val="en-US"/>
              </w:rPr>
              <w:t>The possibility provided by AM to produce parts close to the point of use reduces the environmental footprint of the supply chain since shorter transportation routes are required</w:t>
            </w:r>
          </w:p>
        </w:tc>
      </w:tr>
      <w:tr w:rsidR="00CD3554" w14:paraId="3A2A8642" w14:textId="77777777" w:rsidTr="001F6253">
        <w:tc>
          <w:tcPr>
            <w:tcW w:w="0" w:type="auto"/>
            <w:tcBorders>
              <w:left w:val="nil"/>
              <w:right w:val="nil"/>
            </w:tcBorders>
          </w:tcPr>
          <w:p w14:paraId="1CD8A405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2E15BF">
              <w:t>Reduced Need of Employees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E1920FE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2E15BF">
              <w:t>O5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5138D8F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6022EF">
              <w:rPr>
                <w:lang w:val="en-US"/>
              </w:rPr>
              <w:t>AM requires less workforce than conventional manufacturing techniques (an operator can operate more than one AM machine)</w:t>
            </w:r>
          </w:p>
        </w:tc>
      </w:tr>
      <w:tr w:rsidR="00CD3554" w14:paraId="08F6238D" w14:textId="77777777" w:rsidTr="001F6253">
        <w:tc>
          <w:tcPr>
            <w:tcW w:w="0" w:type="auto"/>
            <w:tcBorders>
              <w:left w:val="nil"/>
              <w:right w:val="nil"/>
            </w:tcBorders>
          </w:tcPr>
          <w:p w14:paraId="0C6D6D9E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2E15BF">
              <w:t>Customization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D12FF7E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2E15BF">
              <w:t>O6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CE06E59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6022EF">
              <w:rPr>
                <w:lang w:val="en-US"/>
              </w:rPr>
              <w:t>AM enables a higher degree of customization than conventional manufacturing techniques, derived mainly from a higher design freedom (e.g. topology optimization procedures)</w:t>
            </w:r>
          </w:p>
        </w:tc>
      </w:tr>
      <w:tr w:rsidR="00CD3554" w14:paraId="0E27BAB5" w14:textId="77777777" w:rsidTr="001F6253">
        <w:tc>
          <w:tcPr>
            <w:tcW w:w="0" w:type="auto"/>
            <w:tcBorders>
              <w:left w:val="nil"/>
              <w:right w:val="nil"/>
            </w:tcBorders>
          </w:tcPr>
          <w:p w14:paraId="65BE9C2E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2E15BF">
              <w:t>Responsiveness (On-Demand Production)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C7A873F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2E15BF">
              <w:t>O7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3A3635C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6022EF">
              <w:rPr>
                <w:lang w:val="en-US"/>
              </w:rPr>
              <w:t>AM assures quick responses to new orders due to the on-demand production</w:t>
            </w:r>
          </w:p>
        </w:tc>
      </w:tr>
      <w:tr w:rsidR="00CD3554" w14:paraId="05A67B2D" w14:textId="77777777" w:rsidTr="001F6253">
        <w:tc>
          <w:tcPr>
            <w:tcW w:w="0" w:type="auto"/>
            <w:tcBorders>
              <w:left w:val="nil"/>
              <w:right w:val="nil"/>
            </w:tcBorders>
          </w:tcPr>
          <w:p w14:paraId="25327604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2E15BF">
              <w:t>Responsiveness (Geographical Convenience)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BE63D24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2E15BF">
              <w:t>O8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AC43EB4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6022EF">
              <w:rPr>
                <w:lang w:val="en-US"/>
              </w:rPr>
              <w:t>AM assures quick responses to new orders due to the production close to the point of use</w:t>
            </w:r>
          </w:p>
        </w:tc>
      </w:tr>
      <w:tr w:rsidR="00CD3554" w14:paraId="3286FF19" w14:textId="77777777" w:rsidTr="001F6253">
        <w:tc>
          <w:tcPr>
            <w:tcW w:w="0" w:type="auto"/>
            <w:tcBorders>
              <w:left w:val="nil"/>
              <w:right w:val="nil"/>
            </w:tcBorders>
          </w:tcPr>
          <w:p w14:paraId="5ED02385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2E15BF">
              <w:t>Waste Reduction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1EF8BAA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2E15BF">
              <w:t>O9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DCDFD9C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6022EF">
              <w:rPr>
                <w:lang w:val="en-US"/>
              </w:rPr>
              <w:t>AM assures a buy-to-fly ratio of almost 1:1, thus drastically reducing waste compared to conventional manufacturing techniques</w:t>
            </w:r>
          </w:p>
        </w:tc>
      </w:tr>
      <w:tr w:rsidR="00CD3554" w14:paraId="247C0443" w14:textId="77777777" w:rsidTr="001F6253">
        <w:tc>
          <w:tcPr>
            <w:tcW w:w="0" w:type="auto"/>
            <w:tcBorders>
              <w:left w:val="nil"/>
              <w:right w:val="nil"/>
            </w:tcBorders>
          </w:tcPr>
          <w:p w14:paraId="7FF5291C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2E15BF">
              <w:t>MTO Production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B371EDD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2E15BF">
              <w:t>O10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CA802B1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6022EF">
              <w:rPr>
                <w:lang w:val="en-US"/>
              </w:rPr>
              <w:t>AM enables the possibility to switch from make to stock (MTS) to make to order (MTO) and hence to lower inventory levels (and hence costs)</w:t>
            </w:r>
          </w:p>
        </w:tc>
      </w:tr>
      <w:tr w:rsidR="00CD3554" w14:paraId="7F347A57" w14:textId="77777777" w:rsidTr="001F6253">
        <w:tc>
          <w:tcPr>
            <w:tcW w:w="0" w:type="auto"/>
            <w:tcBorders>
              <w:left w:val="nil"/>
              <w:right w:val="nil"/>
            </w:tcBorders>
          </w:tcPr>
          <w:p w14:paraId="44BC4E83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2E15BF">
              <w:t>Simpler Supply Chain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71CDF12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2E15BF">
              <w:t>O11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9A66318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6022EF">
              <w:rPr>
                <w:lang w:val="en-US"/>
              </w:rPr>
              <w:t>AM simplify the supply chain since it encompasses less actors in the supply chain</w:t>
            </w:r>
          </w:p>
        </w:tc>
      </w:tr>
      <w:tr w:rsidR="00CD3554" w14:paraId="30463258" w14:textId="77777777" w:rsidTr="001F6253">
        <w:tc>
          <w:tcPr>
            <w:tcW w:w="0" w:type="auto"/>
            <w:tcBorders>
              <w:left w:val="nil"/>
              <w:right w:val="nil"/>
            </w:tcBorders>
          </w:tcPr>
          <w:p w14:paraId="1B4647BB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2E15BF">
              <w:t>Part Consolidation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23A889A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2E15BF">
              <w:t>O12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A977A93" w14:textId="77777777" w:rsidR="00CD3554" w:rsidRDefault="00CD3554" w:rsidP="001F6253">
            <w:pPr>
              <w:jc w:val="center"/>
              <w:rPr>
                <w:lang w:val="en-US"/>
              </w:rPr>
            </w:pPr>
            <w:r w:rsidRPr="006022EF">
              <w:rPr>
                <w:lang w:val="en-US"/>
              </w:rPr>
              <w:t>AM enables to consolidate existing part assemblies made from many components into a single part</w:t>
            </w:r>
          </w:p>
        </w:tc>
      </w:tr>
      <w:tr w:rsidR="00CD3554" w14:paraId="4F77FDE3" w14:textId="77777777" w:rsidTr="001F6253">
        <w:tc>
          <w:tcPr>
            <w:tcW w:w="0" w:type="auto"/>
            <w:tcBorders>
              <w:left w:val="nil"/>
              <w:bottom w:val="single" w:sz="12" w:space="0" w:color="auto"/>
              <w:right w:val="nil"/>
            </w:tcBorders>
          </w:tcPr>
          <w:p w14:paraId="100624C0" w14:textId="77777777" w:rsidR="00CD3554" w:rsidRPr="002E15BF" w:rsidRDefault="00CD3554" w:rsidP="001F6253">
            <w:pPr>
              <w:jc w:val="center"/>
            </w:pPr>
            <w:r w:rsidRPr="000D3ED7">
              <w:t>Shareability</w:t>
            </w:r>
          </w:p>
        </w:tc>
        <w:tc>
          <w:tcPr>
            <w:tcW w:w="0" w:type="auto"/>
            <w:tcBorders>
              <w:left w:val="nil"/>
              <w:bottom w:val="single" w:sz="12" w:space="0" w:color="auto"/>
              <w:right w:val="nil"/>
            </w:tcBorders>
          </w:tcPr>
          <w:p w14:paraId="56BC97DD" w14:textId="77777777" w:rsidR="00CD3554" w:rsidRPr="002E15BF" w:rsidRDefault="00CD3554" w:rsidP="001F6253">
            <w:pPr>
              <w:jc w:val="center"/>
            </w:pPr>
            <w:r w:rsidRPr="000D3ED7">
              <w:t>O13</w:t>
            </w:r>
          </w:p>
        </w:tc>
        <w:tc>
          <w:tcPr>
            <w:tcW w:w="0" w:type="auto"/>
            <w:tcBorders>
              <w:left w:val="nil"/>
              <w:bottom w:val="single" w:sz="12" w:space="0" w:color="auto"/>
              <w:right w:val="nil"/>
            </w:tcBorders>
          </w:tcPr>
          <w:p w14:paraId="1C1AE961" w14:textId="77777777" w:rsidR="00CD3554" w:rsidRPr="006022EF" w:rsidRDefault="00CD3554" w:rsidP="001F6253">
            <w:pPr>
              <w:keepNext/>
              <w:jc w:val="center"/>
              <w:rPr>
                <w:lang w:val="en-US"/>
              </w:rPr>
            </w:pPr>
            <w:r w:rsidRPr="006022EF">
              <w:rPr>
                <w:lang w:val="en-US"/>
              </w:rPr>
              <w:t>AM allows to easily share products design as they only need to be shared via STL files to be ready to be printed</w:t>
            </w:r>
          </w:p>
        </w:tc>
      </w:tr>
    </w:tbl>
    <w:p w14:paraId="39AF5CDB" w14:textId="3A06828C" w:rsidR="002811A6" w:rsidRPr="00712474" w:rsidRDefault="00CD3554" w:rsidP="00CD3554">
      <w:pPr>
        <w:jc w:val="center"/>
        <w:rPr>
          <w:sz w:val="18"/>
        </w:rPr>
      </w:pPr>
      <w:bookmarkStart w:id="0" w:name="_GoBack"/>
      <w:r w:rsidRPr="00712474">
        <w:rPr>
          <w:b/>
          <w:sz w:val="18"/>
        </w:rPr>
        <w:t xml:space="preserve">Table </w:t>
      </w:r>
      <w:r w:rsidR="00712474" w:rsidRPr="00712474">
        <w:rPr>
          <w:b/>
          <w:sz w:val="18"/>
        </w:rPr>
        <w:t>D</w:t>
      </w:r>
      <w:r w:rsidRPr="00712474">
        <w:rPr>
          <w:b/>
          <w:sz w:val="18"/>
        </w:rPr>
        <w:t>1.</w:t>
      </w:r>
      <w:r w:rsidRPr="00712474">
        <w:rPr>
          <w:sz w:val="18"/>
        </w:rPr>
        <w:t xml:space="preserve"> Summary of the challenges identified and corresponding propositions</w:t>
      </w:r>
      <w:bookmarkEnd w:id="0"/>
    </w:p>
    <w:sectPr w:rsidR="002811A6" w:rsidRPr="00712474" w:rsidSect="00CD355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A7"/>
    <w:rsid w:val="002811A6"/>
    <w:rsid w:val="00712474"/>
    <w:rsid w:val="008927A7"/>
    <w:rsid w:val="00CD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ECF1"/>
  <w15:chartTrackingRefBased/>
  <w15:docId w15:val="{D0FB48C2-C75F-4B16-A236-D35A2F61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3554"/>
    <w:rPr>
      <w:rFonts w:eastAsiaTheme="minorEastAsia"/>
      <w:lang w:val="nb-NO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554"/>
    <w:pPr>
      <w:spacing w:after="0" w:line="240" w:lineRule="auto"/>
    </w:pPr>
    <w:rPr>
      <w:rFonts w:eastAsiaTheme="minorEastAsia"/>
      <w:lang w:val="nb-NO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1753</Characters>
  <Application>Microsoft Office Word</Application>
  <DocSecurity>0</DocSecurity>
  <Lines>14</Lines>
  <Paragraphs>4</Paragraphs>
  <ScaleCrop>false</ScaleCrop>
  <Company>NEOMA-BS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Mirco PERON</dc:creator>
  <cp:keywords/>
  <dc:description/>
  <cp:lastModifiedBy>Mirco PERON</cp:lastModifiedBy>
  <cp:revision>3</cp:revision>
  <dcterms:created xsi:type="dcterms:W3CDTF">2023-09-18T08:13:00Z</dcterms:created>
  <dcterms:modified xsi:type="dcterms:W3CDTF">2023-10-20T18:31:00Z</dcterms:modified>
</cp:coreProperties>
</file>