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r w:rsidDel="00000000" w:rsidR="00000000" w:rsidRPr="00000000">
        <w:rPr>
          <w:rtl w:val="0"/>
        </w:rPr>
        <w:t xml:space="preserve">2024 -03-23 Handout – Topological Sorting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Q1. Course Schedule II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Link: https://leetcode.com/problems/course-schedule-ii/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0" w:line="276" w:lineRule="auto"/>
        <w:ind w:firstLine="0"/>
        <w:rPr/>
      </w:pPr>
      <w:r w:rsidDel="00000000" w:rsidR="00000000" w:rsidRPr="00000000">
        <w:rPr>
          <w:rtl w:val="0"/>
        </w:rPr>
        <w:t xml:space="preserve">There are a total of numCourses courses you have to take, labeled from 0 to numCourses - 1. You are given an array prerequisites where prerequisites[i] = [a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]indicates that you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tl w:val="0"/>
        </w:rPr>
        <w:t xml:space="preserve"> take course b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first if you want to take course 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0" w:line="276" w:lineRule="auto"/>
        <w:ind w:firstLine="0"/>
        <w:rPr/>
      </w:pPr>
      <w:r w:rsidDel="00000000" w:rsidR="00000000" w:rsidRPr="00000000">
        <w:rPr>
          <w:rtl w:val="0"/>
        </w:rPr>
        <w:t xml:space="preserve">For example, the pair [0, 1], indicates that to take course 0 you have to first take course 1.</w:t>
      </w:r>
    </w:p>
    <w:p w:rsidR="00000000" w:rsidDel="00000000" w:rsidP="00000000" w:rsidRDefault="00000000" w:rsidRPr="00000000" w14:paraId="00000007">
      <w:pPr>
        <w:spacing w:after="240" w:before="0" w:line="276" w:lineRule="auto"/>
        <w:ind w:firstLine="0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the ordering of courses you should take to finish all courses</w:t>
      </w:r>
      <w:r w:rsidDel="00000000" w:rsidR="00000000" w:rsidRPr="00000000">
        <w:rPr>
          <w:rtl w:val="0"/>
        </w:rPr>
        <w:t xml:space="preserve">. If there are many valid answers, return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 of them. If it is impossible to finish all courses, return </w:t>
      </w:r>
      <w:r w:rsidDel="00000000" w:rsidR="00000000" w:rsidRPr="00000000">
        <w:rPr>
          <w:rtl w:val="0"/>
        </w:rPr>
        <w:t xml:space="preserve">an empty 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30.0" w:type="dxa"/>
        <w:tblLayout w:type="fixed"/>
        <w:tblLook w:val="0400"/>
      </w:tblPr>
      <w:tblGrid>
        <w:gridCol w:w="5055"/>
        <w:gridCol w:w="5055"/>
        <w:tblGridChange w:id="0">
          <w:tblGrid>
            <w:gridCol w:w="5055"/>
            <w:gridCol w:w="505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0" w:lineRule="auto"/>
              <w:ind w:firstLine="0"/>
              <w:jc w:val="left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Example 1:</w:t>
            </w:r>
          </w:p>
          <w:p w:rsidR="00000000" w:rsidDel="00000000" w:rsidP="00000000" w:rsidRDefault="00000000" w:rsidRPr="00000000" w14:paraId="00000009">
            <w:pPr>
              <w:ind w:left="-15" w:hanging="15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Input: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numCourses = 2, prerequisites = [[1,0]]</w:t>
            </w:r>
          </w:p>
          <w:p w:rsidR="00000000" w:rsidDel="00000000" w:rsidP="00000000" w:rsidRDefault="00000000" w:rsidRPr="00000000" w14:paraId="0000000A">
            <w:pPr>
              <w:ind w:left="-15" w:hanging="15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Output: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[0,1]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-15" w:right="0" w:hanging="15"/>
              <w:jc w:val="left"/>
              <w:rPr>
                <w:rFonts w:ascii="Source Code Pro" w:cs="Source Code Pro" w:eastAsia="Source Code Pro" w:hAnsi="Source Code Pro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Explanation: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There are a total of 2 courses to take. To take course 1 you should have finished course 0. So the correct course order is [0,1].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0" w:lineRule="auto"/>
              <w:ind w:firstLine="0"/>
              <w:jc w:val="left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Example 3:</w:t>
            </w:r>
          </w:p>
          <w:p w:rsidR="00000000" w:rsidDel="00000000" w:rsidP="00000000" w:rsidRDefault="00000000" w:rsidRPr="00000000" w14:paraId="0000000D">
            <w:pPr>
              <w:ind w:left="-15" w:hanging="15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Input: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numCourses = 1, prerequisites = []</w:t>
            </w:r>
          </w:p>
          <w:p w:rsidR="00000000" w:rsidDel="00000000" w:rsidP="00000000" w:rsidRDefault="00000000" w:rsidRPr="00000000" w14:paraId="0000000E">
            <w:pPr>
              <w:ind w:left="-15" w:hanging="15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Output: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[0]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0" w:lineRule="auto"/>
              <w:ind w:firstLine="0"/>
              <w:jc w:val="left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Example 2: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-15" w:right="0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Input: numCourses = 4, prerequisites = [[1,0],[2,0],[3,1],[3,2]]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-15" w:right="0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Output: [0,2,1,3]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-15" w:right="0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Explanation: There are a total of 4 courses to take. To take course 3 you should have finished both courses 1 and 2. Both courses 1 and 2 should be taken after you finished course 0.</w:t>
            </w:r>
          </w:p>
          <w:p w:rsidR="00000000" w:rsidDel="00000000" w:rsidP="00000000" w:rsidRDefault="00000000" w:rsidRPr="00000000" w14:paraId="00000013">
            <w:pPr>
              <w:ind w:left="-15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So one correct course order is [0,1,2,3]. Another correct ordering is [0,2,1,3].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-15" w:right="0" w:hanging="15"/>
              <w:jc w:val="left"/>
              <w:rPr>
                <w:rFonts w:ascii="Source Code Pro" w:cs="Source Code Pro" w:eastAsia="Source Code Pro" w:hAnsi="Source Code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spacing w:line="276" w:lineRule="auto"/>
        <w:rPr>
          <w:sz w:val="22"/>
          <w:szCs w:val="22"/>
        </w:rPr>
      </w:pPr>
      <w:bookmarkStart w:colFirst="0" w:colLast="0" w:name="_1fob9te" w:id="1"/>
      <w:bookmarkEnd w:id="1"/>
      <w:r w:rsidDel="00000000" w:rsidR="00000000" w:rsidRPr="00000000">
        <w:rPr>
          <w:sz w:val="22"/>
          <w:szCs w:val="22"/>
          <w:rtl w:val="0"/>
        </w:rPr>
        <w:t xml:space="preserve">Q2. Find all possible recipes from given supplies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Link: https://leetcode.com/problems/find-all-possible-recipes-from-given-supplies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You have information about n different recipes. You are given a string array recipes and a 2D string array ingredients. The i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recipe has the name recipes[i], and you can create it if you have all the needed ingredients from ingredients[i]. Ingredients to a recipe may need to be created from other recipes, i.e., ingredients[i] may contain a string that is in recipes.You are also given a string array supplies containing all the ingredients that you initially have, and you have an infinite supply of all of them. Return </w:t>
      </w:r>
      <w:r w:rsidDel="00000000" w:rsidR="00000000" w:rsidRPr="00000000">
        <w:rPr>
          <w:rtl w:val="0"/>
        </w:rPr>
        <w:t xml:space="preserve">a list of all the recipes that you can create. </w:t>
      </w:r>
      <w:r w:rsidDel="00000000" w:rsidR="00000000" w:rsidRPr="00000000">
        <w:rPr>
          <w:rtl w:val="0"/>
        </w:rPr>
        <w:t xml:space="preserve">You may return the answer in any order.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Note that two recipes may contain each other in their ingredients.</w:t>
      </w:r>
      <w:r w:rsidDel="00000000" w:rsidR="00000000" w:rsidRPr="00000000">
        <w:rPr>
          <w:rtl w:val="0"/>
        </w:rPr>
      </w:r>
    </w:p>
    <w:tbl>
      <w:tblPr>
        <w:tblStyle w:val="Table2"/>
        <w:tblW w:w="10275.0" w:type="dxa"/>
        <w:jc w:val="left"/>
        <w:tblInd w:w="-195.0" w:type="dxa"/>
        <w:tblLayout w:type="fixed"/>
        <w:tblLook w:val="0400"/>
      </w:tblPr>
      <w:tblGrid>
        <w:gridCol w:w="5235"/>
        <w:gridCol w:w="5040"/>
        <w:tblGridChange w:id="0">
          <w:tblGrid>
            <w:gridCol w:w="5235"/>
            <w:gridCol w:w="5040"/>
          </w:tblGrid>
        </w:tblGridChange>
      </w:tblGrid>
      <w:tr>
        <w:trPr>
          <w:cantSplit w:val="0"/>
          <w:trHeight w:val="39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0" w:lineRule="auto"/>
              <w:ind w:firstLine="0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Example 1: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Input: recipes = ["bread"], ingredients = [["yeast","flour"]], supplies = ["yeast","flour","corn"]</w:t>
            </w:r>
          </w:p>
          <w:p w:rsidR="00000000" w:rsidDel="00000000" w:rsidP="00000000" w:rsidRDefault="00000000" w:rsidRPr="00000000" w14:paraId="0000001A">
            <w:pPr>
              <w:ind w:left="-15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Output: ["bread"]</w:t>
            </w:r>
          </w:p>
          <w:p w:rsidR="00000000" w:rsidDel="00000000" w:rsidP="00000000" w:rsidRDefault="00000000" w:rsidRPr="00000000" w14:paraId="0000001B">
            <w:pPr>
              <w:ind w:left="-15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1C">
            <w:pPr>
              <w:ind w:left="-15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We can create "bread" since we have the ingredients "yeast" and "flour".</w:t>
            </w:r>
          </w:p>
          <w:p w:rsidR="00000000" w:rsidDel="00000000" w:rsidP="00000000" w:rsidRDefault="00000000" w:rsidRPr="00000000" w14:paraId="0000001D">
            <w:pPr>
              <w:ind w:left="-15" w:hanging="15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0" w:lineRule="auto"/>
              <w:ind w:firstLine="0"/>
              <w:jc w:val="left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Example 2: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-15" w:right="0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Input: recipes = ["bread","sandwich"], ingredients = [["yeast","flour"],["bread","meat"]], supplies = ["yeast","flour","meat"]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-15" w:right="0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Output: ["bread","sandwich"]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-15" w:right="0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-15" w:right="0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We can create "bread" since we have the ingredients "yeast" and "flour".</w:t>
            </w:r>
          </w:p>
          <w:p w:rsidR="00000000" w:rsidDel="00000000" w:rsidP="00000000" w:rsidRDefault="00000000" w:rsidRPr="00000000" w14:paraId="00000023">
            <w:pPr>
              <w:ind w:left="-15" w:hanging="15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We can create "sandwich" since we have the ingredient "meat" and can create the ingredient "bread".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Q3. Alien Dictionary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Link:https://leetcode.com/problems/alien-dictionary/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There is a new alien language that uses the English alphabet. However, the order of the letters is unknown to you.You are given a list of strings words from the alien language's dictionary. Now it is claimed that the strings in words are </w:t>
      </w:r>
      <w:r w:rsidDel="00000000" w:rsidR="00000000" w:rsidRPr="00000000">
        <w:rPr>
          <w:rtl w:val="0"/>
        </w:rPr>
        <w:t xml:space="preserve">sorted lexicographically by the rules of this new language. </w:t>
      </w:r>
      <w:r w:rsidDel="00000000" w:rsidR="00000000" w:rsidRPr="00000000">
        <w:rPr>
          <w:rtl w:val="0"/>
        </w:rPr>
        <w:t xml:space="preserve">If this claim is incorrect, and the given arrangement of string in words cannot correspond to any order of letters, return "".Otherwise, return </w:t>
      </w:r>
      <w:r w:rsidDel="00000000" w:rsidR="00000000" w:rsidRPr="00000000">
        <w:rPr>
          <w:rtl w:val="0"/>
        </w:rPr>
        <w:t xml:space="preserve">a string of the unique letters in the new alien language sorted in lexicographically increasing order by the new language's rules. </w:t>
      </w:r>
      <w:r w:rsidDel="00000000" w:rsidR="00000000" w:rsidRPr="00000000">
        <w:rPr>
          <w:rtl w:val="0"/>
        </w:rPr>
        <w:t xml:space="preserve">If there are multiple solutions, return</w:t>
      </w:r>
      <w:r w:rsidDel="00000000" w:rsidR="00000000" w:rsidRPr="00000000">
        <w:rPr>
          <w:rtl w:val="0"/>
        </w:rPr>
        <w:t xml:space="preserve"> any of them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Layout w:type="fixed"/>
        <w:tblLook w:val="0400"/>
      </w:tblPr>
      <w:tblGrid>
        <w:gridCol w:w="8685"/>
        <w:gridCol w:w="1230"/>
        <w:tblGridChange w:id="0">
          <w:tblGrid>
            <w:gridCol w:w="8685"/>
            <w:gridCol w:w="1230"/>
          </w:tblGrid>
        </w:tblGridChange>
      </w:tblGrid>
      <w:tr>
        <w:trPr>
          <w:cantSplit w:val="0"/>
          <w:trHeight w:val="2048.87695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0" w:lineRule="auto"/>
              <w:ind w:firstLine="0"/>
              <w:jc w:val="left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Example 1:                                                                     Example 2:</w:t>
            </w:r>
          </w:p>
          <w:p w:rsidR="00000000" w:rsidDel="00000000" w:rsidP="00000000" w:rsidRDefault="00000000" w:rsidRPr="00000000" w14:paraId="00000028">
            <w:pPr>
              <w:ind w:left="-15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Input: words = ["wrt","wrf","er","ett","rftt"]                 Input: words = ["z","x"]</w:t>
            </w:r>
          </w:p>
          <w:p w:rsidR="00000000" w:rsidDel="00000000" w:rsidP="00000000" w:rsidRDefault="00000000" w:rsidRPr="00000000" w14:paraId="00000029">
            <w:pPr>
              <w:ind w:left="-15" w:hanging="15"/>
              <w:jc w:val="left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Output: "wertf"                                                                Output: "zx"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-15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-15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-15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-15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-15" w:hanging="15"/>
              <w:jc w:val="lef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-15" w:hanging="15"/>
              <w:jc w:val="left"/>
              <w:rPr>
                <w:rFonts w:ascii="Source Code Pro" w:cs="Source Code Pro" w:eastAsia="Source Code Pro" w:hAnsi="Source Code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-15" w:hanging="15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Q4. Maximum Employees to be invited to a meeting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Link: https://leetcode.com/problems/maximum-employees-to-be-invited-to-a-meeting/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0" w:line="276" w:lineRule="auto"/>
        <w:ind w:firstLine="0"/>
        <w:jc w:val="left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A company is organizing a meeting and has a list of n employees, waiting to be invited. They have arranged for a large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table, capable of seating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any number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of employees.</w:t>
      </w:r>
    </w:p>
    <w:p w:rsidR="00000000" w:rsidDel="00000000" w:rsidP="00000000" w:rsidRDefault="00000000" w:rsidRPr="00000000" w14:paraId="00000034">
      <w:pPr>
        <w:spacing w:after="240" w:before="0" w:line="276" w:lineRule="auto"/>
        <w:ind w:firstLine="0"/>
        <w:jc w:val="left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The employees are numbered from 0 to n - 1. Each employee has a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favorite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person and they will attend the meeting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only if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they can sit next to their favorite person at the table. The favorite person of an employee is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themself. Given a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0-indexed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integer array favorite, where favorite[i] denotes the favorite person of the i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employee, return 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1"/>
          <w:color w:val="262626"/>
          <w:sz w:val="21"/>
          <w:szCs w:val="21"/>
          <w:rtl w:val="0"/>
        </w:rPr>
        <w:t xml:space="preserve">maximum number of employees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 that can be invited to the meeting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5" w:hanging="15"/>
        <w:jc w:val="left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Example 1: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Input: favorite = [2,2,1,2]      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Example 2: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Input: favorite = [1,2,0]</w:t>
      </w:r>
    </w:p>
    <w:p w:rsidR="00000000" w:rsidDel="00000000" w:rsidP="00000000" w:rsidRDefault="00000000" w:rsidRPr="00000000" w14:paraId="00000036">
      <w:pPr>
        <w:ind w:left="-15" w:hanging="15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Output: 3                                                       Output: 3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360" w:top="36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15"/>
      <w:jc w:val="both"/>
      <w:rPr>
        <w:rFonts w:ascii="Roboto" w:cs="Roboto" w:eastAsia="Roboto" w:hAnsi="Roboto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after="0" w:before="0" w:lineRule="auto"/>
      <w:rPr/>
    </w:pPr>
    <w:r w:rsidDel="00000000" w:rsidR="00000000" w:rsidRPr="00000000">
      <w:rPr>
        <w:rtl w:val="0"/>
      </w:rPr>
      <w:t xml:space="preserve">Join us: sdeskills.com/discord - meetup.com/skillets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-695321</wp:posOffset>
          </wp:positionH>
          <wp:positionV relativeFrom="paragraph">
            <wp:posOffset>-19046</wp:posOffset>
          </wp:positionV>
          <wp:extent cx="7791450" cy="862013"/>
          <wp:effectExtent b="0" l="0" r="0" t="0"/>
          <wp:wrapTopAndBottom distB="0" distT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0" w:before="0" w:lineRule="auto"/>
      <w:rPr/>
    </w:pPr>
    <w:r w:rsidDel="00000000" w:rsidR="00000000" w:rsidRPr="00000000">
      <w:rPr>
        <w:rtl w:val="0"/>
      </w:rPr>
      <w:t xml:space="preserve">Join us: sdeskills.com/discord - meetup.com/skillets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-695321</wp:posOffset>
          </wp:positionH>
          <wp:positionV relativeFrom="paragraph">
            <wp:posOffset>-19046</wp:posOffset>
          </wp:positionV>
          <wp:extent cx="7791450" cy="862013"/>
          <wp:effectExtent b="0" l="0" r="0" t="0"/>
          <wp:wrapTopAndBottom distB="0" distT="0"/>
          <wp:docPr descr="footer graphic" id="5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-695321</wp:posOffset>
          </wp:positionH>
          <wp:positionV relativeFrom="paragraph">
            <wp:posOffset>-66671</wp:posOffset>
          </wp:positionV>
          <wp:extent cx="7786688" cy="866775"/>
          <wp:effectExtent b="0" l="0" r="0" t="0"/>
          <wp:wrapSquare wrapText="bothSides" distB="0" distT="0" distL="0" distR="0"/>
          <wp:docPr descr="footer graphic" id="4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-66671</wp:posOffset>
          </wp:positionV>
          <wp:extent cx="1143000" cy="1143000"/>
          <wp:effectExtent b="0" l="0" r="0" t="0"/>
          <wp:wrapSquare wrapText="bothSides" distB="0" distT="0" distL="0" distR="0"/>
          <wp:docPr descr="corner graphic" id="1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15"/>
      <w:jc w:val="both"/>
      <w:rPr>
        <w:rFonts w:ascii="Roboto" w:cs="Roboto" w:eastAsia="Roboto" w:hAnsi="Roboto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b="0" l="0" r="0" t="0"/>
          <wp:wrapSquare wrapText="bothSides" distB="0" distT="0" distL="0" distR="0"/>
          <wp:docPr descr="geometric_corner.png" id="2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-832" r="16666" t="0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lang w:val="en-US"/>
      </w:rPr>
    </w:rPrDefault>
    <w:pPrDefault>
      <w:pPr>
        <w:spacing w:after="120" w:before="120" w:lineRule="auto"/>
        <w:ind w:hanging="1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/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/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before="360" w:lineRule="auto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