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923" w:rsidRPr="00551382" w:rsidRDefault="00161C05" w:rsidP="00207923">
      <w:pPr>
        <w:pStyle w:val="NormalWeb"/>
        <w:rPr>
          <w:color w:val="000000" w:themeColor="text1"/>
          <w:sz w:val="22"/>
          <w:szCs w:val="22"/>
        </w:rPr>
      </w:pPr>
      <w:r>
        <w:rPr>
          <w:color w:val="000000" w:themeColor="text1"/>
          <w:sz w:val="22"/>
          <w:szCs w:val="22"/>
        </w:rPr>
        <w:t xml:space="preserve">The </w:t>
      </w:r>
      <w:proofErr w:type="spellStart"/>
      <w:r>
        <w:rPr>
          <w:color w:val="000000" w:themeColor="text1"/>
          <w:sz w:val="22"/>
          <w:szCs w:val="22"/>
        </w:rPr>
        <w:t>Mirena</w:t>
      </w:r>
      <w:proofErr w:type="spellEnd"/>
      <w:r>
        <w:rPr>
          <w:color w:val="000000" w:themeColor="text1"/>
          <w:sz w:val="22"/>
          <w:szCs w:val="22"/>
        </w:rPr>
        <w:t xml:space="preserve"> IUD, manufactured by Bayer </w:t>
      </w:r>
      <w:r w:rsidR="00882260" w:rsidRPr="00551382">
        <w:rPr>
          <w:color w:val="000000" w:themeColor="text1"/>
          <w:sz w:val="22"/>
          <w:szCs w:val="22"/>
        </w:rPr>
        <w:t>was approved as</w:t>
      </w:r>
      <w:r w:rsidR="00882260" w:rsidRPr="00551382">
        <w:rPr>
          <w:color w:val="000000" w:themeColor="text1"/>
          <w:sz w:val="22"/>
          <w:szCs w:val="22"/>
        </w:rPr>
        <w:t xml:space="preserve"> a contraceptive in 2000 by the FDA.</w:t>
      </w:r>
      <w:r w:rsidR="00882260" w:rsidRPr="00551382">
        <w:rPr>
          <w:color w:val="000000" w:themeColor="text1"/>
          <w:sz w:val="22"/>
          <w:szCs w:val="22"/>
        </w:rPr>
        <w:t xml:space="preserve"> In 2009, the FDA expanded </w:t>
      </w:r>
      <w:proofErr w:type="spellStart"/>
      <w:r w:rsidR="00882260" w:rsidRPr="00551382">
        <w:rPr>
          <w:color w:val="000000" w:themeColor="text1"/>
          <w:sz w:val="22"/>
          <w:szCs w:val="22"/>
        </w:rPr>
        <w:t>Mirena’s</w:t>
      </w:r>
      <w:proofErr w:type="spellEnd"/>
      <w:r w:rsidR="00882260" w:rsidRPr="00551382">
        <w:rPr>
          <w:color w:val="000000" w:themeColor="text1"/>
          <w:sz w:val="22"/>
          <w:szCs w:val="22"/>
        </w:rPr>
        <w:t xml:space="preserve"> approval to treat heavy menstrual bleeding in women who </w:t>
      </w:r>
      <w:r w:rsidR="00882260" w:rsidRPr="00551382">
        <w:rPr>
          <w:color w:val="000000" w:themeColor="text1"/>
          <w:sz w:val="22"/>
          <w:szCs w:val="22"/>
        </w:rPr>
        <w:t xml:space="preserve">favor </w:t>
      </w:r>
      <w:r w:rsidR="00882260" w:rsidRPr="00551382">
        <w:rPr>
          <w:color w:val="000000" w:themeColor="text1"/>
          <w:sz w:val="22"/>
          <w:szCs w:val="22"/>
        </w:rPr>
        <w:t xml:space="preserve">an intrauterine device for contraception.  The small, t-shaped, plastic device is inserted into the uterus by a healthcare provider, where it can stay in place for up to 5 years.  The </w:t>
      </w:r>
      <w:proofErr w:type="spellStart"/>
      <w:r w:rsidR="00882260" w:rsidRPr="00551382">
        <w:rPr>
          <w:color w:val="000000" w:themeColor="text1"/>
          <w:sz w:val="22"/>
          <w:szCs w:val="22"/>
        </w:rPr>
        <w:t>Mirena</w:t>
      </w:r>
      <w:proofErr w:type="spellEnd"/>
      <w:r w:rsidR="00882260" w:rsidRPr="00551382">
        <w:rPr>
          <w:color w:val="000000" w:themeColor="text1"/>
          <w:sz w:val="22"/>
          <w:szCs w:val="22"/>
        </w:rPr>
        <w:t xml:space="preserve"> IUD works to prevent pregnancy by releasing a low dose of </w:t>
      </w:r>
      <w:proofErr w:type="spellStart"/>
      <w:r w:rsidR="00882260" w:rsidRPr="00551382">
        <w:rPr>
          <w:color w:val="000000" w:themeColor="text1"/>
          <w:sz w:val="22"/>
          <w:szCs w:val="22"/>
        </w:rPr>
        <w:t>levonorgestrel</w:t>
      </w:r>
      <w:proofErr w:type="spellEnd"/>
      <w:r w:rsidR="00882260" w:rsidRPr="00551382">
        <w:rPr>
          <w:color w:val="000000" w:themeColor="text1"/>
          <w:sz w:val="22"/>
          <w:szCs w:val="22"/>
        </w:rPr>
        <w:t xml:space="preserve"> (a synthetic progestin hormone) directly into the uterus.  According to the </w:t>
      </w:r>
      <w:proofErr w:type="spellStart"/>
      <w:r w:rsidR="00882260" w:rsidRPr="00551382">
        <w:rPr>
          <w:color w:val="000000" w:themeColor="text1"/>
          <w:sz w:val="22"/>
          <w:szCs w:val="22"/>
        </w:rPr>
        <w:t>Mirena</w:t>
      </w:r>
      <w:proofErr w:type="spellEnd"/>
      <w:r w:rsidR="00882260" w:rsidRPr="00551382">
        <w:rPr>
          <w:color w:val="000000" w:themeColor="text1"/>
          <w:sz w:val="22"/>
          <w:szCs w:val="22"/>
        </w:rPr>
        <w:t xml:space="preserve"> prescribing information, the IUD is recommended for women who have already had one child.</w:t>
      </w:r>
      <w:r w:rsidR="00882260" w:rsidRPr="00551382">
        <w:rPr>
          <w:color w:val="000000" w:themeColor="text1"/>
          <w:sz w:val="22"/>
          <w:szCs w:val="22"/>
        </w:rPr>
        <w:t xml:space="preserve"> </w:t>
      </w:r>
    </w:p>
    <w:p w:rsidR="00551382" w:rsidRPr="00551382" w:rsidRDefault="00882260" w:rsidP="00207923">
      <w:pPr>
        <w:pStyle w:val="NormalWeb"/>
        <w:rPr>
          <w:sz w:val="22"/>
          <w:szCs w:val="22"/>
        </w:rPr>
      </w:pPr>
      <w:r w:rsidRPr="00551382">
        <w:rPr>
          <w:sz w:val="22"/>
          <w:szCs w:val="22"/>
        </w:rPr>
        <w:t xml:space="preserve">A growing number of young women have </w:t>
      </w:r>
      <w:r w:rsidR="00551382" w:rsidRPr="00551382">
        <w:rPr>
          <w:sz w:val="22"/>
          <w:szCs w:val="22"/>
        </w:rPr>
        <w:t xml:space="preserve">had their </w:t>
      </w:r>
      <w:proofErr w:type="spellStart"/>
      <w:r w:rsidR="00551382" w:rsidRPr="00551382">
        <w:rPr>
          <w:sz w:val="22"/>
          <w:szCs w:val="22"/>
        </w:rPr>
        <w:t>Mirena</w:t>
      </w:r>
      <w:proofErr w:type="spellEnd"/>
      <w:r w:rsidR="00551382" w:rsidRPr="00551382">
        <w:rPr>
          <w:sz w:val="22"/>
          <w:szCs w:val="22"/>
        </w:rPr>
        <w:t xml:space="preserve"> IUD side effects complications reviewed to see if they are eligible to for compensation. Common </w:t>
      </w:r>
      <w:proofErr w:type="spellStart"/>
      <w:r w:rsidR="00551382" w:rsidRPr="00551382">
        <w:rPr>
          <w:sz w:val="22"/>
          <w:szCs w:val="22"/>
        </w:rPr>
        <w:t>Mirena</w:t>
      </w:r>
      <w:proofErr w:type="spellEnd"/>
      <w:r w:rsidR="00551382" w:rsidRPr="00551382">
        <w:rPr>
          <w:sz w:val="22"/>
          <w:szCs w:val="22"/>
        </w:rPr>
        <w:t xml:space="preserve"> IUD side effects include:</w:t>
      </w:r>
    </w:p>
    <w:p w:rsidR="00551382" w:rsidRPr="00551382" w:rsidRDefault="00551382" w:rsidP="00551382">
      <w:pPr>
        <w:pStyle w:val="NormalWeb"/>
        <w:numPr>
          <w:ilvl w:val="0"/>
          <w:numId w:val="2"/>
        </w:numPr>
        <w:rPr>
          <w:sz w:val="22"/>
          <w:szCs w:val="22"/>
        </w:rPr>
      </w:pPr>
      <w:r w:rsidRPr="00551382">
        <w:rPr>
          <w:sz w:val="22"/>
          <w:szCs w:val="22"/>
        </w:rPr>
        <w:t>Perforation of the uterus, intestine or cervix</w:t>
      </w:r>
    </w:p>
    <w:p w:rsidR="00551382" w:rsidRPr="00551382" w:rsidRDefault="00551382" w:rsidP="00551382">
      <w:pPr>
        <w:pStyle w:val="NormalWeb"/>
        <w:numPr>
          <w:ilvl w:val="0"/>
          <w:numId w:val="2"/>
        </w:numPr>
        <w:rPr>
          <w:sz w:val="22"/>
          <w:szCs w:val="22"/>
        </w:rPr>
      </w:pPr>
      <w:r w:rsidRPr="00551382">
        <w:rPr>
          <w:sz w:val="22"/>
          <w:szCs w:val="22"/>
        </w:rPr>
        <w:t>Uterine wall embedment</w:t>
      </w:r>
    </w:p>
    <w:p w:rsidR="00551382" w:rsidRPr="00551382" w:rsidRDefault="00551382" w:rsidP="00551382">
      <w:pPr>
        <w:pStyle w:val="NormalWeb"/>
        <w:numPr>
          <w:ilvl w:val="0"/>
          <w:numId w:val="2"/>
        </w:numPr>
        <w:rPr>
          <w:sz w:val="22"/>
          <w:szCs w:val="22"/>
        </w:rPr>
      </w:pPr>
      <w:r w:rsidRPr="00551382">
        <w:rPr>
          <w:sz w:val="22"/>
          <w:szCs w:val="22"/>
        </w:rPr>
        <w:t>Adhesion or scarring</w:t>
      </w:r>
    </w:p>
    <w:p w:rsidR="00551382" w:rsidRPr="00551382" w:rsidRDefault="00551382" w:rsidP="00551382">
      <w:pPr>
        <w:pStyle w:val="NormalWeb"/>
        <w:numPr>
          <w:ilvl w:val="0"/>
          <w:numId w:val="2"/>
        </w:numPr>
        <w:rPr>
          <w:sz w:val="22"/>
          <w:szCs w:val="22"/>
        </w:rPr>
      </w:pPr>
      <w:r w:rsidRPr="00551382">
        <w:rPr>
          <w:sz w:val="22"/>
          <w:szCs w:val="22"/>
        </w:rPr>
        <w:t>Abscesses</w:t>
      </w:r>
    </w:p>
    <w:p w:rsidR="00551382" w:rsidRPr="00551382" w:rsidRDefault="00551382" w:rsidP="00551382">
      <w:pPr>
        <w:pStyle w:val="NormalWeb"/>
        <w:numPr>
          <w:ilvl w:val="0"/>
          <w:numId w:val="2"/>
        </w:numPr>
        <w:rPr>
          <w:sz w:val="22"/>
          <w:szCs w:val="22"/>
        </w:rPr>
      </w:pPr>
      <w:r w:rsidRPr="00551382">
        <w:rPr>
          <w:sz w:val="22"/>
          <w:szCs w:val="22"/>
        </w:rPr>
        <w:t>Pelvic Inflammatory Disease</w:t>
      </w:r>
    </w:p>
    <w:p w:rsidR="00551382" w:rsidRPr="00551382" w:rsidRDefault="00551382" w:rsidP="00551382">
      <w:pPr>
        <w:pStyle w:val="NormalWeb"/>
        <w:numPr>
          <w:ilvl w:val="0"/>
          <w:numId w:val="2"/>
        </w:numPr>
        <w:rPr>
          <w:sz w:val="22"/>
          <w:szCs w:val="22"/>
        </w:rPr>
      </w:pPr>
      <w:r w:rsidRPr="00551382">
        <w:rPr>
          <w:sz w:val="22"/>
          <w:szCs w:val="22"/>
        </w:rPr>
        <w:t>Infertility</w:t>
      </w:r>
    </w:p>
    <w:p w:rsidR="00551382" w:rsidRPr="00551382" w:rsidRDefault="00551382" w:rsidP="00551382">
      <w:pPr>
        <w:pStyle w:val="NormalWeb"/>
        <w:numPr>
          <w:ilvl w:val="0"/>
          <w:numId w:val="2"/>
        </w:numPr>
        <w:rPr>
          <w:sz w:val="22"/>
          <w:szCs w:val="22"/>
        </w:rPr>
      </w:pPr>
      <w:r w:rsidRPr="00551382">
        <w:rPr>
          <w:sz w:val="22"/>
          <w:szCs w:val="22"/>
        </w:rPr>
        <w:t>Miscarriages</w:t>
      </w:r>
    </w:p>
    <w:p w:rsidR="00551382" w:rsidRPr="00551382" w:rsidRDefault="00551382" w:rsidP="00551382">
      <w:pPr>
        <w:pStyle w:val="NormalWeb"/>
        <w:numPr>
          <w:ilvl w:val="0"/>
          <w:numId w:val="2"/>
        </w:numPr>
        <w:rPr>
          <w:sz w:val="22"/>
          <w:szCs w:val="22"/>
        </w:rPr>
      </w:pPr>
      <w:r w:rsidRPr="00551382">
        <w:rPr>
          <w:sz w:val="22"/>
          <w:szCs w:val="22"/>
        </w:rPr>
        <w:t>Becoming pregnant with IUD</w:t>
      </w:r>
    </w:p>
    <w:p w:rsidR="00551382" w:rsidRPr="00551382" w:rsidRDefault="00551382" w:rsidP="00551382">
      <w:pPr>
        <w:pStyle w:val="NormalWeb"/>
        <w:numPr>
          <w:ilvl w:val="0"/>
          <w:numId w:val="2"/>
        </w:numPr>
        <w:rPr>
          <w:sz w:val="22"/>
          <w:szCs w:val="22"/>
        </w:rPr>
      </w:pPr>
      <w:r w:rsidRPr="00551382">
        <w:rPr>
          <w:sz w:val="22"/>
          <w:szCs w:val="22"/>
        </w:rPr>
        <w:t>Menstrual cycle Complications</w:t>
      </w:r>
    </w:p>
    <w:p w:rsidR="00011CCF" w:rsidRPr="00551382" w:rsidRDefault="00161C05" w:rsidP="00207923">
      <w:pPr>
        <w:spacing w:before="100" w:beforeAutospacing="1" w:after="100" w:afterAutospacing="1" w:line="240" w:lineRule="auto"/>
        <w:outlineLvl w:val="1"/>
        <w:rPr>
          <w:rFonts w:ascii="Times New Roman" w:hAnsi="Times New Roman" w:cs="Times New Roman"/>
        </w:rPr>
      </w:pPr>
      <w:proofErr w:type="spellStart"/>
      <w:r>
        <w:rPr>
          <w:rFonts w:ascii="Times New Roman" w:hAnsi="Times New Roman" w:cs="Times New Roman"/>
        </w:rPr>
        <w:t>Mirena</w:t>
      </w:r>
      <w:proofErr w:type="spellEnd"/>
      <w:r>
        <w:rPr>
          <w:rFonts w:ascii="Times New Roman" w:hAnsi="Times New Roman" w:cs="Times New Roman"/>
        </w:rPr>
        <w:t xml:space="preserve"> IUD injury claims,</w:t>
      </w:r>
      <w:r w:rsidR="00551382" w:rsidRPr="00551382">
        <w:rPr>
          <w:rFonts w:ascii="Times New Roman" w:hAnsi="Times New Roman" w:cs="Times New Roman"/>
        </w:rPr>
        <w:t xml:space="preserve"> </w:t>
      </w:r>
      <w:r>
        <w:rPr>
          <w:rFonts w:ascii="Times New Roman" w:hAnsi="Times New Roman" w:cs="Times New Roman"/>
        </w:rPr>
        <w:t>charge</w:t>
      </w:r>
      <w:r w:rsidRPr="00551382">
        <w:rPr>
          <w:rFonts w:ascii="Times New Roman" w:hAnsi="Times New Roman" w:cs="Times New Roman"/>
        </w:rPr>
        <w:t xml:space="preserve"> </w:t>
      </w:r>
      <w:r w:rsidR="00551382" w:rsidRPr="00551382">
        <w:rPr>
          <w:rFonts w:ascii="Times New Roman" w:hAnsi="Times New Roman" w:cs="Times New Roman"/>
        </w:rPr>
        <w:t xml:space="preserve">that Bayer made misleading claims in its marketing materials to increase sales of the birth control device.  In fact, Bayer was warned by the FDA in 2009 that one of its </w:t>
      </w:r>
      <w:proofErr w:type="spellStart"/>
      <w:r w:rsidR="00551382" w:rsidRPr="00551382">
        <w:rPr>
          <w:rFonts w:ascii="Times New Roman" w:hAnsi="Times New Roman" w:cs="Times New Roman"/>
        </w:rPr>
        <w:t>Mirena</w:t>
      </w:r>
      <w:proofErr w:type="spellEnd"/>
      <w:r w:rsidR="00551382" w:rsidRPr="00551382">
        <w:rPr>
          <w:rFonts w:ascii="Times New Roman" w:hAnsi="Times New Roman" w:cs="Times New Roman"/>
        </w:rPr>
        <w:t xml:space="preserve"> promotions, which marketed the IUD to a “Busy Mom” demographic as a hassle-free form of birth control, overstated its effectiveness and downplayed its potentially serious risks.  According to the FDA warning letter, Bayer wrongly claimed that </w:t>
      </w:r>
      <w:proofErr w:type="spellStart"/>
      <w:r w:rsidR="00551382" w:rsidRPr="00551382">
        <w:rPr>
          <w:rFonts w:ascii="Times New Roman" w:hAnsi="Times New Roman" w:cs="Times New Roman"/>
        </w:rPr>
        <w:t>Mirena</w:t>
      </w:r>
      <w:proofErr w:type="spellEnd"/>
      <w:r w:rsidR="00551382" w:rsidRPr="00551382">
        <w:rPr>
          <w:rFonts w:ascii="Times New Roman" w:hAnsi="Times New Roman" w:cs="Times New Roman"/>
        </w:rPr>
        <w:t xml:space="preserve"> had the ability to improve a woman’s sex life and help her “look and feel great.”</w:t>
      </w:r>
      <w:bookmarkStart w:id="0" w:name="_GoBack"/>
      <w:bookmarkEnd w:id="0"/>
    </w:p>
    <w:p w:rsidR="007C3F64" w:rsidRDefault="007C3F64"/>
    <w:sectPr w:rsidR="007C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35A8"/>
    <w:multiLevelType w:val="multilevel"/>
    <w:tmpl w:val="329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F930E5"/>
    <w:multiLevelType w:val="hybridMultilevel"/>
    <w:tmpl w:val="D70A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CCF"/>
    <w:rsid w:val="00000590"/>
    <w:rsid w:val="000035FA"/>
    <w:rsid w:val="00011CCF"/>
    <w:rsid w:val="00161C05"/>
    <w:rsid w:val="001E0DD6"/>
    <w:rsid w:val="00207923"/>
    <w:rsid w:val="002D50AF"/>
    <w:rsid w:val="00390611"/>
    <w:rsid w:val="00551382"/>
    <w:rsid w:val="005829C0"/>
    <w:rsid w:val="006437F8"/>
    <w:rsid w:val="006D086D"/>
    <w:rsid w:val="00724CF2"/>
    <w:rsid w:val="00782362"/>
    <w:rsid w:val="007C3F64"/>
    <w:rsid w:val="00882260"/>
    <w:rsid w:val="008A59EB"/>
    <w:rsid w:val="008C767A"/>
    <w:rsid w:val="008D7F22"/>
    <w:rsid w:val="00B81108"/>
    <w:rsid w:val="00BB1E8F"/>
    <w:rsid w:val="00DB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C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CC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11CCF"/>
    <w:rPr>
      <w:color w:val="0000FF"/>
      <w:u w:val="single"/>
    </w:rPr>
  </w:style>
  <w:style w:type="paragraph" w:styleId="NormalWeb">
    <w:name w:val="Normal (Web)"/>
    <w:basedOn w:val="Normal"/>
    <w:uiPriority w:val="99"/>
    <w:semiHidden/>
    <w:unhideWhenUsed/>
    <w:rsid w:val="00011CC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1C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C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CC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11CCF"/>
    <w:rPr>
      <w:color w:val="0000FF"/>
      <w:u w:val="single"/>
    </w:rPr>
  </w:style>
  <w:style w:type="paragraph" w:styleId="NormalWeb">
    <w:name w:val="Normal (Web)"/>
    <w:basedOn w:val="Normal"/>
    <w:uiPriority w:val="99"/>
    <w:semiHidden/>
    <w:unhideWhenUsed/>
    <w:rsid w:val="00011C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376926">
      <w:bodyDiv w:val="1"/>
      <w:marLeft w:val="0"/>
      <w:marRight w:val="0"/>
      <w:marTop w:val="0"/>
      <w:marBottom w:val="0"/>
      <w:divBdr>
        <w:top w:val="none" w:sz="0" w:space="0" w:color="auto"/>
        <w:left w:val="none" w:sz="0" w:space="0" w:color="auto"/>
        <w:bottom w:val="none" w:sz="0" w:space="0" w:color="auto"/>
        <w:right w:val="none" w:sz="0" w:space="0" w:color="auto"/>
      </w:divBdr>
    </w:div>
    <w:div w:id="953290409">
      <w:bodyDiv w:val="1"/>
      <w:marLeft w:val="0"/>
      <w:marRight w:val="0"/>
      <w:marTop w:val="0"/>
      <w:marBottom w:val="0"/>
      <w:divBdr>
        <w:top w:val="none" w:sz="0" w:space="0" w:color="auto"/>
        <w:left w:val="none" w:sz="0" w:space="0" w:color="auto"/>
        <w:bottom w:val="none" w:sz="0" w:space="0" w:color="auto"/>
        <w:right w:val="none" w:sz="0" w:space="0" w:color="auto"/>
      </w:divBdr>
      <w:divsChild>
        <w:div w:id="1141583273">
          <w:marLeft w:val="0"/>
          <w:marRight w:val="0"/>
          <w:marTop w:val="0"/>
          <w:marBottom w:val="0"/>
          <w:divBdr>
            <w:top w:val="none" w:sz="0" w:space="0" w:color="auto"/>
            <w:left w:val="none" w:sz="0" w:space="0" w:color="auto"/>
            <w:bottom w:val="none" w:sz="0" w:space="0" w:color="auto"/>
            <w:right w:val="none" w:sz="0" w:space="0" w:color="auto"/>
          </w:divBdr>
          <w:divsChild>
            <w:div w:id="495997596">
              <w:marLeft w:val="0"/>
              <w:marRight w:val="0"/>
              <w:marTop w:val="0"/>
              <w:marBottom w:val="0"/>
              <w:divBdr>
                <w:top w:val="none" w:sz="0" w:space="0" w:color="auto"/>
                <w:left w:val="none" w:sz="0" w:space="0" w:color="auto"/>
                <w:bottom w:val="none" w:sz="0" w:space="0" w:color="auto"/>
                <w:right w:val="none" w:sz="0" w:space="0" w:color="auto"/>
              </w:divBdr>
              <w:divsChild>
                <w:div w:id="1474830896">
                  <w:marLeft w:val="0"/>
                  <w:marRight w:val="0"/>
                  <w:marTop w:val="0"/>
                  <w:marBottom w:val="0"/>
                  <w:divBdr>
                    <w:top w:val="none" w:sz="0" w:space="0" w:color="auto"/>
                    <w:left w:val="none" w:sz="0" w:space="0" w:color="auto"/>
                    <w:bottom w:val="none" w:sz="0" w:space="0" w:color="auto"/>
                    <w:right w:val="none" w:sz="0" w:space="0" w:color="auto"/>
                  </w:divBdr>
                  <w:divsChild>
                    <w:div w:id="578977381">
                      <w:marLeft w:val="0"/>
                      <w:marRight w:val="0"/>
                      <w:marTop w:val="0"/>
                      <w:marBottom w:val="0"/>
                      <w:divBdr>
                        <w:top w:val="none" w:sz="0" w:space="0" w:color="auto"/>
                        <w:left w:val="none" w:sz="0" w:space="0" w:color="auto"/>
                        <w:bottom w:val="none" w:sz="0" w:space="0" w:color="auto"/>
                        <w:right w:val="none" w:sz="0" w:space="0" w:color="auto"/>
                      </w:divBdr>
                    </w:div>
                    <w:div w:id="2714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7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2</cp:revision>
  <dcterms:created xsi:type="dcterms:W3CDTF">2013-05-14T00:53:00Z</dcterms:created>
  <dcterms:modified xsi:type="dcterms:W3CDTF">2013-05-14T00:53:00Z</dcterms:modified>
</cp:coreProperties>
</file>