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D92" w14:paraId="3147CB5D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</w:tcPr>
          <w:p w14:paraId="3147CB5C" w14:textId="77777777" w:rsidR="004E1D92" w:rsidRDefault="004E1D92"/>
        </w:tc>
      </w:tr>
    </w:tbl>
    <w:p w14:paraId="3147CB5E" w14:textId="77777777" w:rsidR="004E1D92" w:rsidRDefault="004E1D92">
      <w:pPr>
        <w:spacing w:after="240"/>
      </w:pPr>
    </w:p>
    <w:p w14:paraId="3147CB5F" w14:textId="77777777" w:rsidR="004E1D92" w:rsidRDefault="00000000">
      <w:pPr>
        <w:spacing w:before="200" w:after="80"/>
      </w:pPr>
      <w:r>
        <w:rPr>
          <w:b/>
          <w:bCs/>
          <w:caps/>
          <w:color w:val="F4811F"/>
          <w:sz w:val="24"/>
          <w:szCs w:val="24"/>
        </w:rPr>
        <w:t>STC LOGISTICS</w:t>
      </w:r>
    </w:p>
    <w:p w14:paraId="3147CB60" w14:textId="77777777" w:rsidR="004E1D92" w:rsidRDefault="00000000">
      <w:pPr>
        <w:spacing w:after="0"/>
      </w:pPr>
      <w:r>
        <w:rPr>
          <w:b/>
          <w:bCs/>
          <w:color w:val="1A2744"/>
          <w:sz w:val="120"/>
          <w:szCs w:val="120"/>
        </w:rPr>
        <w:t>WMS V2</w:t>
      </w:r>
    </w:p>
    <w:p w14:paraId="3147CB61" w14:textId="77777777" w:rsidR="004E1D92" w:rsidRDefault="00000000">
      <w:pPr>
        <w:pBdr>
          <w:bottom w:val="single" w:sz="16" w:space="4" w:color="F4811F"/>
        </w:pBdr>
        <w:spacing w:before="80" w:after="80"/>
      </w:pPr>
      <w:r>
        <w:rPr>
          <w:color w:val="1A2744"/>
          <w:sz w:val="48"/>
          <w:szCs w:val="48"/>
        </w:rPr>
        <w:t>Warehouse Management System</w:t>
      </w:r>
    </w:p>
    <w:p w14:paraId="3147CB62" w14:textId="77777777" w:rsidR="004E1D92" w:rsidRDefault="004E1D92">
      <w:pPr>
        <w:spacing w:after="40"/>
      </w:pPr>
    </w:p>
    <w:p w14:paraId="3147CB63" w14:textId="77777777" w:rsidR="004E1D92" w:rsidRDefault="00000000">
      <w:pPr>
        <w:spacing w:before="80" w:after="40"/>
      </w:pPr>
      <w:r>
        <w:rPr>
          <w:i/>
          <w:iCs/>
          <w:color w:val="555555"/>
          <w:sz w:val="36"/>
          <w:szCs w:val="36"/>
        </w:rPr>
        <w:t>Built for STC Operations</w:t>
      </w:r>
    </w:p>
    <w:p w14:paraId="3147CB64" w14:textId="77777777" w:rsidR="004E1D92" w:rsidRDefault="004E1D92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D92" w14:paraId="3147C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1A2744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147CB65" w14:textId="77777777" w:rsidR="004E1D92" w:rsidRDefault="00000000">
            <w:r>
              <w:rPr>
                <w:color w:val="888888"/>
                <w:sz w:val="20"/>
                <w:szCs w:val="20"/>
              </w:rPr>
              <w:t>Presented by</w:t>
            </w:r>
          </w:p>
          <w:p w14:paraId="3147CB66" w14:textId="77777777" w:rsidR="004E1D92" w:rsidRDefault="00000000">
            <w:r>
              <w:rPr>
                <w:b/>
                <w:bCs/>
                <w:color w:val="1A2744"/>
                <w:sz w:val="32"/>
                <w:szCs w:val="32"/>
              </w:rPr>
              <w:t>Nick Schaffer</w:t>
            </w:r>
          </w:p>
          <w:p w14:paraId="3147CB67" w14:textId="77777777" w:rsidR="004E1D92" w:rsidRDefault="00000000">
            <w:r>
              <w:rPr>
                <w:color w:val="555555"/>
                <w:sz w:val="24"/>
                <w:szCs w:val="24"/>
              </w:rPr>
              <w:t>STC Logistics</w:t>
            </w:r>
          </w:p>
          <w:p w14:paraId="3147CB68" w14:textId="77777777" w:rsidR="004E1D92" w:rsidRDefault="00000000">
            <w:pPr>
              <w:spacing w:after="0"/>
            </w:pPr>
            <w:r>
              <w:rPr>
                <w:color w:val="F4811F"/>
                <w:sz w:val="24"/>
                <w:szCs w:val="24"/>
              </w:rPr>
              <w:t>April 2026</w:t>
            </w:r>
          </w:p>
        </w:tc>
      </w:tr>
    </w:tbl>
    <w:p w14:paraId="3147CB6A" w14:textId="77777777" w:rsidR="004E1D92" w:rsidRDefault="004E1D92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D92" w14:paraId="3147CB6C" w14:textId="77777777">
        <w:tblPrEx>
          <w:tblCellMar>
            <w:top w:w="0" w:type="dxa"/>
            <w:bottom w:w="0" w:type="dxa"/>
          </w:tblCellMar>
        </w:tblPrEx>
        <w:trPr>
          <w:trHeight w:hRule="exact" w:val="160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</w:tcPr>
          <w:p w14:paraId="3147CB6B" w14:textId="77777777" w:rsidR="004E1D92" w:rsidRDefault="004E1D92"/>
        </w:tc>
      </w:tr>
    </w:tbl>
    <w:p w14:paraId="3147CB6D" w14:textId="77777777" w:rsidR="004E1D92" w:rsidRDefault="004E1D92">
      <w:pPr>
        <w:sectPr w:rsidR="004E1D92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B6E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The Challenge</w:t>
      </w:r>
    </w:p>
    <w:p w14:paraId="3147CB6F" w14:textId="77777777" w:rsidR="004E1D92" w:rsidRDefault="004E1D92">
      <w:pPr>
        <w:spacing w:after="80"/>
      </w:pPr>
    </w:p>
    <w:p w14:paraId="3147CB70" w14:textId="77777777" w:rsidR="004E1D92" w:rsidRDefault="00000000">
      <w:pPr>
        <w:spacing w:before="80" w:after="120"/>
      </w:pPr>
      <w:r>
        <w:rPr>
          <w:sz w:val="23"/>
          <w:szCs w:val="23"/>
        </w:rPr>
        <w:t>Before this system, STC managed warehouse operations through a combination of spreadsheets, email chains, and manual processes. This created real problems — every single day:</w:t>
      </w:r>
    </w:p>
    <w:p w14:paraId="3147CB71" w14:textId="77777777" w:rsidR="004E1D92" w:rsidRDefault="00000000">
      <w:pPr>
        <w:pStyle w:val="ListParagraph"/>
        <w:numPr>
          <w:ilvl w:val="0"/>
          <w:numId w:val="2"/>
        </w:numPr>
        <w:spacing w:before="60"/>
      </w:pPr>
      <w:r>
        <w:t>No real-time visibility into inventory levels or order status</w:t>
      </w:r>
    </w:p>
    <w:p w14:paraId="3147CB72" w14:textId="77777777" w:rsidR="004E1D92" w:rsidRDefault="00000000">
      <w:pPr>
        <w:pStyle w:val="ListParagraph"/>
        <w:numPr>
          <w:ilvl w:val="0"/>
          <w:numId w:val="2"/>
        </w:numPr>
        <w:spacing w:before="60"/>
      </w:pPr>
      <w:r>
        <w:t>No structured inbound receiving process — discrepancies went untracked and unresolved</w:t>
      </w:r>
    </w:p>
    <w:p w14:paraId="3147CB73" w14:textId="77777777" w:rsidR="004E1D92" w:rsidRDefault="00000000">
      <w:pPr>
        <w:pStyle w:val="ListParagraph"/>
        <w:numPr>
          <w:ilvl w:val="0"/>
          <w:numId w:val="2"/>
        </w:numPr>
        <w:spacing w:before="60"/>
      </w:pPr>
      <w:r>
        <w:t>Order fulfillment tracked in spreadsheets with no pick/pack workflow or accountability</w:t>
      </w:r>
    </w:p>
    <w:p w14:paraId="3147CB74" w14:textId="77777777" w:rsidR="004E1D92" w:rsidRDefault="00000000">
      <w:pPr>
        <w:pStyle w:val="ListParagraph"/>
        <w:numPr>
          <w:ilvl w:val="0"/>
          <w:numId w:val="2"/>
        </w:numPr>
        <w:spacing w:before="60"/>
      </w:pPr>
      <w:r>
        <w:t>No audit trail of who did what and when — zero accountability</w:t>
      </w:r>
    </w:p>
    <w:p w14:paraId="3147CB75" w14:textId="77777777" w:rsidR="004E1D92" w:rsidRDefault="00000000">
      <w:pPr>
        <w:pStyle w:val="ListParagraph"/>
        <w:numPr>
          <w:ilvl w:val="0"/>
          <w:numId w:val="2"/>
        </w:numPr>
        <w:spacing w:before="60"/>
      </w:pPr>
      <w:r>
        <w:t>Clients had no visibility into their own inventory or shipments</w:t>
      </w:r>
    </w:p>
    <w:p w14:paraId="3147CB76" w14:textId="77777777" w:rsidR="004E1D92" w:rsidRDefault="00000000">
      <w:pPr>
        <w:pStyle w:val="ListParagraph"/>
        <w:numPr>
          <w:ilvl w:val="0"/>
          <w:numId w:val="2"/>
        </w:numPr>
        <w:spacing w:before="60"/>
      </w:pPr>
      <w:r>
        <w:t>Scaling to more clients meant more spreadsheets, more complexity, more risk — not better systems</w:t>
      </w:r>
    </w:p>
    <w:p w14:paraId="3147CB77" w14:textId="77777777" w:rsidR="004E1D92" w:rsidRDefault="004E1D92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D92" w14:paraId="3147C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3147CB78" w14:textId="77777777" w:rsidR="004E1D9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52"/>
                <w:szCs w:val="52"/>
              </w:rPr>
              <w:t>So</w:t>
            </w:r>
            <w:proofErr w:type="gramEnd"/>
            <w:r>
              <w:rPr>
                <w:b/>
                <w:bCs/>
                <w:color w:val="FFFFFF"/>
                <w:sz w:val="52"/>
                <w:szCs w:val="52"/>
              </w:rPr>
              <w:t xml:space="preserve"> we built one.</w:t>
            </w:r>
          </w:p>
          <w:p w14:paraId="3147CB79" w14:textId="77777777" w:rsidR="004E1D92" w:rsidRDefault="00000000">
            <w:pPr>
              <w:spacing w:before="100" w:after="0"/>
              <w:jc w:val="center"/>
            </w:pPr>
            <w:r>
              <w:rPr>
                <w:color w:val="F4811F"/>
                <w:sz w:val="24"/>
                <w:szCs w:val="24"/>
              </w:rPr>
              <w:t>A purpose-built WMS designed specifically for STC Logistics operations.</w:t>
            </w:r>
          </w:p>
        </w:tc>
      </w:tr>
    </w:tbl>
    <w:p w14:paraId="3147CB7B" w14:textId="77777777" w:rsidR="004E1D92" w:rsidRDefault="004E1D92">
      <w:pPr>
        <w:spacing w:after="200"/>
      </w:pPr>
    </w:p>
    <w:p w14:paraId="3147CB7C" w14:textId="77777777" w:rsidR="004E1D92" w:rsidRDefault="00000000">
      <w:pPr>
        <w:spacing w:before="60"/>
      </w:pPr>
      <w:r>
        <w:rPr>
          <w:i/>
          <w:iCs/>
          <w:color w:val="666666"/>
          <w:sz w:val="21"/>
          <w:szCs w:val="21"/>
        </w:rPr>
        <w:t>The system is live today at https://stc-wms-v2.vercel.app — and ready for production.</w:t>
      </w:r>
    </w:p>
    <w:p w14:paraId="3147CB7D" w14:textId="77777777" w:rsidR="004E1D92" w:rsidRDefault="004E1D92">
      <w:pPr>
        <w:sectPr w:rsidR="004E1D92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B7E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One System. Every Workflow.</w:t>
      </w:r>
    </w:p>
    <w:p w14:paraId="3147CB7F" w14:textId="77777777" w:rsidR="004E1D92" w:rsidRDefault="004E1D92">
      <w:pPr>
        <w:spacing w:after="100"/>
      </w:pPr>
    </w:p>
    <w:p w14:paraId="3147CB80" w14:textId="77777777" w:rsidR="004E1D92" w:rsidRDefault="00000000">
      <w:pPr>
        <w:spacing w:after="140"/>
      </w:pPr>
      <w:r>
        <w:t>Six core modules handle every warehouse operation — from inbound freight to outbound delivery.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4E1D92" w14:paraId="3147CB8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8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B81" w14:textId="77777777" w:rsidR="004E1D92" w:rsidRDefault="00000000">
            <w:pPr>
              <w:spacing w:after="80"/>
            </w:pPr>
            <w:proofErr w:type="gramStart"/>
            <w:r>
              <w:rPr>
                <w:b/>
                <w:bCs/>
                <w:color w:val="1A2744"/>
              </w:rPr>
              <w:t>01  INBOUND</w:t>
            </w:r>
            <w:proofErr w:type="gramEnd"/>
            <w:r>
              <w:rPr>
                <w:b/>
                <w:bCs/>
                <w:color w:val="1A2744"/>
              </w:rPr>
              <w:t xml:space="preserve"> RECEIVING</w:t>
            </w:r>
          </w:p>
          <w:p w14:paraId="3147CB82" w14:textId="77777777" w:rsidR="004E1D92" w:rsidRDefault="00000000">
            <w:r>
              <w:rPr>
                <w:color w:val="444444"/>
                <w:sz w:val="20"/>
                <w:szCs w:val="20"/>
              </w:rPr>
              <w:t>Create ASNs, receive freight against expected quantities, detect discrepancies automatically, and update inventory in real time.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83" w14:textId="77777777" w:rsidR="004E1D92" w:rsidRDefault="004E1D92"/>
        </w:tc>
        <w:tc>
          <w:tcPr>
            <w:tcW w:w="4580" w:type="dxa"/>
            <w:tcBorders>
              <w:top w:val="single" w:sz="8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B84" w14:textId="77777777" w:rsidR="004E1D92" w:rsidRDefault="00000000">
            <w:pPr>
              <w:spacing w:after="80"/>
            </w:pPr>
            <w:proofErr w:type="gramStart"/>
            <w:r>
              <w:rPr>
                <w:b/>
                <w:bCs/>
                <w:color w:val="1A2744"/>
              </w:rPr>
              <w:t>02  INVENTORY</w:t>
            </w:r>
            <w:proofErr w:type="gramEnd"/>
            <w:r>
              <w:rPr>
                <w:b/>
                <w:bCs/>
                <w:color w:val="1A2744"/>
              </w:rPr>
              <w:t xml:space="preserve"> MANAGEMENT</w:t>
            </w:r>
          </w:p>
          <w:p w14:paraId="3147CB85" w14:textId="77777777" w:rsidR="004E1D92" w:rsidRDefault="00000000">
            <w:r>
              <w:rPr>
                <w:color w:val="444444"/>
                <w:sz w:val="20"/>
                <w:szCs w:val="20"/>
              </w:rPr>
              <w:t>Track every SKU by location and lot number. Full FIFO/FEFO support. CSV bulk import for catalog updates and cycle counts.</w:t>
            </w:r>
          </w:p>
        </w:tc>
      </w:tr>
      <w:tr w:rsidR="004E1D92" w14:paraId="3147CB8A" w14:textId="7777777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87" w14:textId="77777777" w:rsidR="004E1D92" w:rsidRDefault="004E1D92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88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89" w14:textId="77777777" w:rsidR="004E1D92" w:rsidRDefault="004E1D92"/>
        </w:tc>
      </w:tr>
      <w:tr w:rsidR="004E1D92" w14:paraId="3147CB9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8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B8B" w14:textId="77777777" w:rsidR="004E1D92" w:rsidRDefault="00000000">
            <w:pPr>
              <w:spacing w:after="80"/>
            </w:pPr>
            <w:proofErr w:type="gramStart"/>
            <w:r>
              <w:rPr>
                <w:b/>
                <w:bCs/>
                <w:color w:val="1A2744"/>
              </w:rPr>
              <w:t>03  ORDER</w:t>
            </w:r>
            <w:proofErr w:type="gramEnd"/>
            <w:r>
              <w:rPr>
                <w:b/>
                <w:bCs/>
                <w:color w:val="1A2744"/>
              </w:rPr>
              <w:t xml:space="preserve"> FULFILLMENT</w:t>
            </w:r>
          </w:p>
          <w:p w14:paraId="3147CB8C" w14:textId="77777777" w:rsidR="004E1D92" w:rsidRDefault="00000000">
            <w:r>
              <w:rPr>
                <w:color w:val="444444"/>
                <w:sz w:val="20"/>
                <w:szCs w:val="20"/>
              </w:rPr>
              <w:t>Create and manage outbound orders through a structured pick → pack → ship workflow. Auto-generate packing slips per pallet.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8D" w14:textId="77777777" w:rsidR="004E1D92" w:rsidRDefault="004E1D92"/>
        </w:tc>
        <w:tc>
          <w:tcPr>
            <w:tcW w:w="4580" w:type="dxa"/>
            <w:tcBorders>
              <w:top w:val="single" w:sz="8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B8E" w14:textId="77777777" w:rsidR="004E1D92" w:rsidRDefault="00000000">
            <w:pPr>
              <w:spacing w:after="80"/>
            </w:pPr>
            <w:proofErr w:type="gramStart"/>
            <w:r>
              <w:rPr>
                <w:b/>
                <w:bCs/>
                <w:color w:val="1A2744"/>
              </w:rPr>
              <w:t>04  SHIPPING</w:t>
            </w:r>
            <w:proofErr w:type="gramEnd"/>
            <w:r>
              <w:rPr>
                <w:b/>
                <w:bCs/>
                <w:color w:val="1A2744"/>
              </w:rPr>
              <w:t xml:space="preserve"> &amp; DOCUMENTS</w:t>
            </w:r>
          </w:p>
          <w:p w14:paraId="3147CB8F" w14:textId="77777777" w:rsidR="004E1D92" w:rsidRDefault="00000000">
            <w:r>
              <w:rPr>
                <w:color w:val="444444"/>
                <w:sz w:val="20"/>
                <w:szCs w:val="20"/>
              </w:rPr>
              <w:t>Generate Bill of Lading PDFs, track packages via FedEx/UPS, and calculate dimensional weight for accurate carrier billing.</w:t>
            </w:r>
          </w:p>
        </w:tc>
      </w:tr>
      <w:tr w:rsidR="004E1D92" w14:paraId="3147CB94" w14:textId="7777777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91" w14:textId="77777777" w:rsidR="004E1D92" w:rsidRDefault="004E1D92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92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93" w14:textId="77777777" w:rsidR="004E1D92" w:rsidRDefault="004E1D92"/>
        </w:tc>
      </w:tr>
      <w:tr w:rsidR="004E1D92" w14:paraId="3147CB9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8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B95" w14:textId="77777777" w:rsidR="004E1D92" w:rsidRDefault="00000000">
            <w:pPr>
              <w:spacing w:after="80"/>
            </w:pPr>
            <w:proofErr w:type="gramStart"/>
            <w:r>
              <w:rPr>
                <w:b/>
                <w:bCs/>
                <w:color w:val="1A2744"/>
              </w:rPr>
              <w:t>05  TRANSFERS</w:t>
            </w:r>
            <w:proofErr w:type="gramEnd"/>
            <w:r>
              <w:rPr>
                <w:b/>
                <w:bCs/>
                <w:color w:val="1A2744"/>
              </w:rPr>
              <w:t xml:space="preserve"> &amp; RETURNS</w:t>
            </w:r>
          </w:p>
          <w:p w14:paraId="3147CB96" w14:textId="77777777" w:rsidR="004E1D92" w:rsidRDefault="00000000">
            <w:r>
              <w:rPr>
                <w:color w:val="444444"/>
                <w:sz w:val="20"/>
                <w:szCs w:val="20"/>
              </w:rPr>
              <w:t>Move inventory between warehouse locations. Process inbound returns with condition grading: Good / Damaged / Quarantine.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97" w14:textId="77777777" w:rsidR="004E1D92" w:rsidRDefault="004E1D92"/>
        </w:tc>
        <w:tc>
          <w:tcPr>
            <w:tcW w:w="4580" w:type="dxa"/>
            <w:tcBorders>
              <w:top w:val="single" w:sz="8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B98" w14:textId="77777777" w:rsidR="004E1D92" w:rsidRDefault="00000000">
            <w:pPr>
              <w:spacing w:after="80"/>
            </w:pPr>
            <w:proofErr w:type="gramStart"/>
            <w:r>
              <w:rPr>
                <w:b/>
                <w:bCs/>
                <w:color w:val="1A2744"/>
              </w:rPr>
              <w:t>06  REPORTS</w:t>
            </w:r>
            <w:proofErr w:type="gramEnd"/>
            <w:r>
              <w:rPr>
                <w:b/>
                <w:bCs/>
                <w:color w:val="1A2744"/>
              </w:rPr>
              <w:t xml:space="preserve"> &amp; AUDIT LOG</w:t>
            </w:r>
          </w:p>
          <w:p w14:paraId="3147CB99" w14:textId="77777777" w:rsidR="004E1D92" w:rsidRDefault="00000000">
            <w:r>
              <w:rPr>
                <w:color w:val="444444"/>
                <w:sz w:val="20"/>
                <w:szCs w:val="20"/>
              </w:rPr>
              <w:t>Real-time inventory snapshots, 30/60/90-day activity reports, and a full audit trail of every action taken in the system.</w:t>
            </w:r>
          </w:p>
        </w:tc>
      </w:tr>
    </w:tbl>
    <w:p w14:paraId="3147CB9B" w14:textId="77777777" w:rsidR="004E1D92" w:rsidRDefault="004E1D92">
      <w:pPr>
        <w:sectPr w:rsidR="004E1D92"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B9C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Built Around Your Team</w:t>
      </w:r>
    </w:p>
    <w:p w14:paraId="3147CB9D" w14:textId="77777777" w:rsidR="004E1D92" w:rsidRDefault="004E1D92">
      <w:pPr>
        <w:spacing w:after="80"/>
      </w:pPr>
    </w:p>
    <w:p w14:paraId="3147CB9E" w14:textId="77777777" w:rsidR="004E1D92" w:rsidRDefault="00000000">
      <w:pPr>
        <w:spacing w:after="160"/>
      </w:pPr>
      <w:r>
        <w:t>Five distinct roles ensure every person sees exactly what they need — and nothing more.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E1D92" w14:paraId="3147C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00" w:type="dxa"/>
              <w:left w:w="220" w:type="dxa"/>
              <w:bottom w:w="200" w:type="dxa"/>
              <w:right w:w="220" w:type="dxa"/>
            </w:tcMar>
            <w:vAlign w:val="center"/>
          </w:tcPr>
          <w:p w14:paraId="3147CB9F" w14:textId="77777777" w:rsidR="004E1D92" w:rsidRDefault="00000000">
            <w:r>
              <w:rPr>
                <w:b/>
                <w:bCs/>
                <w:color w:val="FFFFFF"/>
                <w:sz w:val="20"/>
                <w:szCs w:val="20"/>
              </w:rPr>
              <w:t>STC EXECUTIVE</w:t>
            </w:r>
          </w:p>
        </w:tc>
        <w:tc>
          <w:tcPr>
            <w:tcW w:w="65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147CBA0" w14:textId="77777777" w:rsidR="004E1D92" w:rsidRDefault="00000000">
            <w:r>
              <w:t xml:space="preserve">Full system access across all warehouses, clients, and reports. Audit log access. Strategic visibility </w:t>
            </w:r>
            <w:proofErr w:type="gramStart"/>
            <w:r>
              <w:t>into</w:t>
            </w:r>
            <w:proofErr w:type="gramEnd"/>
            <w:r>
              <w:t xml:space="preserve"> every operation.</w:t>
            </w:r>
          </w:p>
        </w:tc>
      </w:tr>
      <w:tr w:rsidR="004E1D92" w14:paraId="3147C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00" w:type="dxa"/>
              <w:left w:w="220" w:type="dxa"/>
              <w:bottom w:w="200" w:type="dxa"/>
              <w:right w:w="220" w:type="dxa"/>
            </w:tcMar>
            <w:vAlign w:val="center"/>
          </w:tcPr>
          <w:p w14:paraId="3147CBA2" w14:textId="77777777" w:rsidR="004E1D92" w:rsidRDefault="00000000">
            <w:r>
              <w:rPr>
                <w:b/>
                <w:bCs/>
                <w:color w:val="FFFFFF"/>
                <w:sz w:val="20"/>
                <w:szCs w:val="20"/>
              </w:rPr>
              <w:t>STC OPS MANAGER</w:t>
            </w:r>
          </w:p>
        </w:tc>
        <w:tc>
          <w:tcPr>
            <w:tcW w:w="65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147CBA3" w14:textId="77777777" w:rsidR="004E1D92" w:rsidRDefault="00000000">
            <w:r>
              <w:t>Manage orders, receiving, inventory, and staff. Create and release pick lists. Access all operational reports and discrepancy flags.</w:t>
            </w:r>
          </w:p>
        </w:tc>
      </w:tr>
      <w:tr w:rsidR="004E1D92" w14:paraId="3147C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00" w:type="dxa"/>
              <w:left w:w="220" w:type="dxa"/>
              <w:bottom w:w="200" w:type="dxa"/>
              <w:right w:w="220" w:type="dxa"/>
            </w:tcMar>
            <w:vAlign w:val="center"/>
          </w:tcPr>
          <w:p w14:paraId="3147CBA5" w14:textId="77777777" w:rsidR="004E1D92" w:rsidRDefault="00000000">
            <w:r>
              <w:rPr>
                <w:b/>
                <w:bCs/>
                <w:color w:val="FFFFFF"/>
                <w:sz w:val="20"/>
                <w:szCs w:val="20"/>
              </w:rPr>
              <w:t>STC COORDINATOR</w:t>
            </w:r>
          </w:p>
        </w:tc>
        <w:tc>
          <w:tcPr>
            <w:tcW w:w="65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147CBA6" w14:textId="77777777" w:rsidR="004E1D92" w:rsidRDefault="00000000">
            <w:r>
              <w:t>Day-to-day order and ASN management. Create orders, process returns, manage inventory transfers.</w:t>
            </w:r>
          </w:p>
        </w:tc>
      </w:tr>
      <w:tr w:rsidR="004E1D92" w14:paraId="3147C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00" w:type="dxa"/>
              <w:left w:w="220" w:type="dxa"/>
              <w:bottom w:w="200" w:type="dxa"/>
              <w:right w:w="220" w:type="dxa"/>
            </w:tcMar>
            <w:vAlign w:val="center"/>
          </w:tcPr>
          <w:p w14:paraId="3147CBA8" w14:textId="77777777" w:rsidR="004E1D92" w:rsidRDefault="00000000">
            <w:r>
              <w:rPr>
                <w:b/>
                <w:bCs/>
                <w:color w:val="FFFFFF"/>
                <w:sz w:val="20"/>
                <w:szCs w:val="20"/>
              </w:rPr>
              <w:t>STC WAREHOUSE ASSOCIATE</w:t>
            </w:r>
          </w:p>
        </w:tc>
        <w:tc>
          <w:tcPr>
            <w:tcW w:w="65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147CBA9" w14:textId="77777777" w:rsidR="004E1D92" w:rsidRDefault="00000000">
            <w:r>
              <w:t>Floor-level access. Receive inbound freight, pick and pack orders, and confirm quantities. Simplified, task-focused interface.</w:t>
            </w:r>
          </w:p>
        </w:tc>
      </w:tr>
      <w:tr w:rsidR="004E1D92" w14:paraId="3147C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00" w:type="dxa"/>
              <w:left w:w="220" w:type="dxa"/>
              <w:bottom w:w="200" w:type="dxa"/>
              <w:right w:w="220" w:type="dxa"/>
            </w:tcMar>
            <w:vAlign w:val="center"/>
          </w:tcPr>
          <w:p w14:paraId="3147CBAB" w14:textId="77777777" w:rsidR="004E1D92" w:rsidRDefault="00000000">
            <w:r>
              <w:rPr>
                <w:b/>
                <w:bCs/>
                <w:color w:val="FFFFFF"/>
                <w:sz w:val="20"/>
                <w:szCs w:val="20"/>
              </w:rPr>
              <w:t>CLIENT USER</w:t>
            </w:r>
          </w:p>
        </w:tc>
        <w:tc>
          <w:tcPr>
            <w:tcW w:w="65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147CBAC" w14:textId="77777777" w:rsidR="004E1D92" w:rsidRDefault="00000000">
            <w:r>
              <w:t>Read-only view of their own inventory, orders, and shipment tracking. Strict data isolation — no access to other clients' data.</w:t>
            </w:r>
          </w:p>
        </w:tc>
      </w:tr>
    </w:tbl>
    <w:p w14:paraId="3147CBAE" w14:textId="77777777" w:rsidR="004E1D92" w:rsidRDefault="004E1D92">
      <w:pPr>
        <w:spacing w:after="200"/>
      </w:pPr>
    </w:p>
    <w:p w14:paraId="3147CBAF" w14:textId="77777777" w:rsidR="004E1D92" w:rsidRDefault="00000000">
      <w:pPr>
        <w:spacing w:before="60"/>
      </w:pPr>
      <w:r>
        <w:rPr>
          <w:i/>
          <w:iCs/>
          <w:color w:val="666666"/>
          <w:sz w:val="20"/>
          <w:szCs w:val="20"/>
        </w:rPr>
        <w:t>Every role is enforced server-side on every page and every API endpoint. Role permissions cannot be bypassed from the browser.</w:t>
      </w:r>
    </w:p>
    <w:p w14:paraId="3147CBB0" w14:textId="77777777" w:rsidR="004E1D92" w:rsidRDefault="004E1D92">
      <w:pPr>
        <w:sectPr w:rsidR="004E1D92"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BB1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Enterprise Technology. Zero Vendor Lock-in.</w:t>
      </w:r>
    </w:p>
    <w:p w14:paraId="3147CBB2" w14:textId="77777777" w:rsidR="004E1D92" w:rsidRDefault="004E1D92">
      <w:pPr>
        <w:spacing w:after="80"/>
      </w:pPr>
    </w:p>
    <w:p w14:paraId="3147CBB3" w14:textId="77777777" w:rsidR="004E1D92" w:rsidRDefault="00000000">
      <w:pPr>
        <w:spacing w:after="160"/>
      </w:pPr>
      <w:r>
        <w:t xml:space="preserve">Built on the same technology stack used by </w:t>
      </w:r>
      <w:proofErr w:type="spellStart"/>
      <w:r>
        <w:t>Vercel</w:t>
      </w:r>
      <w:proofErr w:type="spellEnd"/>
      <w:r>
        <w:t>, Linear, Notion, and thousands of production SaaS applications: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E1D92" w14:paraId="3147C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B4" w14:textId="77777777" w:rsidR="004E1D92" w:rsidRDefault="00000000">
            <w:r>
              <w:rPr>
                <w:b/>
                <w:bCs/>
                <w:color w:val="1A2744"/>
                <w:sz w:val="21"/>
                <w:szCs w:val="21"/>
              </w:rPr>
              <w:t>Next.js 14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B5" w14:textId="77777777" w:rsidR="004E1D92" w:rsidRDefault="00000000">
            <w:r>
              <w:rPr>
                <w:sz w:val="21"/>
                <w:szCs w:val="21"/>
              </w:rPr>
              <w:t xml:space="preserve">Industry-standard React framework used in production by Nike, Twitch, and Hulu. </w:t>
            </w:r>
            <w:proofErr w:type="gramStart"/>
            <w:r>
              <w:rPr>
                <w:sz w:val="21"/>
                <w:szCs w:val="21"/>
              </w:rPr>
              <w:t>Full-stack</w:t>
            </w:r>
            <w:proofErr w:type="gramEnd"/>
            <w:r>
              <w:rPr>
                <w:sz w:val="21"/>
                <w:szCs w:val="21"/>
              </w:rPr>
              <w:t xml:space="preserve"> in a single deployment.</w:t>
            </w:r>
          </w:p>
        </w:tc>
      </w:tr>
      <w:tr w:rsidR="004E1D92" w14:paraId="3147C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B7" w14:textId="77777777" w:rsidR="004E1D92" w:rsidRDefault="00000000">
            <w:r>
              <w:rPr>
                <w:b/>
                <w:bCs/>
                <w:color w:val="1A2744"/>
                <w:sz w:val="21"/>
                <w:szCs w:val="21"/>
              </w:rPr>
              <w:t>TypeScript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B8" w14:textId="77777777" w:rsidR="004E1D92" w:rsidRDefault="00000000">
            <w:r>
              <w:rPr>
                <w:sz w:val="21"/>
                <w:szCs w:val="21"/>
              </w:rPr>
              <w:t>Type-safe from database schema to UI component. Catches errors before they reach production — not after.</w:t>
            </w:r>
          </w:p>
        </w:tc>
      </w:tr>
      <w:tr w:rsidR="004E1D92" w14:paraId="3147C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BA" w14:textId="77777777" w:rsidR="004E1D92" w:rsidRDefault="00000000">
            <w:r>
              <w:rPr>
                <w:b/>
                <w:bCs/>
                <w:color w:val="1A2744"/>
                <w:sz w:val="21"/>
                <w:szCs w:val="21"/>
              </w:rPr>
              <w:t xml:space="preserve">PostgreSQL on </w:t>
            </w:r>
            <w:proofErr w:type="spellStart"/>
            <w:r>
              <w:rPr>
                <w:b/>
                <w:bCs/>
                <w:color w:val="1A2744"/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BB" w14:textId="77777777" w:rsidR="004E1D92" w:rsidRDefault="00000000">
            <w:r>
              <w:rPr>
                <w:sz w:val="21"/>
                <w:szCs w:val="21"/>
              </w:rPr>
              <w:t>Battle-tested relational database. ACID compliant, referential integrity enforced. Runs on AWS infrastructure with 99.9% uptime SLA.</w:t>
            </w:r>
          </w:p>
        </w:tc>
      </w:tr>
      <w:tr w:rsidR="004E1D92" w14:paraId="3147C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BD" w14:textId="77777777" w:rsidR="004E1D92" w:rsidRDefault="00000000">
            <w:r>
              <w:rPr>
                <w:b/>
                <w:bCs/>
                <w:color w:val="1A2744"/>
                <w:sz w:val="21"/>
                <w:szCs w:val="21"/>
              </w:rPr>
              <w:t>Prisma ORM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BE" w14:textId="77777777" w:rsidR="004E1D92" w:rsidRDefault="00000000">
            <w:r>
              <w:rPr>
                <w:sz w:val="21"/>
                <w:szCs w:val="21"/>
              </w:rPr>
              <w:t xml:space="preserve">Full migration history. Every schema change is </w:t>
            </w:r>
            <w:proofErr w:type="gramStart"/>
            <w:r>
              <w:rPr>
                <w:sz w:val="21"/>
                <w:szCs w:val="21"/>
              </w:rPr>
              <w:t>version-controlled</w:t>
            </w:r>
            <w:proofErr w:type="gramEnd"/>
            <w:r>
              <w:rPr>
                <w:sz w:val="21"/>
                <w:szCs w:val="21"/>
              </w:rPr>
              <w:t>. No raw SQL strings, no injection risk.</w:t>
            </w:r>
          </w:p>
        </w:tc>
      </w:tr>
      <w:tr w:rsidR="004E1D92" w14:paraId="3147C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C0" w14:textId="77777777" w:rsidR="004E1D92" w:rsidRDefault="00000000">
            <w:r>
              <w:rPr>
                <w:b/>
                <w:bCs/>
                <w:color w:val="1A2744"/>
                <w:sz w:val="21"/>
                <w:szCs w:val="21"/>
              </w:rPr>
              <w:t>NextAuth.js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C1" w14:textId="77777777" w:rsidR="004E1D92" w:rsidRDefault="00000000">
            <w:r>
              <w:rPr>
                <w:sz w:val="21"/>
                <w:szCs w:val="21"/>
              </w:rPr>
              <w:t xml:space="preserve">Industry-standard authentication for Next.js.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password hashing. Signed JWT sessions stored in </w:t>
            </w:r>
            <w:proofErr w:type="spellStart"/>
            <w:r>
              <w:rPr>
                <w:sz w:val="21"/>
                <w:szCs w:val="21"/>
              </w:rPr>
              <w:t>httpOnly</w:t>
            </w:r>
            <w:proofErr w:type="spellEnd"/>
            <w:r>
              <w:rPr>
                <w:sz w:val="21"/>
                <w:szCs w:val="21"/>
              </w:rPr>
              <w:t xml:space="preserve"> cookies.</w:t>
            </w:r>
          </w:p>
        </w:tc>
      </w:tr>
      <w:tr w:rsidR="004E1D92" w14:paraId="3147C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C3" w14:textId="77777777" w:rsidR="004E1D92" w:rsidRDefault="00000000">
            <w:proofErr w:type="spellStart"/>
            <w:r>
              <w:rPr>
                <w:b/>
                <w:bCs/>
                <w:color w:val="1A2744"/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C4" w14:textId="77777777" w:rsidR="004E1D92" w:rsidRDefault="00000000">
            <w:r>
              <w:rPr>
                <w:sz w:val="21"/>
                <w:szCs w:val="21"/>
              </w:rPr>
              <w:t>Serverless deployment platform used by 1M+ developers. 99.99% uptime SLA. Auto-scaling. Zero server management.</w:t>
            </w:r>
          </w:p>
        </w:tc>
      </w:tr>
      <w:tr w:rsidR="004E1D92" w14:paraId="3147C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0" w:space="0" w:color="1A2744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47CBC6" w14:textId="77777777" w:rsidR="004E1D92" w:rsidRDefault="00000000">
            <w:r>
              <w:rPr>
                <w:b/>
                <w:bCs/>
                <w:color w:val="1A2744"/>
                <w:sz w:val="21"/>
                <w:szCs w:val="21"/>
              </w:rPr>
              <w:t>GitHub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47CBC7" w14:textId="77777777" w:rsidR="004E1D92" w:rsidRDefault="00000000">
            <w:r>
              <w:rPr>
                <w:sz w:val="21"/>
                <w:szCs w:val="21"/>
              </w:rPr>
              <w:t xml:space="preserve">Private repository. Full </w:t>
            </w:r>
            <w:proofErr w:type="gramStart"/>
            <w:r>
              <w:rPr>
                <w:sz w:val="21"/>
                <w:szCs w:val="21"/>
              </w:rPr>
              <w:t>version</w:t>
            </w:r>
            <w:proofErr w:type="gramEnd"/>
            <w:r>
              <w:rPr>
                <w:sz w:val="21"/>
                <w:szCs w:val="21"/>
              </w:rPr>
              <w:t xml:space="preserve"> history. CI/CD auto-deploys on every commit to main. Branch protection enabled.</w:t>
            </w:r>
          </w:p>
        </w:tc>
      </w:tr>
    </w:tbl>
    <w:p w14:paraId="3147CBC9" w14:textId="77777777" w:rsidR="004E1D92" w:rsidRDefault="004E1D9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D92" w14:paraId="3147C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20" w:type="dxa"/>
              <w:left w:w="400" w:type="dxa"/>
              <w:bottom w:w="220" w:type="dxa"/>
              <w:right w:w="400" w:type="dxa"/>
            </w:tcMar>
          </w:tcPr>
          <w:p w14:paraId="3147CBCA" w14:textId="77777777" w:rsidR="004E1D92" w:rsidRDefault="00000000">
            <w:pPr>
              <w:jc w:val="center"/>
            </w:pPr>
            <w:r>
              <w:rPr>
                <w:b/>
                <w:bCs/>
                <w:color w:val="F4811F"/>
                <w:sz w:val="24"/>
                <w:szCs w:val="24"/>
              </w:rPr>
              <w:t xml:space="preserve">No proprietary vendor lock-in. </w:t>
            </w:r>
            <w:r>
              <w:rPr>
                <w:color w:val="FFFFFF"/>
                <w:sz w:val="24"/>
                <w:szCs w:val="24"/>
              </w:rPr>
              <w:t>The entire codebase is owned by STC and can be hosted anywhere.</w:t>
            </w:r>
          </w:p>
        </w:tc>
      </w:tr>
    </w:tbl>
    <w:p w14:paraId="3147CBCC" w14:textId="77777777" w:rsidR="004E1D92" w:rsidRDefault="004E1D92">
      <w:pPr>
        <w:sectPr w:rsidR="004E1D92"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BCD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Security First</w:t>
      </w:r>
    </w:p>
    <w:p w14:paraId="3147CBCE" w14:textId="77777777" w:rsidR="004E1D92" w:rsidRDefault="004E1D92">
      <w:pPr>
        <w:spacing w:after="80"/>
      </w:pPr>
    </w:p>
    <w:p w14:paraId="3147CBCF" w14:textId="77777777" w:rsidR="004E1D92" w:rsidRDefault="00000000">
      <w:pPr>
        <w:spacing w:after="140"/>
      </w:pPr>
      <w:r>
        <w:t>Security was not an afterthought — it is built into every layer of the stack:</w:t>
      </w:r>
    </w:p>
    <w:p w14:paraId="3147CBD0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Role</w:t>
      </w:r>
      <w:proofErr w:type="gramEnd"/>
      <w:r>
        <w:rPr>
          <w:b/>
          <w:bCs/>
          <w:color w:val="1A2744"/>
        </w:rPr>
        <w:t xml:space="preserve">-Based Access </w:t>
      </w:r>
      <w:proofErr w:type="gramStart"/>
      <w:r>
        <w:rPr>
          <w:b/>
          <w:bCs/>
          <w:color w:val="1A2744"/>
        </w:rPr>
        <w:t>Control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5 distinct roles. Every page and API endpoint enforces permissions server-side — not just in the UI.</w:t>
      </w:r>
    </w:p>
    <w:p w14:paraId="3147CBD1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Password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Security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bcryptjs</w:t>
      </w:r>
      <w:proofErr w:type="spellEnd"/>
      <w:r>
        <w:rPr>
          <w:color w:val="444444"/>
        </w:rPr>
        <w:t xml:space="preserve"> hashing (10 rounds). Passwords are never stored in plaintext, anywhere.</w:t>
      </w:r>
    </w:p>
    <w:p w14:paraId="3147CBD2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Encrypted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Sessions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Signed JWT tokens stored in </w:t>
      </w: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cookies. Tamper-proof and inaccessible to JavaScript.</w:t>
      </w:r>
    </w:p>
    <w:p w14:paraId="3147CBD3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No</w:t>
      </w:r>
      <w:proofErr w:type="gramEnd"/>
      <w:r>
        <w:rPr>
          <w:b/>
          <w:bCs/>
          <w:color w:val="1A2744"/>
        </w:rPr>
        <w:t xml:space="preserve"> SQL Injection </w:t>
      </w:r>
      <w:proofErr w:type="gramStart"/>
      <w:r>
        <w:rPr>
          <w:b/>
          <w:bCs/>
          <w:color w:val="1A2744"/>
        </w:rPr>
        <w:t>Risk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All database queries go through Prisma ORM with parameterized statements. No raw SQL strings.</w:t>
      </w:r>
    </w:p>
    <w:p w14:paraId="3147CBD4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Input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Validation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Zod schema validation on every form submission and every API request. Bad data is rejected before it touches the database.</w:t>
      </w:r>
    </w:p>
    <w:p w14:paraId="3147CBD5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Secrets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Management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All credentials and API keys stored as encrypted environment variables in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>. Never committed to source code.</w:t>
      </w:r>
    </w:p>
    <w:p w14:paraId="3147CBD6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Data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Isolation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Warehouse-scoped queries at the database level. Clients can only see their own data, enforced in every query.</w:t>
      </w:r>
    </w:p>
    <w:p w14:paraId="3147CBD7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Private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Repository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Source code lives in a private GitHub repository. Access controlled and audited.</w:t>
      </w:r>
    </w:p>
    <w:p w14:paraId="3147CBD8" w14:textId="77777777" w:rsidR="004E1D92" w:rsidRDefault="00000000">
      <w:pPr>
        <w:spacing w:before="80" w:after="80"/>
      </w:pPr>
      <w:proofErr w:type="gramStart"/>
      <w:r>
        <w:rPr>
          <w:b/>
          <w:bCs/>
          <w:color w:val="F4811F"/>
        </w:rPr>
        <w:t xml:space="preserve">✓  </w:t>
      </w:r>
      <w:r>
        <w:rPr>
          <w:b/>
          <w:bCs/>
          <w:color w:val="1A2744"/>
        </w:rPr>
        <w:t>HTTPS</w:t>
      </w:r>
      <w:proofErr w:type="gramEnd"/>
      <w:r>
        <w:rPr>
          <w:b/>
          <w:bCs/>
          <w:color w:val="1A2744"/>
        </w:rPr>
        <w:t xml:space="preserve"> </w:t>
      </w:r>
      <w:proofErr w:type="gramStart"/>
      <w:r>
        <w:rPr>
          <w:b/>
          <w:bCs/>
          <w:color w:val="1A2744"/>
        </w:rPr>
        <w:t>Only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 xml:space="preserve"> enforces TLS (HTTPS) on all traffic. No plaintext HTTP is permitted.</w:t>
      </w:r>
    </w:p>
    <w:p w14:paraId="3147CBD9" w14:textId="77777777" w:rsidR="004E1D92" w:rsidRDefault="004E1D92">
      <w:pPr>
        <w:spacing w:after="200"/>
      </w:pPr>
    </w:p>
    <w:p w14:paraId="3147CBDA" w14:textId="77777777" w:rsidR="004E1D92" w:rsidRDefault="00000000">
      <w:pPr>
        <w:spacing w:before="80"/>
      </w:pPr>
      <w:r>
        <w:rPr>
          <w:i/>
          <w:iCs/>
          <w:color w:val="666666"/>
          <w:sz w:val="20"/>
          <w:szCs w:val="20"/>
        </w:rPr>
        <w:t>Security is enforced at every layer: framework, database, network, and authentication. There is no single point of failure.</w:t>
      </w:r>
    </w:p>
    <w:p w14:paraId="3147CBDB" w14:textId="77777777" w:rsidR="004E1D92" w:rsidRDefault="004E1D92">
      <w:pPr>
        <w:sectPr w:rsidR="004E1D92"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BDC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What You'll See Today</w:t>
      </w:r>
    </w:p>
    <w:p w14:paraId="3147CBDD" w14:textId="77777777" w:rsidR="004E1D92" w:rsidRDefault="004E1D92">
      <w:pPr>
        <w:spacing w:after="80"/>
      </w:pPr>
    </w:p>
    <w:p w14:paraId="3147CBDE" w14:textId="77777777" w:rsidR="004E1D92" w:rsidRDefault="00000000">
      <w:pPr>
        <w:spacing w:after="140"/>
      </w:pPr>
      <w:r>
        <w:t>Live demonstration — not a slide deck. Every step shown runs on the actual production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6460"/>
      </w:tblGrid>
      <w:tr w:rsidR="004E1D92" w14:paraId="3147CB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DF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E0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LOG IN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E1" w14:textId="77777777" w:rsidR="004E1D92" w:rsidRDefault="00000000">
            <w:r>
              <w:rPr>
                <w:sz w:val="21"/>
                <w:szCs w:val="21"/>
              </w:rPr>
              <w:t xml:space="preserve">URL: https://stc-wms-v2.vercel.app Login as: </w:t>
            </w:r>
            <w:proofErr w:type="gramStart"/>
            <w:r>
              <w:rPr>
                <w:sz w:val="21"/>
                <w:szCs w:val="21"/>
              </w:rPr>
              <w:t>nschaffer@shipstc.com  /</w:t>
            </w:r>
            <w:proofErr w:type="gramEnd"/>
            <w:r>
              <w:rPr>
                <w:sz w:val="21"/>
                <w:szCs w:val="21"/>
              </w:rPr>
              <w:t xml:space="preserve">  STC2024!</w:t>
            </w:r>
          </w:p>
        </w:tc>
      </w:tr>
      <w:tr w:rsidR="004E1D92" w14:paraId="3147CBE6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E3" w14:textId="77777777" w:rsidR="004E1D92" w:rsidRDefault="004E1D92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E4" w14:textId="77777777" w:rsidR="004E1D92" w:rsidRDefault="004E1D92"/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E5" w14:textId="77777777" w:rsidR="004E1D92" w:rsidRDefault="004E1D92"/>
        </w:tc>
      </w:tr>
      <w:tr w:rsidR="004E1D92" w14:paraId="3147C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E7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E8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DASHBOARD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E9" w14:textId="77777777" w:rsidR="004E1D92" w:rsidRDefault="00000000">
            <w:r>
              <w:rPr>
                <w:sz w:val="21"/>
                <w:szCs w:val="21"/>
              </w:rPr>
              <w:t>Open orders, ASNs in transit, active discrepancies, and quick links to every module — all on one screen.</w:t>
            </w:r>
          </w:p>
        </w:tc>
      </w:tr>
      <w:tr w:rsidR="004E1D92" w14:paraId="3147CBEE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EB" w14:textId="77777777" w:rsidR="004E1D92" w:rsidRDefault="004E1D92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EC" w14:textId="77777777" w:rsidR="004E1D92" w:rsidRDefault="004E1D92"/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ED" w14:textId="77777777" w:rsidR="004E1D92" w:rsidRDefault="004E1D92"/>
        </w:tc>
      </w:tr>
      <w:tr w:rsidR="004E1D92" w14:paraId="3147CB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EF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F0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INBOUND RECEIVING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F1" w14:textId="77777777" w:rsidR="004E1D92" w:rsidRDefault="00000000">
            <w:r>
              <w:rPr>
                <w:sz w:val="21"/>
                <w:szCs w:val="21"/>
              </w:rPr>
              <w:t>Create an ASN for a demo client, then receive the freight. Watch inventory update automatically and see discrepancy detection in action.</w:t>
            </w:r>
          </w:p>
        </w:tc>
      </w:tr>
      <w:tr w:rsidR="004E1D92" w14:paraId="3147CBF6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F3" w14:textId="77777777" w:rsidR="004E1D92" w:rsidRDefault="004E1D92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F4" w14:textId="77777777" w:rsidR="004E1D92" w:rsidRDefault="004E1D92"/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F5" w14:textId="77777777" w:rsidR="004E1D92" w:rsidRDefault="004E1D92"/>
        </w:tc>
      </w:tr>
      <w:tr w:rsidR="004E1D92" w14:paraId="3147C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F7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F8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ORDER MANAGEMENT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F9" w14:textId="77777777" w:rsidR="004E1D92" w:rsidRDefault="00000000">
            <w:r>
              <w:rPr>
                <w:sz w:val="21"/>
                <w:szCs w:val="21"/>
              </w:rPr>
              <w:t>Create a new outbound order, add order lines, release to picking, and walk through the pick → pack → ship status flow.</w:t>
            </w:r>
          </w:p>
        </w:tc>
      </w:tr>
      <w:tr w:rsidR="004E1D92" w14:paraId="3147CBFE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FB" w14:textId="77777777" w:rsidR="004E1D92" w:rsidRDefault="004E1D92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FC" w14:textId="77777777" w:rsidR="004E1D92" w:rsidRDefault="004E1D92"/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BFD" w14:textId="77777777" w:rsidR="004E1D92" w:rsidRDefault="004E1D92"/>
        </w:tc>
      </w:tr>
      <w:tr w:rsidR="004E1D92" w14:paraId="3147CC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BFF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00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REPORTS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01" w14:textId="77777777" w:rsidR="004E1D92" w:rsidRDefault="00000000">
            <w:r>
              <w:rPr>
                <w:sz w:val="21"/>
                <w:szCs w:val="21"/>
              </w:rPr>
              <w:t>Inventory snapshot report, 30-day activity summary, and shipment history — real data, real time.</w:t>
            </w:r>
          </w:p>
        </w:tc>
      </w:tr>
      <w:tr w:rsidR="004E1D92" w14:paraId="3147CC06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03" w14:textId="77777777" w:rsidR="004E1D92" w:rsidRDefault="004E1D92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04" w14:textId="77777777" w:rsidR="004E1D92" w:rsidRDefault="004E1D92"/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05" w14:textId="77777777" w:rsidR="004E1D92" w:rsidRDefault="004E1D92"/>
        </w:tc>
      </w:tr>
      <w:tr w:rsidR="004E1D92" w14:paraId="3147C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07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08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AUDIT LOG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09" w14:textId="77777777" w:rsidR="004E1D92" w:rsidRDefault="00000000">
            <w:r>
              <w:rPr>
                <w:sz w:val="21"/>
                <w:szCs w:val="21"/>
              </w:rPr>
              <w:t>See the complete, tamper-proof trail of every action taken during the demo — who, what, and when.</w:t>
            </w:r>
          </w:p>
        </w:tc>
      </w:tr>
      <w:tr w:rsidR="004E1D92" w14:paraId="3147CC0E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0B" w14:textId="77777777" w:rsidR="004E1D92" w:rsidRDefault="004E1D92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0C" w14:textId="77777777" w:rsidR="004E1D92" w:rsidRDefault="004E1D92"/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0D" w14:textId="77777777" w:rsidR="004E1D92" w:rsidRDefault="004E1D92"/>
        </w:tc>
      </w:tr>
      <w:tr w:rsidR="004E1D92" w14:paraId="3147CC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811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0F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10" w14:textId="77777777" w:rsidR="004E1D92" w:rsidRDefault="00000000">
            <w:r>
              <w:rPr>
                <w:b/>
                <w:bCs/>
                <w:color w:val="FFFFFF"/>
                <w:sz w:val="21"/>
                <w:szCs w:val="21"/>
              </w:rPr>
              <w:t>ADMIN PANEL</w:t>
            </w:r>
          </w:p>
        </w:tc>
        <w:tc>
          <w:tcPr>
            <w:tcW w:w="6460" w:type="dxa"/>
            <w:tcBorders>
              <w:top w:val="none" w:sz="0" w:space="0" w:color="FFFFFF"/>
              <w:left w:val="single" w:sz="6" w:space="0" w:color="F4811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47CC11" w14:textId="77777777" w:rsidR="004E1D92" w:rsidRDefault="00000000">
            <w:r>
              <w:rPr>
                <w:sz w:val="21"/>
                <w:szCs w:val="21"/>
              </w:rPr>
              <w:t>User management, client configuration, SKU catalog, warehouse location setup, and system settings.</w:t>
            </w:r>
          </w:p>
        </w:tc>
      </w:tr>
    </w:tbl>
    <w:p w14:paraId="3147CC13" w14:textId="77777777" w:rsidR="004E1D92" w:rsidRDefault="004E1D92">
      <w:pPr>
        <w:sectPr w:rsidR="004E1D92">
          <w:footerReference w:type="defaul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C14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Roadmap to Full Production</w:t>
      </w:r>
    </w:p>
    <w:p w14:paraId="3147CC15" w14:textId="77777777" w:rsidR="004E1D92" w:rsidRDefault="004E1D92">
      <w:pPr>
        <w:spacing w:after="80"/>
      </w:pPr>
    </w:p>
    <w:p w14:paraId="3147CC16" w14:textId="77777777" w:rsidR="004E1D92" w:rsidRDefault="00000000">
      <w:pPr>
        <w:spacing w:after="160"/>
      </w:pPr>
      <w:r>
        <w:t>Here is what it takes to go from today's system to full production deployment: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240"/>
        <w:gridCol w:w="2960"/>
        <w:gridCol w:w="240"/>
        <w:gridCol w:w="2960"/>
      </w:tblGrid>
      <w:tr w:rsidR="004E1D92" w14:paraId="3147CC29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2" w:space="0" w:color="1A274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C17" w14:textId="77777777" w:rsidR="004E1D92" w:rsidRDefault="00000000">
            <w:pPr>
              <w:spacing w:after="100"/>
            </w:pPr>
            <w:r>
              <w:rPr>
                <w:b/>
                <w:bCs/>
                <w:color w:val="1A2744"/>
              </w:rPr>
              <w:t>IMMEDIATE No additional work required</w:t>
            </w:r>
          </w:p>
          <w:p w14:paraId="3147CC18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Add SMTP credentials → email notifications go live</w:t>
            </w:r>
          </w:p>
          <w:p w14:paraId="3147CC19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 xml:space="preserve">Point wms.shipstc.com to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(DNS record)</w:t>
            </w:r>
          </w:p>
          <w:p w14:paraId="3147CC1A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Users update passwords from defaults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1B" w14:textId="77777777" w:rsidR="004E1D92" w:rsidRDefault="004E1D92"/>
        </w:tc>
        <w:tc>
          <w:tcPr>
            <w:tcW w:w="2960" w:type="dxa"/>
            <w:tcBorders>
              <w:top w:val="single" w:sz="12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C1C" w14:textId="77777777" w:rsidR="004E1D92" w:rsidRDefault="00000000">
            <w:pPr>
              <w:spacing w:after="100"/>
            </w:pPr>
            <w:r>
              <w:rPr>
                <w:b/>
                <w:bCs/>
                <w:color w:val="F4811F"/>
              </w:rPr>
              <w:t>SHORT-TERM 1–2 months</w:t>
            </w:r>
          </w:p>
          <w:p w14:paraId="3147CC1D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Enter production data: clients, SKUs, warehouse locations</w:t>
            </w:r>
          </w:p>
          <w:p w14:paraId="3147CC1E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Train warehouse staff on pick/pack workflow</w:t>
            </w:r>
          </w:p>
          <w:p w14:paraId="3147CC1F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Connect FedEx/UPS API keys for live parcel tracking</w:t>
            </w:r>
          </w:p>
          <w:p w14:paraId="3147CC20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Go-live review with IT team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21" w14:textId="77777777" w:rsidR="004E1D92" w:rsidRDefault="004E1D92"/>
        </w:tc>
        <w:tc>
          <w:tcPr>
            <w:tcW w:w="2960" w:type="dxa"/>
            <w:tcBorders>
              <w:top w:val="single" w:sz="12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47CC22" w14:textId="77777777" w:rsidR="004E1D92" w:rsidRDefault="00000000">
            <w:pPr>
              <w:spacing w:after="100"/>
            </w:pPr>
            <w:r>
              <w:rPr>
                <w:b/>
                <w:bCs/>
                <w:color w:val="888888"/>
              </w:rPr>
              <w:t>FUTURE ENHANCEMENTS Roadmap items</w:t>
            </w:r>
          </w:p>
          <w:p w14:paraId="3147CC23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Mobile PWA for warehouse floor tablets</w:t>
            </w:r>
          </w:p>
          <w:p w14:paraId="3147CC24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 xml:space="preserve">Barcode scanner via </w:t>
            </w:r>
            <w:proofErr w:type="spellStart"/>
            <w:r>
              <w:rPr>
                <w:sz w:val="21"/>
                <w:szCs w:val="21"/>
              </w:rPr>
              <w:t>WebHID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  <w:p w14:paraId="3147CC25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Client portal with dedicated login</w:t>
            </w:r>
          </w:p>
          <w:p w14:paraId="3147CC26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EDI 940/945 for Target/Walmart compliance</w:t>
            </w:r>
          </w:p>
          <w:p w14:paraId="3147CC27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21"/>
                <w:szCs w:val="21"/>
              </w:rPr>
              <w:t>Billing module: storage, handling &amp; shipping fees</w:t>
            </w:r>
          </w:p>
          <w:p w14:paraId="3147CC28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Realtime for live updates</w:t>
            </w:r>
          </w:p>
        </w:tc>
      </w:tr>
    </w:tbl>
    <w:p w14:paraId="3147CC2A" w14:textId="77777777" w:rsidR="004E1D92" w:rsidRDefault="004E1D92">
      <w:pPr>
        <w:spacing w:after="200"/>
      </w:pPr>
    </w:p>
    <w:p w14:paraId="3147CC2B" w14:textId="77777777" w:rsidR="004E1D92" w:rsidRDefault="00000000">
      <w:pPr>
        <w:spacing w:before="60"/>
      </w:pPr>
      <w:r>
        <w:rPr>
          <w:i/>
          <w:iCs/>
          <w:color w:val="555555"/>
          <w:sz w:val="21"/>
          <w:szCs w:val="21"/>
        </w:rPr>
        <w:t>The system is production-ready today. The roadmap items are enhancements, not prerequisites.</w:t>
      </w:r>
    </w:p>
    <w:p w14:paraId="3147CC2C" w14:textId="77777777" w:rsidR="004E1D92" w:rsidRDefault="004E1D92">
      <w:pPr>
        <w:sectPr w:rsidR="004E1D92"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C2D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Why This Works for STC</w:t>
      </w:r>
    </w:p>
    <w:p w14:paraId="3147CC2E" w14:textId="77777777" w:rsidR="004E1D92" w:rsidRDefault="004E1D9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4E1D92" w14:paraId="3147CC3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147CC2F" w14:textId="77777777" w:rsidR="004E1D92" w:rsidRDefault="00000000">
            <w:pPr>
              <w:pBdr>
                <w:bottom w:val="single" w:sz="6" w:space="4" w:color="F4811F"/>
              </w:pBdr>
              <w:spacing w:after="80"/>
            </w:pPr>
            <w:r>
              <w:rPr>
                <w:b/>
                <w:bCs/>
                <w:color w:val="F4811F"/>
              </w:rPr>
              <w:t>BUILT FOR STC</w:t>
            </w:r>
          </w:p>
          <w:p w14:paraId="3147CC30" w14:textId="77777777" w:rsidR="004E1D92" w:rsidRDefault="00000000">
            <w:pPr>
              <w:spacing w:before="100" w:after="0"/>
            </w:pPr>
            <w:r>
              <w:rPr>
                <w:color w:val="FFFFFF"/>
                <w:sz w:val="21"/>
                <w:szCs w:val="21"/>
              </w:rPr>
              <w:t>Every workflow maps directly to how STC operates. This is not a generic ERP that needs six months of configuration. It works the way your team works.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31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147CC32" w14:textId="77777777" w:rsidR="004E1D92" w:rsidRDefault="00000000">
            <w:pPr>
              <w:pBdr>
                <w:bottom w:val="single" w:sz="6" w:space="4" w:color="F4811F"/>
              </w:pBdr>
              <w:spacing w:after="80"/>
            </w:pPr>
            <w:r>
              <w:rPr>
                <w:b/>
                <w:bCs/>
                <w:color w:val="F4811F"/>
              </w:rPr>
              <w:t>LIVE TODAY</w:t>
            </w:r>
          </w:p>
          <w:p w14:paraId="3147CC33" w14:textId="77777777" w:rsidR="004E1D92" w:rsidRDefault="00000000">
            <w:pPr>
              <w:spacing w:before="100" w:after="0"/>
            </w:pPr>
            <w:r>
              <w:rPr>
                <w:color w:val="FFFFFF"/>
                <w:sz w:val="21"/>
                <w:szCs w:val="21"/>
              </w:rPr>
              <w:t>The system is running right now at https://stc-wms-v2.vercel.app. Not a demo. Not a prototype. A production-quality application ready for real operations.</w:t>
            </w:r>
          </w:p>
        </w:tc>
      </w:tr>
      <w:tr w:rsidR="004E1D92" w14:paraId="3147CC38" w14:textId="7777777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35" w14:textId="77777777" w:rsidR="004E1D92" w:rsidRDefault="004E1D92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36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37" w14:textId="77777777" w:rsidR="004E1D92" w:rsidRDefault="004E1D92"/>
        </w:tc>
      </w:tr>
      <w:tr w:rsidR="004E1D92" w14:paraId="3147CC3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147CC39" w14:textId="77777777" w:rsidR="004E1D92" w:rsidRDefault="00000000">
            <w:pPr>
              <w:pBdr>
                <w:bottom w:val="single" w:sz="6" w:space="4" w:color="F4811F"/>
              </w:pBdr>
              <w:spacing w:after="80"/>
            </w:pPr>
            <w:r>
              <w:rPr>
                <w:b/>
                <w:bCs/>
                <w:color w:val="F4811F"/>
              </w:rPr>
              <w:t>OWN YOUR DATA</w:t>
            </w:r>
          </w:p>
          <w:p w14:paraId="3147CC3A" w14:textId="77777777" w:rsidR="004E1D92" w:rsidRDefault="00000000">
            <w:pPr>
              <w:spacing w:before="100" w:after="0"/>
            </w:pPr>
            <w:r>
              <w:rPr>
                <w:color w:val="FFFFFF"/>
                <w:sz w:val="21"/>
                <w:szCs w:val="21"/>
              </w:rPr>
              <w:t>Your database, your code, your GitHub repository. STC is not locked into any vendor's platform. If you want to move hosts tomorrow, you can.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3B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147CC3C" w14:textId="77777777" w:rsidR="004E1D92" w:rsidRDefault="00000000">
            <w:pPr>
              <w:pBdr>
                <w:bottom w:val="single" w:sz="6" w:space="4" w:color="F4811F"/>
              </w:pBdr>
              <w:spacing w:after="80"/>
            </w:pPr>
            <w:r>
              <w:rPr>
                <w:b/>
                <w:bCs/>
                <w:color w:val="F4811F"/>
              </w:rPr>
              <w:t>SCALES WITH YOU</w:t>
            </w:r>
          </w:p>
          <w:p w14:paraId="3147CC3D" w14:textId="77777777" w:rsidR="004E1D92" w:rsidRDefault="00000000">
            <w:pPr>
              <w:spacing w:before="100" w:after="0"/>
            </w:pPr>
            <w:r>
              <w:rPr>
                <w:color w:val="FFFFFF"/>
                <w:sz w:val="21"/>
                <w:szCs w:val="21"/>
              </w:rPr>
              <w:t>The architecture is designed for multi-warehouse, multi-client growth. Adding a new client is adding a database record — not building a new system.</w:t>
            </w:r>
          </w:p>
        </w:tc>
      </w:tr>
      <w:tr w:rsidR="004E1D92" w14:paraId="3147CC42" w14:textId="7777777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3F" w14:textId="77777777" w:rsidR="004E1D92" w:rsidRDefault="004E1D92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40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41" w14:textId="77777777" w:rsidR="004E1D92" w:rsidRDefault="004E1D92"/>
        </w:tc>
      </w:tr>
      <w:tr w:rsidR="004E1D92" w14:paraId="3147CC4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147CC43" w14:textId="77777777" w:rsidR="004E1D92" w:rsidRDefault="00000000">
            <w:pPr>
              <w:pBdr>
                <w:bottom w:val="single" w:sz="6" w:space="4" w:color="F4811F"/>
              </w:pBdr>
              <w:spacing w:after="80"/>
            </w:pPr>
            <w:r>
              <w:rPr>
                <w:b/>
                <w:bCs/>
                <w:color w:val="F4811F"/>
              </w:rPr>
              <w:t>COST EFFECTIVE</w:t>
            </w:r>
          </w:p>
          <w:p w14:paraId="3147CC44" w14:textId="77777777" w:rsidR="004E1D92" w:rsidRDefault="00000000">
            <w:pPr>
              <w:spacing w:before="100" w:after="0"/>
            </w:pPr>
            <w:r>
              <w:rPr>
                <w:color w:val="FFFFFF"/>
                <w:sz w:val="21"/>
                <w:szCs w:val="21"/>
              </w:rPr>
              <w:t xml:space="preserve">Infrastructure today: </w:t>
            </w:r>
            <w:proofErr w:type="spellStart"/>
            <w:r>
              <w:rPr>
                <w:color w:val="FFFFFF"/>
                <w:sz w:val="21"/>
                <w:szCs w:val="21"/>
              </w:rPr>
              <w:t>Supabase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free tier + </w:t>
            </w:r>
            <w:proofErr w:type="spellStart"/>
            <w:r>
              <w:rPr>
                <w:color w:val="FFFFFF"/>
                <w:sz w:val="21"/>
                <w:szCs w:val="21"/>
              </w:rPr>
              <w:t>Vercel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free tier = $0/month at current scale. Production-scale paid tiers start at approximately $25/month total.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45" w14:textId="77777777" w:rsidR="004E1D92" w:rsidRDefault="004E1D92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147CC46" w14:textId="77777777" w:rsidR="004E1D92" w:rsidRDefault="00000000">
            <w:pPr>
              <w:pBdr>
                <w:bottom w:val="single" w:sz="6" w:space="4" w:color="F4811F"/>
              </w:pBdr>
              <w:spacing w:after="80"/>
            </w:pPr>
            <w:r>
              <w:rPr>
                <w:b/>
                <w:bCs/>
                <w:color w:val="F4811F"/>
              </w:rPr>
              <w:t>TEAM READY</w:t>
            </w:r>
          </w:p>
          <w:p w14:paraId="3147CC47" w14:textId="77777777" w:rsidR="004E1D92" w:rsidRDefault="00000000">
            <w:pPr>
              <w:spacing w:before="100" w:after="0"/>
            </w:pPr>
            <w:r>
              <w:rPr>
                <w:color w:val="FFFFFF"/>
                <w:sz w:val="21"/>
                <w:szCs w:val="21"/>
              </w:rPr>
              <w:t>Users are already set up. The training guide is written. Data migration plan is in place. This can go live this week.</w:t>
            </w:r>
          </w:p>
        </w:tc>
      </w:tr>
    </w:tbl>
    <w:p w14:paraId="3147CC49" w14:textId="77777777" w:rsidR="004E1D92" w:rsidRDefault="004E1D92">
      <w:pPr>
        <w:sectPr w:rsidR="004E1D92">
          <w:footerReference w:type="default" r:id="rId15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7CC4A" w14:textId="77777777" w:rsidR="004E1D92" w:rsidRDefault="00000000">
      <w:pPr>
        <w:pBdr>
          <w:bottom w:val="single" w:sz="12" w:space="4" w:color="F4811F"/>
        </w:pBdr>
        <w:spacing w:before="120"/>
      </w:pPr>
      <w:r>
        <w:rPr>
          <w:b/>
          <w:bCs/>
          <w:color w:val="1A2744"/>
          <w:sz w:val="52"/>
          <w:szCs w:val="52"/>
        </w:rPr>
        <w:lastRenderedPageBreak/>
        <w:t>Let's Talk</w:t>
      </w:r>
    </w:p>
    <w:p w14:paraId="3147CC4B" w14:textId="77777777" w:rsidR="004E1D92" w:rsidRDefault="004E1D9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9"/>
        <w:gridCol w:w="316"/>
        <w:gridCol w:w="3985"/>
      </w:tblGrid>
      <w:tr w:rsidR="004E1D92" w14:paraId="3147CC59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6" w:space="0" w:color="1A274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147CC4C" w14:textId="77777777" w:rsidR="004E1D92" w:rsidRDefault="00000000">
            <w:pPr>
              <w:spacing w:after="120"/>
            </w:pPr>
            <w:r>
              <w:rPr>
                <w:b/>
                <w:bCs/>
                <w:color w:val="1A2744"/>
                <w:sz w:val="24"/>
                <w:szCs w:val="24"/>
              </w:rPr>
              <w:t>FOR IT REVIEW</w:t>
            </w:r>
          </w:p>
          <w:p w14:paraId="3147CC4D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sz w:val="21"/>
                <w:szCs w:val="21"/>
              </w:rPr>
              <w:t>GitHub Repository: https://github.com/nschafferstc/STC-WMS-V2 (Request access from Nick)</w:t>
            </w:r>
          </w:p>
          <w:p w14:paraId="3147CC4E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sz w:val="21"/>
                <w:szCs w:val="21"/>
              </w:rPr>
              <w:t>Live Application: https://stc-wms-v2.vercel.app</w:t>
            </w:r>
          </w:p>
          <w:p w14:paraId="3147CC4F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sz w:val="21"/>
                <w:szCs w:val="21"/>
              </w:rPr>
              <w:t>Technical Review Document: STC_WMS_Technical_Review.docx (included in this package)</w:t>
            </w:r>
          </w:p>
          <w:p w14:paraId="3147CC50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sz w:val="21"/>
                <w:szCs w:val="21"/>
              </w:rPr>
              <w:t xml:space="preserve">Database schema: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schema.prisma</w:t>
            </w:r>
            <w:proofErr w:type="spellEnd"/>
            <w:r>
              <w:rPr>
                <w:sz w:val="21"/>
                <w:szCs w:val="21"/>
              </w:rPr>
              <w:t xml:space="preserve"> (in repository)</w:t>
            </w:r>
          </w:p>
          <w:p w14:paraId="3147CC51" w14:textId="77777777" w:rsidR="004E1D92" w:rsidRDefault="0000000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sz w:val="21"/>
                <w:szCs w:val="21"/>
              </w:rPr>
              <w:t>User Training Guide: STC_WMS_V2_User_Training_Guide.docx (included)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47CC52" w14:textId="77777777" w:rsidR="004E1D92" w:rsidRDefault="004E1D92"/>
        </w:tc>
        <w:tc>
          <w:tcPr>
            <w:tcW w:w="4480" w:type="dxa"/>
            <w:tcBorders>
              <w:top w:val="single" w:sz="16" w:space="0" w:color="F481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147CC53" w14:textId="77777777" w:rsidR="004E1D92" w:rsidRDefault="00000000">
            <w:pPr>
              <w:spacing w:after="120"/>
            </w:pPr>
            <w:r>
              <w:rPr>
                <w:b/>
                <w:bCs/>
                <w:color w:val="F4811F"/>
                <w:sz w:val="24"/>
                <w:szCs w:val="24"/>
              </w:rPr>
              <w:t>DECISION POINTS</w:t>
            </w:r>
          </w:p>
          <w:p w14:paraId="3147CC54" w14:textId="77777777" w:rsidR="004E1D92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rPr>
                <w:sz w:val="21"/>
                <w:szCs w:val="21"/>
              </w:rPr>
              <w:t>Does IT approve the technology stack for production use?</w:t>
            </w:r>
          </w:p>
          <w:p w14:paraId="3147CC55" w14:textId="77777777" w:rsidR="004E1D92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rPr>
                <w:sz w:val="21"/>
                <w:szCs w:val="21"/>
              </w:rPr>
              <w:t>What security review process is needed before going live?</w:t>
            </w:r>
          </w:p>
          <w:p w14:paraId="3147CC56" w14:textId="77777777" w:rsidR="004E1D92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rPr>
                <w:sz w:val="21"/>
                <w:szCs w:val="21"/>
              </w:rPr>
              <w:t>Who owns ongoing maintenance — internal IT or continue with current setup?</w:t>
            </w:r>
          </w:p>
          <w:p w14:paraId="3147CC57" w14:textId="77777777" w:rsidR="004E1D92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rPr>
                <w:sz w:val="21"/>
                <w:szCs w:val="21"/>
              </w:rPr>
              <w:t>What data migration is needed from current spreadsheets and systems?</w:t>
            </w:r>
          </w:p>
          <w:p w14:paraId="3147CC58" w14:textId="77777777" w:rsidR="004E1D92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rPr>
                <w:sz w:val="21"/>
                <w:szCs w:val="21"/>
              </w:rPr>
              <w:t>Timeline: Can we target a go-live date this quarter?</w:t>
            </w:r>
          </w:p>
        </w:tc>
      </w:tr>
    </w:tbl>
    <w:p w14:paraId="3147CC5A" w14:textId="77777777" w:rsidR="004E1D92" w:rsidRDefault="004E1D92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D92" w14:paraId="3147C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3147CC5B" w14:textId="77777777" w:rsidR="004E1D9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The system is ready.</w:t>
            </w:r>
          </w:p>
          <w:p w14:paraId="3147CC5C" w14:textId="77777777" w:rsidR="004E1D92" w:rsidRDefault="00000000">
            <w:pPr>
              <w:spacing w:before="100" w:after="0"/>
              <w:jc w:val="center"/>
            </w:pPr>
            <w:r>
              <w:rPr>
                <w:color w:val="F4811F"/>
                <w:sz w:val="26"/>
                <w:szCs w:val="26"/>
              </w:rPr>
              <w:t>The question is: when does STC start using it?</w:t>
            </w:r>
          </w:p>
        </w:tc>
      </w:tr>
    </w:tbl>
    <w:p w14:paraId="3147CC5E" w14:textId="77777777" w:rsidR="004E1D92" w:rsidRDefault="004E1D92">
      <w:pPr>
        <w:spacing w:after="200"/>
      </w:pPr>
    </w:p>
    <w:p w14:paraId="3147CC5F" w14:textId="77777777" w:rsidR="004E1D92" w:rsidRDefault="00000000">
      <w:pPr>
        <w:spacing w:before="60" w:after="0"/>
        <w:jc w:val="center"/>
      </w:pPr>
      <w:r>
        <w:rPr>
          <w:color w:val="888888"/>
          <w:sz w:val="20"/>
          <w:szCs w:val="20"/>
        </w:rPr>
        <w:t xml:space="preserve">Nick </w:t>
      </w:r>
      <w:proofErr w:type="gramStart"/>
      <w:r>
        <w:rPr>
          <w:color w:val="888888"/>
          <w:sz w:val="20"/>
          <w:szCs w:val="20"/>
        </w:rPr>
        <w:t>Schaffer  |</w:t>
      </w:r>
      <w:proofErr w:type="gramEnd"/>
      <w:r>
        <w:rPr>
          <w:color w:val="888888"/>
          <w:sz w:val="20"/>
          <w:szCs w:val="20"/>
        </w:rPr>
        <w:t xml:space="preserve">  STC </w:t>
      </w:r>
      <w:proofErr w:type="gramStart"/>
      <w:r>
        <w:rPr>
          <w:color w:val="888888"/>
          <w:sz w:val="20"/>
          <w:szCs w:val="20"/>
        </w:rPr>
        <w:t>Logistics  |</w:t>
      </w:r>
      <w:proofErr w:type="gramEnd"/>
      <w:r>
        <w:rPr>
          <w:color w:val="888888"/>
          <w:sz w:val="20"/>
          <w:szCs w:val="20"/>
        </w:rPr>
        <w:t xml:space="preserve">  April 2026</w:t>
      </w:r>
    </w:p>
    <w:sectPr w:rsidR="004E1D92"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DB85" w14:textId="77777777" w:rsidR="002A5814" w:rsidRDefault="002A5814">
      <w:pPr>
        <w:spacing w:after="0"/>
      </w:pPr>
      <w:r>
        <w:separator/>
      </w:r>
    </w:p>
  </w:endnote>
  <w:endnote w:type="continuationSeparator" w:id="0">
    <w:p w14:paraId="6E472193" w14:textId="77777777" w:rsidR="002A5814" w:rsidRDefault="002A58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0" w14:textId="77777777" w:rsidR="004E1D92" w:rsidRDefault="004E1D9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1" w14:textId="11C92F57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2" w14:textId="4FB8BC4E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3" w14:textId="7D1CE156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4" w14:textId="57FD9AC0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5" w14:textId="372690FE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6" w14:textId="5D95208F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7" w14:textId="3D0F084F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8" w14:textId="04BE89EE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C69" w14:textId="1CBE3107" w:rsidR="004E1D92" w:rsidRDefault="00000000">
    <w:pPr>
      <w:pBdr>
        <w:top w:val="single" w:sz="4" w:space="6" w:color="1A2744"/>
      </w:pBdr>
      <w:spacing w:before="80" w:after="0"/>
    </w:pPr>
    <w:r>
      <w:rPr>
        <w:color w:val="888888"/>
        <w:sz w:val="18"/>
        <w:szCs w:val="18"/>
      </w:rPr>
      <w:t>STC Logistics WMS V</w:t>
    </w:r>
    <w:proofErr w:type="gramStart"/>
    <w:r>
      <w:rPr>
        <w:color w:val="888888"/>
        <w:sz w:val="18"/>
        <w:szCs w:val="18"/>
      </w:rPr>
      <w:t>2  |</w:t>
    </w:r>
    <w:proofErr w:type="gramEnd"/>
    <w:r>
      <w:rPr>
        <w:color w:val="888888"/>
        <w:sz w:val="18"/>
        <w:szCs w:val="18"/>
      </w:rPr>
      <w:t xml:space="preserve">  IT </w:t>
    </w:r>
    <w:proofErr w:type="gramStart"/>
    <w:r>
      <w:rPr>
        <w:color w:val="888888"/>
        <w:sz w:val="18"/>
        <w:szCs w:val="18"/>
      </w:rPr>
      <w:t>Presentation  |</w:t>
    </w:r>
    <w:proofErr w:type="gramEnd"/>
    <w:r>
      <w:rPr>
        <w:color w:val="888888"/>
        <w:sz w:val="18"/>
        <w:szCs w:val="18"/>
      </w:rPr>
      <w:t xml:space="preserve">  April 2026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716F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7A19" w14:textId="77777777" w:rsidR="002A5814" w:rsidRDefault="002A5814">
      <w:pPr>
        <w:spacing w:after="0"/>
      </w:pPr>
      <w:r>
        <w:separator/>
      </w:r>
    </w:p>
  </w:footnote>
  <w:footnote w:type="continuationSeparator" w:id="0">
    <w:p w14:paraId="30C555AD" w14:textId="77777777" w:rsidR="002A5814" w:rsidRDefault="002A58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54E"/>
    <w:multiLevelType w:val="hybridMultilevel"/>
    <w:tmpl w:val="0380C24C"/>
    <w:lvl w:ilvl="0" w:tplc="5314B506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color w:val="333333"/>
        <w:sz w:val="22"/>
        <w:szCs w:val="22"/>
      </w:rPr>
    </w:lvl>
    <w:lvl w:ilvl="1" w:tplc="3FE22AFA">
      <w:numFmt w:val="decimal"/>
      <w:lvlText w:val=""/>
      <w:lvlJc w:val="left"/>
    </w:lvl>
    <w:lvl w:ilvl="2" w:tplc="21A65A6C">
      <w:numFmt w:val="decimal"/>
      <w:lvlText w:val=""/>
      <w:lvlJc w:val="left"/>
    </w:lvl>
    <w:lvl w:ilvl="3" w:tplc="5AAABC0E">
      <w:numFmt w:val="decimal"/>
      <w:lvlText w:val=""/>
      <w:lvlJc w:val="left"/>
    </w:lvl>
    <w:lvl w:ilvl="4" w:tplc="0AE67E5E">
      <w:numFmt w:val="decimal"/>
      <w:lvlText w:val=""/>
      <w:lvlJc w:val="left"/>
    </w:lvl>
    <w:lvl w:ilvl="5" w:tplc="5002AF68">
      <w:numFmt w:val="decimal"/>
      <w:lvlText w:val=""/>
      <w:lvlJc w:val="left"/>
    </w:lvl>
    <w:lvl w:ilvl="6" w:tplc="A9D4A22A">
      <w:numFmt w:val="decimal"/>
      <w:lvlText w:val=""/>
      <w:lvlJc w:val="left"/>
    </w:lvl>
    <w:lvl w:ilvl="7" w:tplc="C71033AC">
      <w:numFmt w:val="decimal"/>
      <w:lvlText w:val=""/>
      <w:lvlJc w:val="left"/>
    </w:lvl>
    <w:lvl w:ilvl="8" w:tplc="C2141CEC">
      <w:numFmt w:val="decimal"/>
      <w:lvlText w:val=""/>
      <w:lvlJc w:val="left"/>
    </w:lvl>
  </w:abstractNum>
  <w:abstractNum w:abstractNumId="1" w15:restartNumberingAfterBreak="0">
    <w:nsid w:val="2A500B87"/>
    <w:multiLevelType w:val="hybridMultilevel"/>
    <w:tmpl w:val="4B76418E"/>
    <w:lvl w:ilvl="0" w:tplc="4DD2D6D2">
      <w:start w:val="1"/>
      <w:numFmt w:val="bullet"/>
      <w:lvlText w:val="●"/>
      <w:lvlJc w:val="left"/>
      <w:pPr>
        <w:ind w:left="720" w:hanging="360"/>
      </w:pPr>
    </w:lvl>
    <w:lvl w:ilvl="1" w:tplc="BB846522">
      <w:start w:val="1"/>
      <w:numFmt w:val="bullet"/>
      <w:lvlText w:val="○"/>
      <w:lvlJc w:val="left"/>
      <w:pPr>
        <w:ind w:left="1440" w:hanging="360"/>
      </w:pPr>
    </w:lvl>
    <w:lvl w:ilvl="2" w:tplc="44F6EDEA">
      <w:start w:val="1"/>
      <w:numFmt w:val="bullet"/>
      <w:lvlText w:val="■"/>
      <w:lvlJc w:val="left"/>
      <w:pPr>
        <w:ind w:left="2160" w:hanging="360"/>
      </w:pPr>
    </w:lvl>
    <w:lvl w:ilvl="3" w:tplc="BB986D58">
      <w:start w:val="1"/>
      <w:numFmt w:val="bullet"/>
      <w:lvlText w:val="●"/>
      <w:lvlJc w:val="left"/>
      <w:pPr>
        <w:ind w:left="2880" w:hanging="360"/>
      </w:pPr>
    </w:lvl>
    <w:lvl w:ilvl="4" w:tplc="3340AAC2">
      <w:start w:val="1"/>
      <w:numFmt w:val="bullet"/>
      <w:lvlText w:val="○"/>
      <w:lvlJc w:val="left"/>
      <w:pPr>
        <w:ind w:left="3600" w:hanging="360"/>
      </w:pPr>
    </w:lvl>
    <w:lvl w:ilvl="5" w:tplc="4D6C9F9C">
      <w:start w:val="1"/>
      <w:numFmt w:val="bullet"/>
      <w:lvlText w:val="■"/>
      <w:lvlJc w:val="left"/>
      <w:pPr>
        <w:ind w:left="4320" w:hanging="360"/>
      </w:pPr>
    </w:lvl>
    <w:lvl w:ilvl="6" w:tplc="C57002DC">
      <w:start w:val="1"/>
      <w:numFmt w:val="bullet"/>
      <w:lvlText w:val="●"/>
      <w:lvlJc w:val="left"/>
      <w:pPr>
        <w:ind w:left="5040" w:hanging="360"/>
      </w:pPr>
    </w:lvl>
    <w:lvl w:ilvl="7" w:tplc="1E52AF40">
      <w:start w:val="1"/>
      <w:numFmt w:val="bullet"/>
      <w:lvlText w:val="●"/>
      <w:lvlJc w:val="left"/>
      <w:pPr>
        <w:ind w:left="5760" w:hanging="360"/>
      </w:pPr>
    </w:lvl>
    <w:lvl w:ilvl="8" w:tplc="E078EC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2856A7"/>
    <w:multiLevelType w:val="hybridMultilevel"/>
    <w:tmpl w:val="30A0E356"/>
    <w:lvl w:ilvl="0" w:tplc="FA702172">
      <w:start w:val="1"/>
      <w:numFmt w:val="decimal"/>
      <w:lvlText w:val="%1."/>
      <w:lvlJc w:val="left"/>
      <w:pPr>
        <w:ind w:left="540" w:hanging="300"/>
      </w:pPr>
      <w:rPr>
        <w:rFonts w:ascii="Arial" w:eastAsia="Arial" w:hAnsi="Arial" w:cs="Arial"/>
        <w:color w:val="333333"/>
        <w:sz w:val="21"/>
        <w:szCs w:val="21"/>
      </w:rPr>
    </w:lvl>
    <w:lvl w:ilvl="1" w:tplc="97B4765C">
      <w:numFmt w:val="decimal"/>
      <w:lvlText w:val=""/>
      <w:lvlJc w:val="left"/>
    </w:lvl>
    <w:lvl w:ilvl="2" w:tplc="16E47C14">
      <w:numFmt w:val="decimal"/>
      <w:lvlText w:val=""/>
      <w:lvlJc w:val="left"/>
    </w:lvl>
    <w:lvl w:ilvl="3" w:tplc="8C0C2126">
      <w:numFmt w:val="decimal"/>
      <w:lvlText w:val=""/>
      <w:lvlJc w:val="left"/>
    </w:lvl>
    <w:lvl w:ilvl="4" w:tplc="37401818">
      <w:numFmt w:val="decimal"/>
      <w:lvlText w:val=""/>
      <w:lvlJc w:val="left"/>
    </w:lvl>
    <w:lvl w:ilvl="5" w:tplc="A002EAB4">
      <w:numFmt w:val="decimal"/>
      <w:lvlText w:val=""/>
      <w:lvlJc w:val="left"/>
    </w:lvl>
    <w:lvl w:ilvl="6" w:tplc="AF12EF2A">
      <w:numFmt w:val="decimal"/>
      <w:lvlText w:val=""/>
      <w:lvlJc w:val="left"/>
    </w:lvl>
    <w:lvl w:ilvl="7" w:tplc="BD1ECE44">
      <w:numFmt w:val="decimal"/>
      <w:lvlText w:val=""/>
      <w:lvlJc w:val="left"/>
    </w:lvl>
    <w:lvl w:ilvl="8" w:tplc="A3BCD286">
      <w:numFmt w:val="decimal"/>
      <w:lvlText w:val=""/>
      <w:lvlJc w:val="left"/>
    </w:lvl>
  </w:abstractNum>
  <w:num w:numId="1" w16cid:durableId="443498066">
    <w:abstractNumId w:val="1"/>
    <w:lvlOverride w:ilvl="0">
      <w:startOverride w:val="1"/>
    </w:lvlOverride>
  </w:num>
  <w:num w:numId="2" w16cid:durableId="730273270">
    <w:abstractNumId w:val="0"/>
    <w:lvlOverride w:ilvl="0">
      <w:startOverride w:val="1"/>
    </w:lvlOverride>
  </w:num>
  <w:num w:numId="3" w16cid:durableId="4031386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D92"/>
    <w:rsid w:val="000232DB"/>
    <w:rsid w:val="0027716F"/>
    <w:rsid w:val="002A5814"/>
    <w:rsid w:val="004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CB5C"/>
  <w15:docId w15:val="{F994EC91-9A97-48A3-A226-C32A7A72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1293</Words>
  <Characters>7599</Characters>
  <Application>Microsoft Office Word</Application>
  <DocSecurity>0</DocSecurity>
  <Lines>333</Lines>
  <Paragraphs>146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Schaffer</cp:lastModifiedBy>
  <cp:revision>2</cp:revision>
  <dcterms:created xsi:type="dcterms:W3CDTF">2026-04-15T02:41:00Z</dcterms:created>
  <dcterms:modified xsi:type="dcterms:W3CDTF">2026-04-15T02:45:00Z</dcterms:modified>
</cp:coreProperties>
</file>