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A8D" w:rsidRDefault="000231D1">
      <w:r>
        <w:t>CUNY MSDS DATA 608 – Final Proposal</w:t>
      </w:r>
    </w:p>
    <w:p w:rsidR="000231D1" w:rsidRDefault="000231D1"/>
    <w:p w:rsidR="000231D1" w:rsidRDefault="000231D1">
      <w:r>
        <w:t xml:space="preserve">Nicholas </w:t>
      </w:r>
      <w:proofErr w:type="spellStart"/>
      <w:r>
        <w:t>Schettini</w:t>
      </w:r>
      <w:proofErr w:type="spellEnd"/>
      <w:r>
        <w:t xml:space="preserve"> &amp; </w:t>
      </w:r>
      <w:proofErr w:type="spellStart"/>
      <w:r>
        <w:t>Niteen</w:t>
      </w:r>
      <w:proofErr w:type="spellEnd"/>
      <w:r>
        <w:t xml:space="preserve"> Kumar</w:t>
      </w:r>
    </w:p>
    <w:p w:rsidR="000231D1" w:rsidRDefault="000231D1"/>
    <w:p w:rsidR="000231D1" w:rsidRPr="000231D1" w:rsidRDefault="000231D1" w:rsidP="000231D1">
      <w:pPr>
        <w:spacing w:before="200"/>
        <w:ind w:left="-15"/>
        <w:jc w:val="center"/>
        <w:outlineLvl w:val="0"/>
        <w:rPr>
          <w:rFonts w:ascii="-webkit-standard" w:hAnsi="-webkit-standard"/>
          <w:b/>
          <w:bCs/>
          <w:color w:val="000000"/>
          <w:kern w:val="36"/>
          <w:sz w:val="48"/>
          <w:szCs w:val="48"/>
        </w:rPr>
      </w:pPr>
      <w:r w:rsidRPr="000231D1">
        <w:rPr>
          <w:b/>
          <w:bCs/>
          <w:color w:val="000000"/>
          <w:kern w:val="36"/>
        </w:rPr>
        <w:t>Data Source</w:t>
      </w:r>
    </w:p>
    <w:p w:rsidR="000231D1" w:rsidRDefault="000231D1" w:rsidP="000231D1">
      <w:pPr>
        <w:rPr>
          <w:color w:val="000000"/>
        </w:rPr>
      </w:pPr>
      <w:r w:rsidRPr="000231D1">
        <w:rPr>
          <w:color w:val="000000"/>
        </w:rPr>
        <w:t>The UCI Machine Learning Repository: Diabetes 130-US Hospitals for years 1999-2008 Data Set contains 100000 instances of data, with 55 attributes.  The dataset represents 10 years of clinical data at 130 US hospitals. The data contains attributes such as patient’s race, gender, age, time in hospital, number of lab tests performed, number of in</w:t>
      </w:r>
      <w:r>
        <w:rPr>
          <w:color w:val="000000"/>
        </w:rPr>
        <w:t>-</w:t>
      </w:r>
      <w:r w:rsidRPr="000231D1">
        <w:rPr>
          <w:color w:val="000000"/>
        </w:rPr>
        <w:t xml:space="preserve">patient, outpatient, and emergency visits for prior year, etc. </w:t>
      </w:r>
    </w:p>
    <w:p w:rsidR="000231D1" w:rsidRDefault="000231D1" w:rsidP="000231D1">
      <w:pPr>
        <w:rPr>
          <w:color w:val="000000"/>
        </w:rPr>
      </w:pPr>
    </w:p>
    <w:p w:rsidR="00F77DD0" w:rsidRDefault="00F77DD0" w:rsidP="000231D1">
      <w:pPr>
        <w:rPr>
          <w:color w:val="000000"/>
        </w:rPr>
      </w:pPr>
      <w:hyperlink r:id="rId5" w:history="1">
        <w:r w:rsidRPr="00EA089D">
          <w:rPr>
            <w:rStyle w:val="Hyperlink"/>
          </w:rPr>
          <w:t>http://archive.ics.uci.edu/ml/datasets/diabetes+130-us+hospitals+for+years+1999-2008</w:t>
        </w:r>
      </w:hyperlink>
      <w:r>
        <w:rPr>
          <w:color w:val="000000"/>
        </w:rPr>
        <w:t xml:space="preserve"> </w:t>
      </w:r>
      <w:bookmarkStart w:id="0" w:name="_GoBack"/>
      <w:bookmarkEnd w:id="0"/>
    </w:p>
    <w:p w:rsidR="000231D1" w:rsidRDefault="000231D1" w:rsidP="000231D1">
      <w:pPr>
        <w:spacing w:before="200"/>
        <w:ind w:left="-15"/>
        <w:jc w:val="center"/>
        <w:outlineLvl w:val="0"/>
        <w:rPr>
          <w:b/>
          <w:bCs/>
          <w:color w:val="000000"/>
          <w:kern w:val="36"/>
        </w:rPr>
      </w:pPr>
      <w:r>
        <w:rPr>
          <w:b/>
          <w:bCs/>
          <w:color w:val="000000"/>
          <w:kern w:val="36"/>
        </w:rPr>
        <w:t>Background</w:t>
      </w:r>
    </w:p>
    <w:p w:rsidR="000231D1" w:rsidRDefault="000231D1" w:rsidP="000231D1">
      <w:pPr>
        <w:rPr>
          <w:color w:val="000000"/>
        </w:rPr>
      </w:pPr>
      <w:r>
        <w:rPr>
          <w:color w:val="000000"/>
        </w:rPr>
        <w:t>Hospitals are penalized when patients are discharged and readmitted within 30</w:t>
      </w:r>
      <w:r>
        <w:rPr>
          <w:color w:val="000000"/>
        </w:rPr>
        <w:t xml:space="preserve"> </w:t>
      </w:r>
      <w:r>
        <w:rPr>
          <w:color w:val="000000"/>
        </w:rPr>
        <w:t>days.  Readmissions are associated with negative patient and financial outcomes.</w:t>
      </w:r>
      <w:r>
        <w:rPr>
          <w:color w:val="434343"/>
        </w:rPr>
        <w:t xml:space="preserve"> </w:t>
      </w:r>
      <w:r>
        <w:rPr>
          <w:color w:val="000000"/>
        </w:rPr>
        <w:t xml:space="preserve">A readmission can be defined in multiple ways, including: </w:t>
      </w:r>
    </w:p>
    <w:p w:rsidR="000231D1" w:rsidRDefault="000231D1" w:rsidP="000231D1">
      <w:pPr>
        <w:pStyle w:val="NormalWeb"/>
        <w:numPr>
          <w:ilvl w:val="0"/>
          <w:numId w:val="1"/>
        </w:numPr>
        <w:spacing w:before="0" w:beforeAutospacing="0" w:after="0" w:afterAutospacing="0"/>
        <w:textAlignment w:val="baseline"/>
        <w:rPr>
          <w:color w:val="000000"/>
        </w:rPr>
      </w:pPr>
      <w:r>
        <w:rPr>
          <w:color w:val="000000"/>
        </w:rPr>
        <w:t>Patients who are readmitted to the same hospital, or another applicable acute care hospital for any reason.</w:t>
      </w:r>
    </w:p>
    <w:p w:rsidR="000231D1" w:rsidRDefault="000231D1" w:rsidP="000231D1">
      <w:pPr>
        <w:pStyle w:val="NormalWeb"/>
        <w:numPr>
          <w:ilvl w:val="0"/>
          <w:numId w:val="1"/>
        </w:numPr>
        <w:spacing w:before="0" w:beforeAutospacing="0" w:after="0" w:afterAutospacing="0"/>
        <w:textAlignment w:val="baseline"/>
        <w:rPr>
          <w:color w:val="000000"/>
        </w:rPr>
      </w:pPr>
      <w:r>
        <w:rPr>
          <w:color w:val="000000"/>
        </w:rPr>
        <w:t>Readmissions to any applicable acute care hospital are counted, no matter what the principal diagnosis was.</w:t>
      </w:r>
    </w:p>
    <w:p w:rsidR="000231D1" w:rsidRDefault="000231D1" w:rsidP="000231D1">
      <w:pPr>
        <w:pStyle w:val="NormalWeb"/>
        <w:spacing w:before="0" w:beforeAutospacing="0" w:after="0" w:afterAutospacing="0"/>
        <w:textAlignment w:val="baseline"/>
        <w:rPr>
          <w:color w:val="000000"/>
        </w:rPr>
      </w:pPr>
    </w:p>
    <w:p w:rsidR="000231D1" w:rsidRDefault="000231D1" w:rsidP="000231D1">
      <w:pPr>
        <w:pStyle w:val="NormalWeb"/>
        <w:spacing w:before="0" w:beforeAutospacing="0" w:after="0" w:afterAutospacing="0"/>
        <w:textAlignment w:val="baseline"/>
        <w:rPr>
          <w:color w:val="000000"/>
        </w:rPr>
      </w:pPr>
      <w:r>
        <w:rPr>
          <w:color w:val="000000"/>
        </w:rPr>
        <w:t>Using the dataset, we will attempt to create an interactive EDA tool that could help a hospital (business) to better understand their patient population, and what factors might determine if a patient will be readmitted.</w:t>
      </w:r>
    </w:p>
    <w:p w:rsidR="000231D1" w:rsidRDefault="000231D1" w:rsidP="000231D1"/>
    <w:p w:rsidR="000231D1" w:rsidRDefault="000231D1" w:rsidP="000231D1">
      <w:pPr>
        <w:spacing w:before="200"/>
        <w:ind w:left="-15"/>
        <w:jc w:val="center"/>
        <w:outlineLvl w:val="0"/>
        <w:rPr>
          <w:b/>
          <w:bCs/>
          <w:color w:val="000000"/>
          <w:kern w:val="36"/>
        </w:rPr>
      </w:pPr>
      <w:r>
        <w:rPr>
          <w:b/>
          <w:bCs/>
          <w:color w:val="000000"/>
          <w:kern w:val="36"/>
        </w:rPr>
        <w:t>Tools</w:t>
      </w:r>
    </w:p>
    <w:p w:rsidR="000231D1" w:rsidRDefault="000231D1" w:rsidP="000231D1">
      <w:pPr>
        <w:rPr>
          <w:color w:val="000000"/>
        </w:rPr>
      </w:pPr>
      <w:r>
        <w:rPr>
          <w:color w:val="000000"/>
        </w:rPr>
        <w:t xml:space="preserve">We will create an app using </w:t>
      </w:r>
      <w:proofErr w:type="spellStart"/>
      <w:r>
        <w:rPr>
          <w:color w:val="000000"/>
        </w:rPr>
        <w:t>Plotly</w:t>
      </w:r>
      <w:proofErr w:type="spellEnd"/>
      <w:r>
        <w:rPr>
          <w:color w:val="000000"/>
        </w:rPr>
        <w:t xml:space="preserve"> Dash to create interactive visualizations of our dataset.  The visualizations will include various forms of EDA – including:</w:t>
      </w:r>
    </w:p>
    <w:p w:rsidR="000231D1" w:rsidRDefault="000231D1" w:rsidP="000231D1">
      <w:pPr>
        <w:pStyle w:val="ListParagraph"/>
        <w:numPr>
          <w:ilvl w:val="0"/>
          <w:numId w:val="2"/>
        </w:numPr>
      </w:pPr>
      <w:r>
        <w:t>Patient demographics (age, sex, etc.)</w:t>
      </w:r>
    </w:p>
    <w:p w:rsidR="000231D1" w:rsidRDefault="000231D1" w:rsidP="000231D1">
      <w:pPr>
        <w:pStyle w:val="ListParagraph"/>
        <w:numPr>
          <w:ilvl w:val="0"/>
          <w:numId w:val="2"/>
        </w:numPr>
      </w:pPr>
      <w:r>
        <w:t>Medication history and how medications impact a patient being readmitted to the hospital</w:t>
      </w:r>
    </w:p>
    <w:p w:rsidR="000231D1" w:rsidRDefault="000231D1" w:rsidP="000231D1">
      <w:pPr>
        <w:pStyle w:val="ListParagraph"/>
        <w:numPr>
          <w:ilvl w:val="0"/>
          <w:numId w:val="2"/>
        </w:numPr>
      </w:pPr>
      <w:r>
        <w:t>Patient medical history</w:t>
      </w:r>
    </w:p>
    <w:p w:rsidR="000231D1" w:rsidRPr="000231D1" w:rsidRDefault="000231D1" w:rsidP="000231D1">
      <w:pPr>
        <w:spacing w:before="200"/>
        <w:ind w:left="-15"/>
        <w:outlineLvl w:val="0"/>
        <w:rPr>
          <w:rFonts w:ascii="-webkit-standard" w:hAnsi="-webkit-standard"/>
          <w:b/>
          <w:bCs/>
          <w:color w:val="000000"/>
          <w:kern w:val="36"/>
          <w:sz w:val="48"/>
          <w:szCs w:val="48"/>
        </w:rPr>
      </w:pPr>
    </w:p>
    <w:p w:rsidR="000231D1" w:rsidRDefault="000231D1" w:rsidP="000231D1">
      <w:pPr>
        <w:rPr>
          <w:rFonts w:ascii="-webkit-standard" w:hAnsi="-webkit-standard"/>
          <w:color w:val="000000"/>
        </w:rPr>
      </w:pPr>
    </w:p>
    <w:p w:rsidR="000231D1" w:rsidRDefault="000231D1" w:rsidP="000231D1">
      <w:pPr>
        <w:rPr>
          <w:rFonts w:ascii="-webkit-standard" w:hAnsi="-webkit-standard"/>
          <w:color w:val="000000"/>
        </w:rPr>
      </w:pPr>
    </w:p>
    <w:p w:rsidR="000231D1" w:rsidRPr="000231D1" w:rsidRDefault="000231D1" w:rsidP="000231D1"/>
    <w:p w:rsidR="000231D1" w:rsidRDefault="000231D1"/>
    <w:sectPr w:rsidR="000231D1" w:rsidSect="00B5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1333"/>
    <w:multiLevelType w:val="multilevel"/>
    <w:tmpl w:val="666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76F52"/>
    <w:multiLevelType w:val="hybridMultilevel"/>
    <w:tmpl w:val="DF64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D1"/>
    <w:rsid w:val="000231D1"/>
    <w:rsid w:val="00747E6D"/>
    <w:rsid w:val="00B55F36"/>
    <w:rsid w:val="00F7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6BDD1"/>
  <w15:chartTrackingRefBased/>
  <w15:docId w15:val="{C41A4AA6-40F3-2A4A-83B3-F1762FE5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1D1"/>
    <w:rPr>
      <w:rFonts w:ascii="Times New Roman" w:eastAsia="Times New Roman" w:hAnsi="Times New Roman" w:cs="Times New Roman"/>
    </w:rPr>
  </w:style>
  <w:style w:type="paragraph" w:styleId="Heading1">
    <w:name w:val="heading 1"/>
    <w:basedOn w:val="Normal"/>
    <w:link w:val="Heading1Char"/>
    <w:uiPriority w:val="9"/>
    <w:qFormat/>
    <w:rsid w:val="000231D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1D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231D1"/>
    <w:rPr>
      <w:color w:val="0000FF"/>
      <w:u w:val="single"/>
    </w:rPr>
  </w:style>
  <w:style w:type="paragraph" w:styleId="NormalWeb">
    <w:name w:val="Normal (Web)"/>
    <w:basedOn w:val="Normal"/>
    <w:uiPriority w:val="99"/>
    <w:semiHidden/>
    <w:unhideWhenUsed/>
    <w:rsid w:val="000231D1"/>
    <w:pPr>
      <w:spacing w:before="100" w:beforeAutospacing="1" w:after="100" w:afterAutospacing="1"/>
    </w:pPr>
  </w:style>
  <w:style w:type="paragraph" w:styleId="ListParagraph">
    <w:name w:val="List Paragraph"/>
    <w:basedOn w:val="Normal"/>
    <w:uiPriority w:val="34"/>
    <w:qFormat/>
    <w:rsid w:val="000231D1"/>
    <w:pPr>
      <w:ind w:left="720"/>
      <w:contextualSpacing/>
    </w:pPr>
  </w:style>
  <w:style w:type="character" w:styleId="UnresolvedMention">
    <w:name w:val="Unresolved Mention"/>
    <w:basedOn w:val="DefaultParagraphFont"/>
    <w:uiPriority w:val="99"/>
    <w:semiHidden/>
    <w:unhideWhenUsed/>
    <w:rsid w:val="00F77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45711">
      <w:bodyDiv w:val="1"/>
      <w:marLeft w:val="0"/>
      <w:marRight w:val="0"/>
      <w:marTop w:val="0"/>
      <w:marBottom w:val="0"/>
      <w:divBdr>
        <w:top w:val="none" w:sz="0" w:space="0" w:color="auto"/>
        <w:left w:val="none" w:sz="0" w:space="0" w:color="auto"/>
        <w:bottom w:val="none" w:sz="0" w:space="0" w:color="auto"/>
        <w:right w:val="none" w:sz="0" w:space="0" w:color="auto"/>
      </w:divBdr>
    </w:div>
    <w:div w:id="1410151921">
      <w:bodyDiv w:val="1"/>
      <w:marLeft w:val="0"/>
      <w:marRight w:val="0"/>
      <w:marTop w:val="0"/>
      <w:marBottom w:val="0"/>
      <w:divBdr>
        <w:top w:val="none" w:sz="0" w:space="0" w:color="auto"/>
        <w:left w:val="none" w:sz="0" w:space="0" w:color="auto"/>
        <w:bottom w:val="none" w:sz="0" w:space="0" w:color="auto"/>
        <w:right w:val="none" w:sz="0" w:space="0" w:color="auto"/>
      </w:divBdr>
    </w:div>
    <w:div w:id="14709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diabetes+130-us+hospitals+for+years+1999-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amanda.arce@spsmail.cuny.edu</dc:creator>
  <cp:keywords/>
  <dc:description/>
  <cp:lastModifiedBy>amanda.arce@spsmail.cuny.edu</cp:lastModifiedBy>
  <cp:revision>2</cp:revision>
  <dcterms:created xsi:type="dcterms:W3CDTF">2019-04-08T00:06:00Z</dcterms:created>
  <dcterms:modified xsi:type="dcterms:W3CDTF">2019-04-08T00:22:00Z</dcterms:modified>
</cp:coreProperties>
</file>