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60" w:after="260"/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关于爬取百度知道数据库设计说明</w:t>
      </w:r>
    </w:p>
    <w:p>
      <w:pPr>
        <w:pStyle w:val="Normal"/>
        <w:rPr>
          <w:rFonts w:ascii="仿宋" w:hAnsi="仿宋" w:eastAsia="仿宋"/>
          <w:b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主表</w:t>
      </w:r>
      <w:r>
        <w:rPr>
          <w:rFonts w:eastAsia="仿宋" w:ascii="仿宋" w:hAnsi="仿宋"/>
          <w:b/>
          <w:sz w:val="28"/>
          <w:szCs w:val="28"/>
        </w:rPr>
        <w:t>(bdzd_master)</w:t>
      </w:r>
      <w:r>
        <w:rPr>
          <w:rFonts w:ascii="仿宋" w:hAnsi="仿宋" w:eastAsia="仿宋"/>
          <w:b/>
          <w:sz w:val="28"/>
          <w:szCs w:val="28"/>
        </w:rPr>
        <w:t>字段设计说明</w:t>
      </w:r>
    </w:p>
    <w:tbl>
      <w:tblPr>
        <w:tblStyle w:val="a3"/>
        <w:tblW w:w="8250" w:type="dxa"/>
        <w:jc w:val="left"/>
        <w:tblInd w:w="23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21"/>
        <w:gridCol w:w="1629"/>
        <w:gridCol w:w="3900"/>
      </w:tblGrid>
      <w:tr>
        <w:trPr>
          <w:trHeight w:val="482" w:hRule="atLeast"/>
        </w:trPr>
        <w:tc>
          <w:tcPr>
            <w:tcW w:w="2721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字  段</w:t>
            </w:r>
          </w:p>
        </w:tc>
        <w:tc>
          <w:tcPr>
            <w:tcW w:w="1629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类 型</w:t>
            </w:r>
          </w:p>
        </w:tc>
        <w:tc>
          <w:tcPr>
            <w:tcW w:w="3900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说    明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Id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 xml:space="preserve">int 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数据记录索引，可设置为自增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QuestionID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Varchar(25)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百度知道每个问题</w:t>
            </w:r>
            <w:r>
              <w:rPr>
                <w:rFonts w:eastAsia="仿宋" w:ascii="仿宋" w:hAnsi="仿宋"/>
                <w:szCs w:val="21"/>
              </w:rPr>
              <w:t>ID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AskTitle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Varchar(50)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问题标题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QContent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Varchar(255)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问题内容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AskDate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黑体" w:cs="Times New Roman" w:ascii="Times New Roman" w:hAnsi="Times New Roman"/>
                <w:szCs w:val="21"/>
              </w:rPr>
              <w:t>Varchar(15)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提问时间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Answer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Varchar(1000)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回答内容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超过</w:t>
            </w:r>
            <w:r>
              <w:rPr>
                <w:rFonts w:eastAsia="仿宋" w:ascii="仿宋" w:hAnsi="仿宋"/>
                <w:szCs w:val="21"/>
              </w:rPr>
              <w:t>500</w:t>
            </w:r>
            <w:r>
              <w:rPr>
                <w:rFonts w:ascii="仿宋" w:hAnsi="仿宋" w:eastAsia="仿宋"/>
                <w:szCs w:val="21"/>
              </w:rPr>
              <w:t>字，一般为复制粘贴，可以保存到文件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AnswerDate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Date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回答时间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Good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Int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赞同该回答的数量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动态变化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Bad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Int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反对该回答的数量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动态变化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AdoptRate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eastAsia="黑体" w:cs="Times New Roman" w:ascii="Times New Roman" w:hAnsi="Times New Roman"/>
                <w:szCs w:val="21"/>
              </w:rPr>
              <w:t>Varchar(</w:t>
            </w:r>
            <w:r>
              <w:rPr>
                <w:rFonts w:eastAsia="黑体" w:cs="Times New Roman" w:ascii="Times New Roman" w:hAnsi="Times New Roman"/>
                <w:szCs w:val="21"/>
              </w:rPr>
              <w:t>3</w:t>
            </w:r>
            <w:r>
              <w:rPr>
                <w:rFonts w:eastAsia="黑体" w:cs="Times New Roman" w:ascii="Times New Roman" w:hAnsi="Times New Roman"/>
                <w:szCs w:val="21"/>
              </w:rPr>
              <w:t>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回答者的采纳率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AnswerType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Varchar(1)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仿宋" w:hAnsi="仿宋" w:eastAsia="仿宋"/>
                <w:szCs w:val="21"/>
              </w:rPr>
              <w:t>分</w:t>
            </w:r>
            <w:r>
              <w:rPr>
                <w:rFonts w:eastAsia="仿宋" w:ascii="仿宋" w:hAnsi="仿宋"/>
                <w:szCs w:val="21"/>
              </w:rPr>
              <w:t>3</w:t>
            </w:r>
            <w:r>
              <w:rPr>
                <w:rFonts w:ascii="仿宋" w:hAnsi="仿宋" w:eastAsia="仿宋"/>
                <w:szCs w:val="21"/>
              </w:rPr>
              <w:t>类：</w:t>
            </w:r>
          </w:p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‘’</w:t>
            </w:r>
            <w:r>
              <w:rPr>
                <w:rFonts w:ascii="仿宋" w:hAnsi="仿宋" w:eastAsia="仿宋"/>
                <w:szCs w:val="21"/>
              </w:rPr>
              <w:t>没有回答</w:t>
            </w:r>
          </w:p>
          <w:p>
            <w:pPr>
              <w:pStyle w:val="Normal"/>
              <w:rPr/>
            </w:pPr>
            <w:r>
              <w:rPr>
                <w:rFonts w:eastAsia="仿宋" w:ascii="仿宋" w:hAnsi="仿宋"/>
                <w:szCs w:val="21"/>
              </w:rPr>
              <w:t>‘</w:t>
            </w:r>
            <w:r>
              <w:rPr>
                <w:rFonts w:eastAsia="仿宋" w:ascii="仿宋" w:hAnsi="仿宋"/>
                <w:szCs w:val="21"/>
              </w:rPr>
              <w:t>0’</w:t>
            </w:r>
            <w:r>
              <w:rPr>
                <w:rFonts w:ascii="仿宋" w:hAnsi="仿宋" w:eastAsia="仿宋"/>
                <w:szCs w:val="21"/>
              </w:rPr>
              <w:t>代表</w:t>
            </w:r>
            <w:r>
              <w:rPr>
                <w:rFonts w:ascii="仿宋" w:hAnsi="仿宋" w:eastAsia="仿宋"/>
                <w:szCs w:val="21"/>
              </w:rPr>
              <w:t>最佳</w:t>
            </w:r>
            <w:r>
              <w:rPr>
                <w:rFonts w:ascii="仿宋" w:hAnsi="仿宋" w:eastAsia="仿宋"/>
                <w:szCs w:val="21"/>
              </w:rPr>
              <w:t>回答</w:t>
            </w:r>
          </w:p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eastAsia="仿宋" w:ascii="仿宋" w:hAnsi="仿宋"/>
                <w:szCs w:val="21"/>
              </w:rPr>
              <w:t>‘</w:t>
            </w:r>
            <w:r>
              <w:rPr>
                <w:rFonts w:eastAsia="仿宋" w:ascii="仿宋" w:hAnsi="仿宋"/>
                <w:szCs w:val="21"/>
              </w:rPr>
              <w:t>1’</w:t>
            </w:r>
            <w:r>
              <w:rPr>
                <w:rFonts w:ascii="仿宋" w:hAnsi="仿宋" w:eastAsia="仿宋"/>
                <w:szCs w:val="21"/>
              </w:rPr>
              <w:t>代表匿名回答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CrawlDate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Date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首次抓取时间（可选）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UpdateDate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Date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最后一次更新的时间（可选）</w:t>
            </w:r>
          </w:p>
        </w:tc>
      </w:tr>
      <w:tr>
        <w:trPr/>
        <w:tc>
          <w:tcPr>
            <w:tcW w:w="2721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OthAnsCount</w:t>
            </w:r>
          </w:p>
        </w:tc>
        <w:tc>
          <w:tcPr>
            <w:tcW w:w="1629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eastAsia="黑体" w:cs="Times New Roman" w:ascii="Times New Roman" w:hAnsi="Times New Roman"/>
                <w:szCs w:val="21"/>
              </w:rPr>
              <w:t>ShortInt</w:t>
            </w:r>
          </w:p>
        </w:tc>
        <w:tc>
          <w:tcPr>
            <w:tcW w:w="3900" w:type="dxa"/>
            <w:tcBorders/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其它回答的记录数</w:t>
            </w:r>
          </w:p>
        </w:tc>
      </w:tr>
      <w:tr>
        <w:trPr/>
        <w:tc>
          <w:tcPr>
            <w:tcW w:w="2721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Cur_key</w:t>
            </w:r>
          </w:p>
        </w:tc>
        <w:tc>
          <w:tcPr>
            <w:tcW w:w="1629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Varchar(20)</w:t>
            </w:r>
          </w:p>
        </w:tc>
        <w:tc>
          <w:tcPr>
            <w:tcW w:w="3900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当前关键字</w:t>
            </w:r>
            <w:r>
              <w:rPr/>
              <w:t>(</w:t>
            </w:r>
            <w:r>
              <w:rPr/>
              <w:t>学校名称或简称</w:t>
            </w:r>
            <w:r>
              <w:rPr/>
              <w:t>)</w:t>
            </w:r>
          </w:p>
        </w:tc>
      </w:tr>
      <w:tr>
        <w:trPr/>
        <w:tc>
          <w:tcPr>
            <w:tcW w:w="2721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Cur_alias</w:t>
            </w:r>
          </w:p>
        </w:tc>
        <w:tc>
          <w:tcPr>
            <w:tcW w:w="1629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Varchar(10)</w:t>
            </w:r>
          </w:p>
        </w:tc>
        <w:tc>
          <w:tcPr>
            <w:tcW w:w="3900" w:type="dxa"/>
            <w:tcBorders>
              <w:top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学校英文缩写</w:t>
            </w:r>
          </w:p>
        </w:tc>
      </w:tr>
    </w:tbl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rFonts w:ascii="仿宋" w:hAnsi="仿宋" w:eastAsia="仿宋"/>
          <w:b/>
          <w:b/>
          <w:sz w:val="28"/>
          <w:szCs w:val="28"/>
        </w:rPr>
      </w:pPr>
      <w:r>
        <w:rPr>
          <w:rFonts w:ascii="仿宋" w:hAnsi="仿宋" w:eastAsia="仿宋"/>
          <w:b/>
          <w:sz w:val="28"/>
          <w:szCs w:val="28"/>
        </w:rPr>
        <w:t>副表</w:t>
      </w:r>
      <w:r>
        <w:rPr>
          <w:rFonts w:eastAsia="仿宋" w:ascii="仿宋" w:hAnsi="仿宋"/>
          <w:b/>
          <w:sz w:val="28"/>
          <w:szCs w:val="28"/>
        </w:rPr>
        <w:t>(bdzd_minor)</w:t>
      </w:r>
      <w:r>
        <w:rPr>
          <w:rFonts w:ascii="仿宋" w:hAnsi="仿宋" w:eastAsia="仿宋"/>
          <w:b/>
          <w:sz w:val="28"/>
          <w:szCs w:val="28"/>
        </w:rPr>
        <w:t>字段设计说明（数据的增长主要在该表）</w:t>
      </w:r>
    </w:p>
    <w:tbl>
      <w:tblPr>
        <w:tblStyle w:val="a3"/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5"/>
        <w:gridCol w:w="1625"/>
        <w:gridCol w:w="3906"/>
      </w:tblGrid>
      <w:tr>
        <w:trPr>
          <w:trHeight w:val="566" w:hRule="atLeast"/>
        </w:trPr>
        <w:tc>
          <w:tcPr>
            <w:tcW w:w="2765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字  段</w:t>
            </w:r>
          </w:p>
        </w:tc>
        <w:tc>
          <w:tcPr>
            <w:tcW w:w="1625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类 型</w:t>
            </w:r>
          </w:p>
        </w:tc>
        <w:tc>
          <w:tcPr>
            <w:tcW w:w="3906" w:type="dxa"/>
            <w:tcBorders/>
            <w:shd w:color="auto" w:fill="FFF2CC" w:themeFill="accent4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仿宋" w:hAnsi="仿宋" w:eastAsia="仿宋"/>
                <w:b/>
                <w:b/>
                <w:sz w:val="24"/>
                <w:szCs w:val="24"/>
              </w:rPr>
            </w:pPr>
            <w:r>
              <w:rPr>
                <w:rFonts w:ascii="仿宋" w:hAnsi="仿宋" w:eastAsia="仿宋"/>
                <w:b/>
                <w:sz w:val="24"/>
                <w:szCs w:val="24"/>
              </w:rPr>
              <w:t>说    明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Id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 xml:space="preserve">int 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数据记录索引，可设置为自增，也可以主表的</w:t>
            </w:r>
            <w:r>
              <w:rPr>
                <w:rFonts w:eastAsia="仿宋" w:ascii="仿宋" w:hAnsi="仿宋"/>
                <w:szCs w:val="21"/>
              </w:rPr>
              <w:t>ID</w:t>
            </w:r>
            <w:r>
              <w:rPr>
                <w:rFonts w:ascii="仿宋" w:hAnsi="仿宋" w:eastAsia="仿宋"/>
                <w:szCs w:val="21"/>
              </w:rPr>
              <w:t>值作为该值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QuestionID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Varchar(25)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百度知道每个问题</w:t>
            </w:r>
            <w:r>
              <w:rPr>
                <w:rFonts w:eastAsia="仿宋" w:ascii="仿宋" w:hAnsi="仿宋"/>
                <w:szCs w:val="21"/>
              </w:rPr>
              <w:t>ID</w:t>
            </w:r>
            <w:r>
              <w:rPr>
                <w:rFonts w:ascii="仿宋" w:hAnsi="仿宋" w:eastAsia="仿宋"/>
                <w:szCs w:val="21"/>
              </w:rPr>
              <w:t>，通过该字段与主表进行联接查询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OthersNo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ShorInt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该条记录的序号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Answer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Varchar(500)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回答内容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超过</w:t>
            </w:r>
            <w:r>
              <w:rPr>
                <w:rFonts w:eastAsia="仿宋" w:ascii="仿宋" w:hAnsi="仿宋"/>
                <w:szCs w:val="21"/>
              </w:rPr>
              <w:t>250</w:t>
            </w:r>
            <w:r>
              <w:rPr>
                <w:rFonts w:ascii="仿宋" w:hAnsi="仿宋" w:eastAsia="仿宋"/>
                <w:szCs w:val="21"/>
              </w:rPr>
              <w:t>字，一般为复制粘贴，可以保存到文件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Good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Int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赞同该回答的数量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动态变化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Bad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Int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反对该回答的数量</w:t>
            </w:r>
            <w:r>
              <w:rPr>
                <w:rFonts w:eastAsia="仿宋" w:ascii="仿宋" w:hAnsi="仿宋"/>
                <w:szCs w:val="21"/>
              </w:rPr>
              <w:t>(</w:t>
            </w:r>
            <w:r>
              <w:rPr>
                <w:rFonts w:ascii="仿宋" w:hAnsi="仿宋" w:eastAsia="仿宋"/>
                <w:szCs w:val="21"/>
              </w:rPr>
              <w:t>动态变化</w:t>
            </w:r>
            <w:r>
              <w:rPr>
                <w:rFonts w:eastAsia="仿宋" w:ascii="仿宋" w:hAnsi="仿宋"/>
                <w:szCs w:val="21"/>
              </w:rPr>
              <w:t>)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AnswerDate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Date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回答时间</w:t>
            </w:r>
          </w:p>
        </w:tc>
      </w:tr>
      <w:tr>
        <w:trPr/>
        <w:tc>
          <w:tcPr>
            <w:tcW w:w="276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UpdateDate</w:t>
            </w:r>
          </w:p>
        </w:tc>
        <w:tc>
          <w:tcPr>
            <w:tcW w:w="162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Times New Roman" w:hAnsi="Times New Roman" w:eastAsia="仿宋" w:cs="Times New Roman"/>
                <w:szCs w:val="21"/>
              </w:rPr>
            </w:pPr>
            <w:r>
              <w:rPr>
                <w:rFonts w:eastAsia="仿宋" w:cs="Times New Roman" w:ascii="Times New Roman" w:hAnsi="Times New Roman"/>
                <w:szCs w:val="21"/>
              </w:rPr>
              <w:t>Date</w:t>
            </w:r>
          </w:p>
        </w:tc>
        <w:tc>
          <w:tcPr>
            <w:tcW w:w="390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最后一次更新的时间（可选）</w:t>
            </w:r>
          </w:p>
        </w:tc>
      </w:tr>
    </w:tbl>
    <w:p>
      <w:pPr>
        <w:pStyle w:val="Normal"/>
        <w:rPr>
          <w:rFonts w:ascii="宋体" w:hAnsi="宋体" w:eastAsia="宋体"/>
        </w:rPr>
      </w:pPr>
      <w:r>
        <w:rPr>
          <w:rFonts w:ascii="宋体" w:hAnsi="宋体" w:eastAsia="宋体"/>
        </w:rPr>
        <w:t>说明：</w:t>
      </w:r>
    </w:p>
    <w:p>
      <w:pPr>
        <w:pStyle w:val="ListParagraph"/>
        <w:ind w:left="360" w:hanging="0"/>
        <w:rPr>
          <w:rFonts w:ascii="宋体" w:hAnsi="宋体" w:eastAsia="宋体"/>
          <w:sz w:val="18"/>
        </w:rPr>
      </w:pPr>
      <w:r>
        <w:rPr>
          <w:rFonts w:eastAsia="宋体" w:ascii="宋体" w:hAnsi="宋体"/>
          <w:sz w:val="18"/>
        </w:rPr>
        <w:t>1</w:t>
      </w:r>
      <w:r>
        <w:rPr>
          <w:rFonts w:ascii="宋体" w:hAnsi="宋体" w:eastAsia="宋体"/>
          <w:sz w:val="18"/>
        </w:rPr>
        <w:t>、百度知道每个问题都有一个具体的问题</w:t>
      </w:r>
      <w:r>
        <w:rPr>
          <w:rFonts w:eastAsia="宋体" w:ascii="宋体" w:hAnsi="宋体"/>
          <w:sz w:val="18"/>
        </w:rPr>
        <w:t>ID</w:t>
      </w:r>
      <w:r>
        <w:rPr>
          <w:rFonts w:ascii="宋体" w:hAnsi="宋体" w:eastAsia="宋体"/>
          <w:sz w:val="18"/>
        </w:rPr>
        <w:t>，可根据该</w:t>
      </w:r>
      <w:r>
        <w:rPr>
          <w:rFonts w:eastAsia="宋体" w:ascii="宋体" w:hAnsi="宋体"/>
          <w:sz w:val="18"/>
        </w:rPr>
        <w:t>ID</w:t>
      </w:r>
      <w:r>
        <w:rPr>
          <w:rFonts w:ascii="宋体" w:hAnsi="宋体" w:eastAsia="宋体"/>
          <w:sz w:val="18"/>
        </w:rPr>
        <w:t>拼接完整的</w:t>
      </w:r>
      <w:r>
        <w:rPr>
          <w:rFonts w:eastAsia="宋体" w:ascii="宋体" w:hAnsi="宋体"/>
          <w:sz w:val="18"/>
        </w:rPr>
        <w:t>URL</w:t>
      </w:r>
    </w:p>
    <w:p>
      <w:pPr>
        <w:pStyle w:val="ListParagraph"/>
        <w:ind w:left="360" w:hanging="0"/>
        <w:rPr/>
      </w:pPr>
      <w:r>
        <w:rPr>
          <w:rFonts w:eastAsia="宋体" w:ascii="宋体" w:hAnsi="宋体"/>
          <w:sz w:val="18"/>
        </w:rPr>
        <w:t>2</w:t>
      </w:r>
      <w:r>
        <w:rPr>
          <w:rFonts w:ascii="宋体" w:hAnsi="宋体" w:eastAsia="宋体"/>
          <w:sz w:val="18"/>
        </w:rPr>
        <w:t>、对于文字量过大的评论一般是从百度百科里复制过来的，可以考虑存在文件里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仿宋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2">
    <w:name w:val="Heading 2"/>
    <w:basedOn w:val="Normal"/>
    <w:link w:val="20"/>
    <w:uiPriority w:val="9"/>
    <w:unhideWhenUsed/>
    <w:qFormat/>
    <w:rsid w:val="004b061b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标题 2 字符"/>
    <w:basedOn w:val="DefaultParagraphFont"/>
    <w:link w:val="2"/>
    <w:uiPriority w:val="9"/>
    <w:qFormat/>
    <w:rsid w:val="004b061b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Style13" w:customStyle="1">
    <w:name w:val="页眉 字符"/>
    <w:basedOn w:val="DefaultParagraphFont"/>
    <w:link w:val="a5"/>
    <w:uiPriority w:val="99"/>
    <w:qFormat/>
    <w:rsid w:val="00497eab"/>
    <w:rPr>
      <w:sz w:val="18"/>
      <w:szCs w:val="18"/>
    </w:rPr>
  </w:style>
  <w:style w:type="character" w:styleId="Style14" w:customStyle="1">
    <w:name w:val="页脚 字符"/>
    <w:basedOn w:val="DefaultParagraphFont"/>
    <w:link w:val="a7"/>
    <w:uiPriority w:val="99"/>
    <w:qFormat/>
    <w:rsid w:val="00497eab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61ae6"/>
    <w:pPr>
      <w:ind w:firstLine="420"/>
    </w:pPr>
    <w:rPr/>
  </w:style>
  <w:style w:type="paragraph" w:styleId="Header">
    <w:name w:val="Header"/>
    <w:basedOn w:val="Normal"/>
    <w:link w:val="a6"/>
    <w:uiPriority w:val="99"/>
    <w:unhideWhenUsed/>
    <w:rsid w:val="00497ea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8"/>
    <w:uiPriority w:val="99"/>
    <w:unhideWhenUsed/>
    <w:rsid w:val="00497ea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e68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LibreOffice/5.1.4.2$Linux_X86_64 LibreOffice_project/10m0$Build-2</Application>
  <Pages>2</Pages>
  <Words>477</Words>
  <Characters>820</Characters>
  <CharactersWithSpaces>836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2016-03-31T05:18:00Z</dcterms:created>
  <dc:creator>辛文飞</dc:creator>
  <dc:description/>
  <dc:language>en-GB</dc:language>
  <cp:lastModifiedBy/>
  <dcterms:modified xsi:type="dcterms:W3CDTF">2017-01-10T22:07:25Z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