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D4E8" w14:textId="178DEC0B" w:rsidR="00E263D6" w:rsidRPr="00E263D6" w:rsidRDefault="00D6750C" w:rsidP="00E263D6">
      <w:pPr>
        <w:spacing w:before="67" w:after="160" w:line="360" w:lineRule="auto"/>
        <w:ind w:left="3183" w:right="2663" w:firstLine="417"/>
        <w:rPr>
          <w:b/>
          <w:sz w:val="40"/>
          <w:szCs w:val="20"/>
        </w:rPr>
      </w:pPr>
      <w:bookmarkStart w:id="0" w:name="_Toc236479447"/>
      <w:r>
        <w:rPr>
          <w:b/>
          <w:spacing w:val="-10"/>
          <w:sz w:val="40"/>
          <w:szCs w:val="20"/>
        </w:rPr>
        <w:t xml:space="preserve">  </w:t>
      </w:r>
      <w:r w:rsidR="00E263D6">
        <w:rPr>
          <w:b/>
          <w:spacing w:val="-10"/>
          <w:sz w:val="40"/>
          <w:szCs w:val="20"/>
        </w:rPr>
        <w:t xml:space="preserve">       </w:t>
      </w:r>
      <w:r w:rsidR="00E263D6" w:rsidRPr="00E263D6">
        <w:rPr>
          <w:b/>
          <w:spacing w:val="-10"/>
          <w:sz w:val="40"/>
          <w:szCs w:val="20"/>
        </w:rPr>
        <w:t>A</w:t>
      </w:r>
    </w:p>
    <w:p w14:paraId="2327AC8A" w14:textId="77777777" w:rsidR="00E263D6" w:rsidRPr="00E263D6" w:rsidRDefault="00E263D6" w:rsidP="00E263D6">
      <w:pPr>
        <w:spacing w:before="232" w:after="160" w:line="357" w:lineRule="auto"/>
        <w:ind w:left="2451" w:right="2663"/>
        <w:jc w:val="center"/>
        <w:rPr>
          <w:b/>
          <w:sz w:val="40"/>
          <w:szCs w:val="20"/>
        </w:rPr>
      </w:pPr>
      <w:r w:rsidRPr="00E263D6">
        <w:rPr>
          <w:b/>
          <w:sz w:val="40"/>
          <w:szCs w:val="20"/>
        </w:rPr>
        <w:t>Summer</w:t>
      </w:r>
      <w:r w:rsidRPr="00E263D6">
        <w:rPr>
          <w:b/>
          <w:spacing w:val="-22"/>
          <w:sz w:val="40"/>
          <w:szCs w:val="20"/>
        </w:rPr>
        <w:t xml:space="preserve"> </w:t>
      </w:r>
      <w:r w:rsidRPr="00E263D6">
        <w:rPr>
          <w:b/>
          <w:sz w:val="40"/>
          <w:szCs w:val="20"/>
        </w:rPr>
        <w:t>Training</w:t>
      </w:r>
      <w:r w:rsidRPr="00E263D6">
        <w:rPr>
          <w:b/>
          <w:spacing w:val="-25"/>
          <w:sz w:val="40"/>
          <w:szCs w:val="20"/>
        </w:rPr>
        <w:t xml:space="preserve"> </w:t>
      </w:r>
      <w:r w:rsidRPr="00E263D6">
        <w:rPr>
          <w:b/>
          <w:sz w:val="40"/>
          <w:szCs w:val="20"/>
        </w:rPr>
        <w:t xml:space="preserve">Report </w:t>
      </w:r>
      <w:r w:rsidRPr="00E263D6">
        <w:rPr>
          <w:b/>
          <w:spacing w:val="-6"/>
          <w:sz w:val="40"/>
          <w:szCs w:val="20"/>
        </w:rPr>
        <w:t>On</w:t>
      </w:r>
    </w:p>
    <w:p w14:paraId="5A982A64" w14:textId="11A50E21" w:rsidR="00E263D6" w:rsidRPr="008D35F9" w:rsidRDefault="00E263D6" w:rsidP="008D35F9">
      <w:pPr>
        <w:spacing w:after="160" w:line="360" w:lineRule="auto"/>
        <w:jc w:val="center"/>
        <w:rPr>
          <w:b/>
          <w:bCs/>
          <w:sz w:val="28"/>
          <w:szCs w:val="28"/>
        </w:rPr>
      </w:pPr>
      <w:bookmarkStart w:id="1" w:name="“EMPLOYEE_RETENTION_STRATEGIES_INSIGHTS_"/>
      <w:bookmarkEnd w:id="1"/>
      <w:r w:rsidRPr="00E263D6">
        <w:rPr>
          <w:b/>
          <w:bCs/>
          <w:sz w:val="28"/>
          <w:szCs w:val="28"/>
        </w:rPr>
        <w:t>“</w:t>
      </w:r>
      <w:r w:rsidRPr="00E263D6">
        <w:rPr>
          <w:b/>
          <w:bCs/>
          <w:sz w:val="32"/>
          <w:szCs w:val="32"/>
        </w:rPr>
        <w:t>Financial Statement Analysis of Leading Online Travel Companies in India: A Study of MakeMyTrip, EaseMyTrip and Yatra</w:t>
      </w:r>
      <w:r w:rsidRPr="00E263D6">
        <w:rPr>
          <w:b/>
          <w:bCs/>
          <w:sz w:val="28"/>
          <w:szCs w:val="28"/>
        </w:rPr>
        <w:t>”</w:t>
      </w:r>
      <w:r w:rsidR="008D35F9">
        <w:rPr>
          <w:b/>
          <w:bCs/>
          <w:sz w:val="28"/>
          <w:szCs w:val="28"/>
        </w:rPr>
        <w:tab/>
      </w:r>
    </w:p>
    <w:p w14:paraId="1A9F134D" w14:textId="77777777" w:rsidR="00E263D6" w:rsidRPr="00E263D6" w:rsidRDefault="00E263D6" w:rsidP="00E263D6">
      <w:pPr>
        <w:widowControl w:val="0"/>
        <w:autoSpaceDE w:val="0"/>
        <w:autoSpaceDN w:val="0"/>
        <w:spacing w:before="220" w:after="160" w:line="360" w:lineRule="auto"/>
        <w:jc w:val="both"/>
        <w:rPr>
          <w:b/>
          <w:sz w:val="20"/>
          <w:lang w:val="en-US" w:eastAsia="en-US"/>
        </w:rPr>
      </w:pPr>
      <w:r w:rsidRPr="00E263D6">
        <w:rPr>
          <w:b/>
          <w:noProof/>
          <w:sz w:val="20"/>
          <w:lang w:val="en-US" w:eastAsia="en-US"/>
        </w:rPr>
        <w:drawing>
          <wp:anchor distT="0" distB="0" distL="0" distR="0" simplePos="0" relativeHeight="251659264" behindDoc="1" locked="0" layoutInCell="1" allowOverlap="1" wp14:anchorId="4670BEC5" wp14:editId="6E536C12">
            <wp:simplePos x="0" y="0"/>
            <wp:positionH relativeFrom="page">
              <wp:posOffset>2657348</wp:posOffset>
            </wp:positionH>
            <wp:positionV relativeFrom="paragraph">
              <wp:posOffset>301064</wp:posOffset>
            </wp:positionV>
            <wp:extent cx="2498446" cy="1351597"/>
            <wp:effectExtent l="0" t="0" r="0" b="0"/>
            <wp:wrapTopAndBottom/>
            <wp:docPr id="1801047291" name="Image 2" descr="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png"/>
                    <pic:cNvPicPr/>
                  </pic:nvPicPr>
                  <pic:blipFill>
                    <a:blip r:embed="rId8" cstate="print"/>
                    <a:stretch>
                      <a:fillRect/>
                    </a:stretch>
                  </pic:blipFill>
                  <pic:spPr>
                    <a:xfrm>
                      <a:off x="0" y="0"/>
                      <a:ext cx="2498446" cy="1351597"/>
                    </a:xfrm>
                    <a:prstGeom prst="rect">
                      <a:avLst/>
                    </a:prstGeom>
                  </pic:spPr>
                </pic:pic>
              </a:graphicData>
            </a:graphic>
          </wp:anchor>
        </w:drawing>
      </w:r>
    </w:p>
    <w:p w14:paraId="63B423B2" w14:textId="77777777" w:rsidR="00E263D6" w:rsidRPr="00E263D6" w:rsidRDefault="00E263D6" w:rsidP="00E263D6">
      <w:pPr>
        <w:widowControl w:val="0"/>
        <w:autoSpaceDE w:val="0"/>
        <w:autoSpaceDN w:val="0"/>
        <w:spacing w:before="265" w:after="160" w:line="360" w:lineRule="auto"/>
        <w:jc w:val="both"/>
        <w:rPr>
          <w:b/>
          <w:sz w:val="28"/>
          <w:lang w:val="en-US" w:eastAsia="en-US"/>
        </w:rPr>
      </w:pPr>
    </w:p>
    <w:p w14:paraId="10CA62BF" w14:textId="6E5BF950" w:rsidR="00E263D6" w:rsidRPr="00E263D6" w:rsidRDefault="00E263D6" w:rsidP="007C26D8">
      <w:pPr>
        <w:spacing w:after="160" w:line="360" w:lineRule="auto"/>
        <w:ind w:right="713"/>
        <w:jc w:val="both"/>
        <w:rPr>
          <w:b/>
          <w:sz w:val="26"/>
          <w:szCs w:val="20"/>
        </w:rPr>
      </w:pPr>
      <w:r w:rsidRPr="00E263D6">
        <w:rPr>
          <w:b/>
          <w:sz w:val="26"/>
          <w:szCs w:val="20"/>
        </w:rPr>
        <w:t xml:space="preserve">                       </w:t>
      </w:r>
      <w:r w:rsidR="008D35F9">
        <w:rPr>
          <w:b/>
          <w:sz w:val="26"/>
          <w:szCs w:val="20"/>
        </w:rPr>
        <w:t xml:space="preserve">                           </w:t>
      </w:r>
      <w:r w:rsidRPr="00E263D6">
        <w:rPr>
          <w:b/>
          <w:sz w:val="26"/>
          <w:szCs w:val="20"/>
        </w:rPr>
        <w:t>Maharishi</w:t>
      </w:r>
      <w:r w:rsidR="008D35F9">
        <w:rPr>
          <w:b/>
          <w:spacing w:val="-17"/>
          <w:sz w:val="26"/>
          <w:szCs w:val="20"/>
        </w:rPr>
        <w:t xml:space="preserve"> </w:t>
      </w:r>
      <w:r w:rsidRPr="00E263D6">
        <w:rPr>
          <w:b/>
          <w:sz w:val="26"/>
          <w:szCs w:val="20"/>
        </w:rPr>
        <w:t>Markandeshwar</w:t>
      </w:r>
    </w:p>
    <w:p w14:paraId="3F3AEF43" w14:textId="77777777" w:rsidR="00E263D6" w:rsidRPr="00E263D6" w:rsidRDefault="00E263D6" w:rsidP="007C26D8">
      <w:pPr>
        <w:spacing w:after="160" w:line="360" w:lineRule="auto"/>
        <w:ind w:left="2912"/>
        <w:jc w:val="both"/>
        <w:rPr>
          <w:b/>
          <w:sz w:val="26"/>
          <w:szCs w:val="20"/>
        </w:rPr>
      </w:pPr>
      <w:r w:rsidRPr="00E263D6">
        <w:rPr>
          <w:b/>
          <w:sz w:val="26"/>
          <w:szCs w:val="20"/>
        </w:rPr>
        <w:t>(Deemed</w:t>
      </w:r>
      <w:r w:rsidRPr="00E263D6">
        <w:rPr>
          <w:b/>
          <w:spacing w:val="-14"/>
          <w:sz w:val="26"/>
          <w:szCs w:val="20"/>
        </w:rPr>
        <w:t xml:space="preserve"> </w:t>
      </w:r>
      <w:r w:rsidRPr="00E263D6">
        <w:rPr>
          <w:b/>
          <w:sz w:val="26"/>
          <w:szCs w:val="20"/>
        </w:rPr>
        <w:t>to</w:t>
      </w:r>
      <w:r w:rsidRPr="00E263D6">
        <w:rPr>
          <w:b/>
          <w:spacing w:val="-7"/>
          <w:sz w:val="26"/>
          <w:szCs w:val="20"/>
        </w:rPr>
        <w:t xml:space="preserve"> </w:t>
      </w:r>
      <w:r w:rsidRPr="00E263D6">
        <w:rPr>
          <w:b/>
          <w:sz w:val="26"/>
          <w:szCs w:val="20"/>
        </w:rPr>
        <w:t>be</w:t>
      </w:r>
      <w:r w:rsidRPr="00E263D6">
        <w:rPr>
          <w:b/>
          <w:spacing w:val="-6"/>
          <w:sz w:val="26"/>
          <w:szCs w:val="20"/>
        </w:rPr>
        <w:t xml:space="preserve"> </w:t>
      </w:r>
      <w:r w:rsidRPr="00E263D6">
        <w:rPr>
          <w:b/>
          <w:sz w:val="26"/>
          <w:szCs w:val="20"/>
        </w:rPr>
        <w:t>University)</w:t>
      </w:r>
      <w:r w:rsidRPr="00E263D6">
        <w:rPr>
          <w:b/>
          <w:spacing w:val="-5"/>
          <w:sz w:val="26"/>
          <w:szCs w:val="20"/>
        </w:rPr>
        <w:t xml:space="preserve"> </w:t>
      </w:r>
      <w:r w:rsidRPr="00E263D6">
        <w:rPr>
          <w:b/>
          <w:spacing w:val="-2"/>
          <w:sz w:val="26"/>
          <w:szCs w:val="20"/>
        </w:rPr>
        <w:t>Mullana</w:t>
      </w:r>
    </w:p>
    <w:p w14:paraId="52F9A7D1" w14:textId="77777777" w:rsidR="00E263D6" w:rsidRPr="00E263D6" w:rsidRDefault="00E263D6" w:rsidP="007C26D8">
      <w:pPr>
        <w:spacing w:before="148" w:after="160" w:line="360" w:lineRule="auto"/>
        <w:ind w:left="3815" w:right="651" w:hanging="3275"/>
        <w:jc w:val="both"/>
        <w:rPr>
          <w:b/>
          <w:sz w:val="26"/>
          <w:szCs w:val="20"/>
        </w:rPr>
      </w:pPr>
      <w:r w:rsidRPr="00E263D6">
        <w:rPr>
          <w:b/>
          <w:sz w:val="26"/>
          <w:szCs w:val="20"/>
        </w:rPr>
        <w:t>In</w:t>
      </w:r>
      <w:r w:rsidRPr="00E263D6">
        <w:rPr>
          <w:b/>
          <w:spacing w:val="-9"/>
          <w:sz w:val="26"/>
          <w:szCs w:val="20"/>
        </w:rPr>
        <w:t xml:space="preserve"> </w:t>
      </w:r>
      <w:r w:rsidRPr="00E263D6">
        <w:rPr>
          <w:b/>
          <w:sz w:val="26"/>
          <w:szCs w:val="20"/>
        </w:rPr>
        <w:t>the partial</w:t>
      </w:r>
      <w:r w:rsidRPr="00E263D6">
        <w:rPr>
          <w:b/>
          <w:spacing w:val="-3"/>
          <w:sz w:val="26"/>
          <w:szCs w:val="20"/>
        </w:rPr>
        <w:t xml:space="preserve"> </w:t>
      </w:r>
      <w:r w:rsidRPr="00E263D6">
        <w:rPr>
          <w:b/>
          <w:sz w:val="26"/>
          <w:szCs w:val="20"/>
        </w:rPr>
        <w:t>fulfilment of</w:t>
      </w:r>
      <w:r w:rsidRPr="00E263D6">
        <w:rPr>
          <w:b/>
          <w:spacing w:val="-8"/>
          <w:sz w:val="26"/>
          <w:szCs w:val="20"/>
        </w:rPr>
        <w:t xml:space="preserve"> </w:t>
      </w:r>
      <w:r w:rsidRPr="00E263D6">
        <w:rPr>
          <w:b/>
          <w:sz w:val="26"/>
          <w:szCs w:val="20"/>
        </w:rPr>
        <w:t>the</w:t>
      </w:r>
      <w:r w:rsidRPr="00E263D6">
        <w:rPr>
          <w:b/>
          <w:spacing w:val="-3"/>
          <w:sz w:val="26"/>
          <w:szCs w:val="20"/>
        </w:rPr>
        <w:t xml:space="preserve"> </w:t>
      </w:r>
      <w:r w:rsidRPr="00E263D6">
        <w:rPr>
          <w:b/>
          <w:sz w:val="26"/>
          <w:szCs w:val="20"/>
        </w:rPr>
        <w:t>Degree</w:t>
      </w:r>
      <w:r w:rsidRPr="00E263D6">
        <w:rPr>
          <w:b/>
          <w:spacing w:val="-3"/>
          <w:sz w:val="26"/>
          <w:szCs w:val="20"/>
        </w:rPr>
        <w:t xml:space="preserve"> </w:t>
      </w:r>
      <w:r w:rsidRPr="00E263D6">
        <w:rPr>
          <w:b/>
          <w:sz w:val="26"/>
          <w:szCs w:val="20"/>
        </w:rPr>
        <w:t>of</w:t>
      </w:r>
      <w:r w:rsidRPr="00E263D6">
        <w:rPr>
          <w:b/>
          <w:spacing w:val="-8"/>
          <w:sz w:val="26"/>
          <w:szCs w:val="20"/>
        </w:rPr>
        <w:t xml:space="preserve"> </w:t>
      </w:r>
      <w:r w:rsidRPr="00E263D6">
        <w:rPr>
          <w:b/>
          <w:sz w:val="26"/>
          <w:szCs w:val="20"/>
        </w:rPr>
        <w:t>Master</w:t>
      </w:r>
      <w:r w:rsidRPr="00E263D6">
        <w:rPr>
          <w:b/>
          <w:spacing w:val="-3"/>
          <w:sz w:val="26"/>
          <w:szCs w:val="20"/>
        </w:rPr>
        <w:t xml:space="preserve"> </w:t>
      </w:r>
      <w:r w:rsidRPr="00E263D6">
        <w:rPr>
          <w:b/>
          <w:sz w:val="26"/>
          <w:szCs w:val="20"/>
        </w:rPr>
        <w:t>of</w:t>
      </w:r>
      <w:r w:rsidRPr="00E263D6">
        <w:rPr>
          <w:b/>
          <w:spacing w:val="-8"/>
          <w:sz w:val="26"/>
          <w:szCs w:val="20"/>
        </w:rPr>
        <w:t xml:space="preserve"> </w:t>
      </w:r>
      <w:r w:rsidRPr="00E263D6">
        <w:rPr>
          <w:b/>
          <w:sz w:val="26"/>
          <w:szCs w:val="20"/>
        </w:rPr>
        <w:t>Business</w:t>
      </w:r>
      <w:r w:rsidRPr="00E263D6">
        <w:rPr>
          <w:b/>
          <w:spacing w:val="-4"/>
          <w:sz w:val="26"/>
          <w:szCs w:val="20"/>
        </w:rPr>
        <w:t xml:space="preserve"> </w:t>
      </w:r>
      <w:r w:rsidRPr="00E263D6">
        <w:rPr>
          <w:b/>
          <w:sz w:val="26"/>
          <w:szCs w:val="20"/>
        </w:rPr>
        <w:t>Administration (Session 2025-27)</w:t>
      </w:r>
    </w:p>
    <w:p w14:paraId="4EA7EBE5" w14:textId="77777777" w:rsidR="00E263D6" w:rsidRPr="00E263D6" w:rsidRDefault="00E263D6" w:rsidP="00E263D6">
      <w:pPr>
        <w:widowControl w:val="0"/>
        <w:autoSpaceDE w:val="0"/>
        <w:autoSpaceDN w:val="0"/>
        <w:spacing w:before="136" w:after="160" w:line="360" w:lineRule="auto"/>
        <w:jc w:val="both"/>
        <w:rPr>
          <w:b/>
          <w:sz w:val="26"/>
          <w:lang w:val="en-US" w:eastAsia="en-US"/>
        </w:rPr>
      </w:pPr>
    </w:p>
    <w:p w14:paraId="1B118A68" w14:textId="77777777" w:rsidR="00E263D6" w:rsidRPr="00E263D6" w:rsidRDefault="00E263D6" w:rsidP="00E263D6">
      <w:pPr>
        <w:tabs>
          <w:tab w:val="left" w:pos="6287"/>
        </w:tabs>
        <w:spacing w:after="160" w:line="360" w:lineRule="auto"/>
        <w:ind w:left="525"/>
        <w:jc w:val="both"/>
        <w:rPr>
          <w:b/>
          <w:sz w:val="28"/>
          <w:szCs w:val="20"/>
        </w:rPr>
      </w:pPr>
      <w:r w:rsidRPr="00E263D6">
        <w:rPr>
          <w:b/>
          <w:sz w:val="28"/>
          <w:szCs w:val="20"/>
        </w:rPr>
        <w:t>Submitted</w:t>
      </w:r>
      <w:r w:rsidRPr="00E263D6">
        <w:rPr>
          <w:b/>
          <w:spacing w:val="-17"/>
          <w:sz w:val="28"/>
          <w:szCs w:val="20"/>
        </w:rPr>
        <w:t xml:space="preserve"> </w:t>
      </w:r>
      <w:r w:rsidRPr="00E263D6">
        <w:rPr>
          <w:b/>
          <w:spacing w:val="-5"/>
          <w:sz w:val="28"/>
          <w:szCs w:val="20"/>
        </w:rPr>
        <w:t>to:</w:t>
      </w:r>
      <w:r w:rsidRPr="00E263D6">
        <w:rPr>
          <w:b/>
          <w:sz w:val="28"/>
          <w:szCs w:val="20"/>
        </w:rPr>
        <w:tab/>
        <w:t>Submitted</w:t>
      </w:r>
      <w:r w:rsidRPr="00E263D6">
        <w:rPr>
          <w:b/>
          <w:spacing w:val="-17"/>
          <w:sz w:val="28"/>
          <w:szCs w:val="20"/>
        </w:rPr>
        <w:t xml:space="preserve"> </w:t>
      </w:r>
      <w:r w:rsidRPr="00E263D6">
        <w:rPr>
          <w:b/>
          <w:spacing w:val="-5"/>
          <w:sz w:val="28"/>
          <w:szCs w:val="20"/>
        </w:rPr>
        <w:t>by:</w:t>
      </w:r>
    </w:p>
    <w:p w14:paraId="0B349167" w14:textId="030D8FDF" w:rsidR="005217B5" w:rsidRDefault="00E263D6" w:rsidP="005217B5">
      <w:pPr>
        <w:tabs>
          <w:tab w:val="left" w:pos="6287"/>
        </w:tabs>
        <w:spacing w:before="158" w:after="160" w:line="360" w:lineRule="auto"/>
        <w:ind w:left="525"/>
        <w:jc w:val="both"/>
        <w:rPr>
          <w:b/>
          <w:sz w:val="28"/>
          <w:szCs w:val="20"/>
        </w:rPr>
      </w:pPr>
      <w:r w:rsidRPr="00E263D6">
        <w:rPr>
          <w:b/>
          <w:bCs/>
          <w:sz w:val="28"/>
          <w:szCs w:val="20"/>
        </w:rPr>
        <w:t xml:space="preserve">Dr. </w:t>
      </w:r>
      <w:proofErr w:type="spellStart"/>
      <w:r w:rsidR="005217B5">
        <w:rPr>
          <w:b/>
          <w:bCs/>
          <w:sz w:val="28"/>
          <w:szCs w:val="20"/>
        </w:rPr>
        <w:t>Manminder</w:t>
      </w:r>
      <w:proofErr w:type="spellEnd"/>
      <w:r w:rsidR="005217B5">
        <w:rPr>
          <w:b/>
          <w:bCs/>
          <w:sz w:val="28"/>
          <w:szCs w:val="20"/>
        </w:rPr>
        <w:t xml:space="preserve"> Kaur</w:t>
      </w:r>
      <w:r w:rsidRPr="00E263D6">
        <w:rPr>
          <w:b/>
          <w:sz w:val="28"/>
          <w:szCs w:val="20"/>
        </w:rPr>
        <w:tab/>
      </w:r>
      <w:r w:rsidR="005217B5">
        <w:rPr>
          <w:b/>
          <w:sz w:val="28"/>
          <w:szCs w:val="20"/>
        </w:rPr>
        <w:t>Pravinder Singh</w:t>
      </w:r>
    </w:p>
    <w:p w14:paraId="36FEB071" w14:textId="6AB40EF0" w:rsidR="005217B5" w:rsidRDefault="005217B5" w:rsidP="005217B5">
      <w:pPr>
        <w:tabs>
          <w:tab w:val="left" w:pos="6287"/>
        </w:tabs>
        <w:spacing w:before="158" w:after="160" w:line="360" w:lineRule="auto"/>
        <w:ind w:right="-421"/>
        <w:jc w:val="both"/>
        <w:rPr>
          <w:b/>
          <w:sz w:val="28"/>
          <w:szCs w:val="20"/>
        </w:rPr>
      </w:pPr>
      <w:r>
        <w:rPr>
          <w:b/>
          <w:sz w:val="28"/>
          <w:szCs w:val="20"/>
        </w:rPr>
        <w:t xml:space="preserve">       Assistant Professor                                                 </w:t>
      </w:r>
      <w:r w:rsidR="00D6750C">
        <w:rPr>
          <w:b/>
          <w:sz w:val="28"/>
          <w:szCs w:val="20"/>
        </w:rPr>
        <w:t xml:space="preserve"> </w:t>
      </w:r>
      <w:r>
        <w:rPr>
          <w:b/>
          <w:sz w:val="28"/>
          <w:szCs w:val="20"/>
        </w:rPr>
        <w:t xml:space="preserve">Roll No- 12258037 </w:t>
      </w:r>
    </w:p>
    <w:p w14:paraId="6EA641E6" w14:textId="3AA518C5" w:rsidR="005217B5" w:rsidRDefault="005217B5" w:rsidP="005217B5">
      <w:pPr>
        <w:tabs>
          <w:tab w:val="left" w:pos="6287"/>
        </w:tabs>
        <w:spacing w:before="158" w:after="160" w:line="360" w:lineRule="auto"/>
        <w:ind w:left="525" w:right="-421"/>
        <w:jc w:val="both"/>
        <w:rPr>
          <w:b/>
          <w:sz w:val="28"/>
          <w:szCs w:val="20"/>
        </w:rPr>
      </w:pPr>
      <w:r>
        <w:rPr>
          <w:b/>
          <w:sz w:val="28"/>
          <w:szCs w:val="20"/>
        </w:rPr>
        <w:t xml:space="preserve">                                                                                  MBA 3</w:t>
      </w:r>
      <w:r w:rsidRPr="005217B5">
        <w:rPr>
          <w:b/>
          <w:sz w:val="28"/>
          <w:szCs w:val="20"/>
          <w:vertAlign w:val="superscript"/>
        </w:rPr>
        <w:t>rd</w:t>
      </w:r>
      <w:r>
        <w:rPr>
          <w:b/>
          <w:sz w:val="28"/>
          <w:szCs w:val="20"/>
        </w:rPr>
        <w:t xml:space="preserve"> A</w:t>
      </w:r>
    </w:p>
    <w:p w14:paraId="65832567" w14:textId="77777777" w:rsidR="005217B5" w:rsidRDefault="005217B5" w:rsidP="005217B5">
      <w:pPr>
        <w:tabs>
          <w:tab w:val="left" w:pos="6287"/>
        </w:tabs>
        <w:spacing w:before="158" w:after="160" w:line="360" w:lineRule="auto"/>
        <w:ind w:left="525"/>
        <w:jc w:val="both"/>
        <w:rPr>
          <w:b/>
          <w:sz w:val="28"/>
          <w:szCs w:val="20"/>
        </w:rPr>
      </w:pPr>
    </w:p>
    <w:p w14:paraId="45AC7B6C" w14:textId="77777777" w:rsidR="005217B5" w:rsidRPr="00E263D6" w:rsidRDefault="005217B5" w:rsidP="005217B5">
      <w:pPr>
        <w:tabs>
          <w:tab w:val="left" w:pos="6287"/>
        </w:tabs>
        <w:spacing w:before="158" w:after="160" w:line="360" w:lineRule="auto"/>
        <w:ind w:left="525"/>
        <w:jc w:val="both"/>
        <w:rPr>
          <w:b/>
          <w:sz w:val="28"/>
          <w:szCs w:val="20"/>
        </w:rPr>
      </w:pPr>
    </w:p>
    <w:p w14:paraId="5A87B0B9" w14:textId="77B35963" w:rsidR="002D3EFC" w:rsidRPr="001B7128" w:rsidRDefault="00000000" w:rsidP="005217B5">
      <w:pPr>
        <w:pStyle w:val="Heading1"/>
        <w:pageBreakBefore/>
        <w:spacing w:after="300"/>
        <w:jc w:val="center"/>
        <w:rPr>
          <w:color w:val="auto"/>
        </w:rPr>
      </w:pPr>
      <w:r w:rsidRPr="001B7128">
        <w:rPr>
          <w:color w:val="auto"/>
          <w:sz w:val="30"/>
          <w:szCs w:val="30"/>
        </w:rPr>
        <w:lastRenderedPageBreak/>
        <w:t>CERTIFICATE</w:t>
      </w:r>
      <w:bookmarkEnd w:id="0"/>
    </w:p>
    <w:p w14:paraId="22938E4A" w14:textId="77777777" w:rsidR="002D3EFC" w:rsidRDefault="00000000">
      <w:pPr>
        <w:spacing w:after="160" w:line="360" w:lineRule="auto"/>
        <w:jc w:val="both"/>
      </w:pPr>
      <w:r>
        <w:t>This is to certify that the Summer Internship Project Report entitled “Financial Statement Analysis of Leading Online Travel Companies in India: A Study of MakeMyTrip, EaseMyTrip and Yatra” has been prepared by Mr. Pravinder Singh (Roll No. 12258037), a bona fide student of the Master of Business Administration (Finance) programme at Maharishi Markandeshwar (Deemed to be University), under my guidance and supervision, in partial fulfilment of the requirements for the award of the degree of Master of Business Administration.</w:t>
      </w:r>
    </w:p>
    <w:p w14:paraId="11C678A3" w14:textId="77777777" w:rsidR="002D3EFC" w:rsidRDefault="00000000">
      <w:pPr>
        <w:spacing w:after="160" w:line="360" w:lineRule="auto"/>
        <w:jc w:val="both"/>
      </w:pPr>
      <w:r>
        <w:t>The work embodied in this report is the original work of the candidate and has not been submitted, in part or in full, for the award of any other degree or diploma of this or any other university.</w:t>
      </w:r>
    </w:p>
    <w:p w14:paraId="060ED132" w14:textId="77777777" w:rsidR="002D3EFC" w:rsidRDefault="00000000">
      <w:pPr>
        <w:spacing w:after="160" w:line="360" w:lineRule="auto"/>
        <w:jc w:val="both"/>
      </w:pPr>
      <w:r>
        <w:t>I wish him success in all his future endeavours.</w:t>
      </w:r>
    </w:p>
    <w:p w14:paraId="017C25B0" w14:textId="77777777" w:rsidR="002D3EFC" w:rsidRDefault="00000000">
      <w:pPr>
        <w:spacing w:before="500"/>
      </w:pPr>
      <w:r>
        <w:t xml:space="preserve"> </w:t>
      </w:r>
    </w:p>
    <w:p w14:paraId="311E915D" w14:textId="35705E1F" w:rsidR="002D3EFC" w:rsidRDefault="00000000" w:rsidP="008476F9">
      <w:pPr>
        <w:spacing w:before="300"/>
      </w:pPr>
      <w:r>
        <w:t>Date: __________________</w:t>
      </w:r>
    </w:p>
    <w:p w14:paraId="50113547" w14:textId="70BFEC13" w:rsidR="00184CB4" w:rsidRDefault="0067398B" w:rsidP="00184CB4">
      <w:pPr>
        <w:spacing w:before="500"/>
        <w:jc w:val="center"/>
        <w:rPr>
          <w:b/>
          <w:bCs/>
          <w:sz w:val="28"/>
          <w:szCs w:val="28"/>
          <w:u w:val="single"/>
        </w:rPr>
      </w:pPr>
      <w:r>
        <w:t xml:space="preserve">                                                                       </w:t>
      </w:r>
      <w:r w:rsidRPr="004407DC">
        <w:rPr>
          <w:b/>
          <w:bCs/>
          <w:sz w:val="28"/>
          <w:szCs w:val="28"/>
          <w:u w:val="single"/>
        </w:rPr>
        <w:t>Dr</w:t>
      </w:r>
      <w:r w:rsidR="005209FF">
        <w:rPr>
          <w:b/>
          <w:bCs/>
          <w:sz w:val="28"/>
          <w:szCs w:val="28"/>
          <w:u w:val="single"/>
        </w:rPr>
        <w:t>.</w:t>
      </w:r>
      <w:r w:rsidRPr="004407DC">
        <w:rPr>
          <w:b/>
          <w:bCs/>
          <w:sz w:val="28"/>
          <w:szCs w:val="28"/>
          <w:u w:val="single"/>
        </w:rPr>
        <w:t xml:space="preserve"> </w:t>
      </w:r>
      <w:proofErr w:type="spellStart"/>
      <w:r w:rsidRPr="004407DC">
        <w:rPr>
          <w:b/>
          <w:bCs/>
          <w:sz w:val="28"/>
          <w:szCs w:val="28"/>
          <w:u w:val="single"/>
        </w:rPr>
        <w:t>Manminder</w:t>
      </w:r>
      <w:proofErr w:type="spellEnd"/>
      <w:r w:rsidRPr="004407DC">
        <w:rPr>
          <w:b/>
          <w:bCs/>
          <w:sz w:val="28"/>
          <w:szCs w:val="28"/>
          <w:u w:val="single"/>
        </w:rPr>
        <w:t xml:space="preserve"> Kaur </w:t>
      </w:r>
    </w:p>
    <w:p w14:paraId="131DBF5A" w14:textId="26156117" w:rsidR="005209FF" w:rsidRPr="005209FF" w:rsidRDefault="005209FF" w:rsidP="005209FF">
      <w:pPr>
        <w:pStyle w:val="ListParagraph"/>
        <w:rPr>
          <w:b/>
          <w:bCs/>
          <w:sz w:val="32"/>
          <w:szCs w:val="32"/>
        </w:rPr>
      </w:pPr>
      <w:r>
        <w:t xml:space="preserve">                                                                                                     </w:t>
      </w:r>
      <w:r w:rsidRPr="005209FF">
        <w:rPr>
          <w:b/>
          <w:bCs/>
          <w:sz w:val="32"/>
          <w:szCs w:val="32"/>
        </w:rPr>
        <w:t>Professor</w:t>
      </w:r>
    </w:p>
    <w:p w14:paraId="636A51D9" w14:textId="77777777" w:rsidR="0067398B" w:rsidRDefault="0067398B" w:rsidP="0067398B">
      <w:pPr>
        <w:jc w:val="right"/>
      </w:pPr>
    </w:p>
    <w:p w14:paraId="5C81E591" w14:textId="1E151C2F" w:rsidR="0067398B" w:rsidRDefault="0067398B" w:rsidP="0067398B">
      <w:pPr>
        <w:ind w:right="-138"/>
        <w:jc w:val="right"/>
      </w:pPr>
      <w:r>
        <w:t xml:space="preserve">  Faculty Guide Department of Management Studies </w:t>
      </w:r>
    </w:p>
    <w:p w14:paraId="7CBB735D" w14:textId="7AF60F55" w:rsidR="002D3EFC" w:rsidRDefault="0067398B" w:rsidP="0067398B">
      <w:pPr>
        <w:ind w:right="-279"/>
        <w:jc w:val="right"/>
      </w:pPr>
      <w:r>
        <w:t xml:space="preserve"> Maharishi Markandeshwar (Deemed to be University)</w:t>
      </w:r>
    </w:p>
    <w:p w14:paraId="56C10515" w14:textId="77777777" w:rsidR="00C51F64" w:rsidRPr="00281415" w:rsidRDefault="00C51F64" w:rsidP="00C51F64">
      <w:pPr>
        <w:pStyle w:val="Heading1"/>
        <w:pageBreakBefore/>
        <w:spacing w:after="300"/>
        <w:jc w:val="center"/>
        <w:rPr>
          <w:color w:val="auto"/>
        </w:rPr>
      </w:pPr>
      <w:bookmarkStart w:id="2" w:name="_Toc236479449"/>
      <w:r w:rsidRPr="00281415">
        <w:rPr>
          <w:color w:val="auto"/>
          <w:sz w:val="30"/>
          <w:szCs w:val="30"/>
        </w:rPr>
        <w:lastRenderedPageBreak/>
        <w:t>ACKNOWLEDGEMENT</w:t>
      </w:r>
    </w:p>
    <w:p w14:paraId="45ECE094" w14:textId="77777777" w:rsidR="00C51F64" w:rsidRDefault="00C51F64" w:rsidP="00C51F64">
      <w:pPr>
        <w:spacing w:after="160" w:line="360" w:lineRule="auto"/>
        <w:jc w:val="both"/>
      </w:pPr>
      <w:r>
        <w:t>I take this opportunity to express my sincere gratitude to everyone who supported and guided me through the successful completion of this Summer Internship Project.</w:t>
      </w:r>
    </w:p>
    <w:p w14:paraId="2B706176" w14:textId="3644DF0C" w:rsidR="00C51F64" w:rsidRDefault="00C51F64" w:rsidP="00C51F64">
      <w:pPr>
        <w:spacing w:after="160" w:line="360" w:lineRule="auto"/>
        <w:jc w:val="both"/>
      </w:pPr>
      <w:r>
        <w:t xml:space="preserve">I am deeply thankful to my Faculty Guide </w:t>
      </w:r>
      <w:r w:rsidRPr="00C51F64">
        <w:rPr>
          <w:b/>
          <w:bCs/>
        </w:rPr>
        <w:t xml:space="preserve">Dr </w:t>
      </w:r>
      <w:proofErr w:type="spellStart"/>
      <w:r w:rsidRPr="00C51F64">
        <w:rPr>
          <w:b/>
          <w:bCs/>
        </w:rPr>
        <w:t>Manminder</w:t>
      </w:r>
      <w:proofErr w:type="spellEnd"/>
      <w:r w:rsidRPr="00C51F64">
        <w:rPr>
          <w:b/>
          <w:bCs/>
        </w:rPr>
        <w:t xml:space="preserve"> Kaur </w:t>
      </w:r>
      <w:r>
        <w:t>at Maharishi Markandeshwar (Deemed to be University) for their constant guidance, valuable suggestions and encouragement throughout the course of this study. Their insights on financial statement analysis and research methodology were instrumental in shaping the direction of this report.</w:t>
      </w:r>
    </w:p>
    <w:p w14:paraId="1157C197" w14:textId="77777777" w:rsidR="00C51F64" w:rsidRDefault="00C51F64" w:rsidP="00C51F64">
      <w:pPr>
        <w:spacing w:after="160" w:line="360" w:lineRule="auto"/>
        <w:jc w:val="both"/>
      </w:pPr>
      <w:r>
        <w:t xml:space="preserve">I would also like to extend my heartfelt thanks to my Industry Mentor and the entire team at Deal </w:t>
      </w:r>
      <w:proofErr w:type="spellStart"/>
      <w:r>
        <w:t>Squard</w:t>
      </w:r>
      <w:proofErr w:type="spellEnd"/>
      <w:r>
        <w:t xml:space="preserve"> </w:t>
      </w:r>
      <w:proofErr w:type="spellStart"/>
      <w:r>
        <w:t>Pvt.</w:t>
      </w:r>
      <w:proofErr w:type="spellEnd"/>
      <w:r>
        <w:t xml:space="preserve"> Ltd. for providing me with the opportunity to intern with the organisation and for their continuous support, practical exposure and feedback during the internship period.</w:t>
      </w:r>
    </w:p>
    <w:p w14:paraId="6EAA6989" w14:textId="362004EA" w:rsidR="00C51F64" w:rsidRDefault="00C51F64" w:rsidP="00C51F64">
      <w:pPr>
        <w:spacing w:after="160" w:line="360" w:lineRule="auto"/>
        <w:jc w:val="both"/>
      </w:pPr>
      <w:r>
        <w:t>I also acknowledge the contribution of the various secondary data sources — annual reports, investor presentations and financial databases of MakeMyTrip, EaseMyTrip and Yatra — which formed the empirical foundation of this study.</w:t>
      </w:r>
    </w:p>
    <w:p w14:paraId="1A9FA901" w14:textId="77777777" w:rsidR="00C51F64" w:rsidRDefault="00C51F64" w:rsidP="00C51F64">
      <w:pPr>
        <w:spacing w:after="160" w:line="360" w:lineRule="auto"/>
        <w:jc w:val="both"/>
      </w:pPr>
      <w:r>
        <w:t>Finally, I would like to thank my family and friends for their unwavering support and motivation throughout this journey.</w:t>
      </w:r>
    </w:p>
    <w:p w14:paraId="7A234521" w14:textId="77777777" w:rsidR="00C51F64" w:rsidRPr="00867D66" w:rsidRDefault="00C51F64" w:rsidP="00C51F64">
      <w:pPr>
        <w:spacing w:before="500"/>
        <w:jc w:val="right"/>
        <w:rPr>
          <w:b/>
          <w:bCs/>
        </w:rPr>
      </w:pPr>
      <w:r w:rsidRPr="00867D66">
        <w:rPr>
          <w:b/>
          <w:bCs/>
        </w:rPr>
        <w:t>Pravinder Singh</w:t>
      </w:r>
    </w:p>
    <w:p w14:paraId="6B8E3A34" w14:textId="77777777" w:rsidR="002D3EFC" w:rsidRPr="00281415" w:rsidRDefault="00000000">
      <w:pPr>
        <w:pStyle w:val="Heading1"/>
        <w:pageBreakBefore/>
        <w:spacing w:after="300"/>
        <w:jc w:val="center"/>
        <w:rPr>
          <w:color w:val="auto"/>
        </w:rPr>
      </w:pPr>
      <w:r w:rsidRPr="00281415">
        <w:rPr>
          <w:color w:val="auto"/>
          <w:sz w:val="30"/>
          <w:szCs w:val="30"/>
        </w:rPr>
        <w:lastRenderedPageBreak/>
        <w:t>DECLARATION</w:t>
      </w:r>
      <w:bookmarkEnd w:id="2"/>
    </w:p>
    <w:p w14:paraId="4A5BCABC" w14:textId="77777777" w:rsidR="002D3EFC" w:rsidRDefault="00000000">
      <w:pPr>
        <w:spacing w:after="160" w:line="360" w:lineRule="auto"/>
        <w:jc w:val="both"/>
      </w:pPr>
      <w:r>
        <w:t>I, Pravinder Singh, Roll No. 12258037, hereby declare that the Summer Internship Project Report entitled “</w:t>
      </w:r>
      <w:r w:rsidRPr="003E716E">
        <w:rPr>
          <w:b/>
          <w:bCs/>
        </w:rPr>
        <w:t>Financial Statement Analysis of Leading Online Travel Companies in India: A Study of MakeMyTrip, EaseMyTrip and Yatra</w:t>
      </w:r>
      <w:r>
        <w:t>” is an original piece of work prepared by me under the guidance of my faculty guide, in partial fulfilment of the requirement for the award of the degree of Master of Business Administration (Finance) at Maharishi Markandeshwar (Deemed to be University).</w:t>
      </w:r>
    </w:p>
    <w:p w14:paraId="3E7D733A" w14:textId="77777777" w:rsidR="002D3EFC" w:rsidRDefault="00000000">
      <w:pPr>
        <w:spacing w:after="160" w:line="360" w:lineRule="auto"/>
        <w:jc w:val="both"/>
      </w:pPr>
      <w:r>
        <w:t>I further declare that this report has been compiled from publicly available annual reports, investor presentations, regulatory filings and other authentic secondary sources, and that the analysis, interpretation and conclusions presented herein represent my own independent work. This report has not been submitted earlier for the award of any degree, diploma, fellowship or similar title of this or any other university.</w:t>
      </w:r>
    </w:p>
    <w:p w14:paraId="6DBA453E" w14:textId="77777777" w:rsidR="002D3EFC" w:rsidRDefault="00000000">
      <w:pPr>
        <w:spacing w:before="500"/>
      </w:pPr>
      <w:r>
        <w:t xml:space="preserve"> </w:t>
      </w:r>
    </w:p>
    <w:p w14:paraId="68F2FA5E" w14:textId="68C667C2" w:rsidR="002D3EFC" w:rsidRDefault="00000000" w:rsidP="003E716E">
      <w:pPr>
        <w:spacing w:before="300"/>
      </w:pPr>
      <w:r>
        <w:t>Date: __________________</w:t>
      </w:r>
    </w:p>
    <w:p w14:paraId="4C7BCAC1" w14:textId="2A05B9C8" w:rsidR="002D3EFC" w:rsidRPr="003E716E" w:rsidRDefault="00000000">
      <w:pPr>
        <w:spacing w:before="500"/>
        <w:jc w:val="right"/>
        <w:rPr>
          <w:b/>
          <w:bCs/>
        </w:rPr>
      </w:pPr>
      <w:r w:rsidRPr="003E716E">
        <w:rPr>
          <w:b/>
          <w:bCs/>
        </w:rPr>
        <w:t>Pravinder Singh Roll No. 12258037</w:t>
      </w:r>
    </w:p>
    <w:p w14:paraId="5A35201A" w14:textId="420A8A96" w:rsidR="00A8303D" w:rsidRPr="00A8303D" w:rsidRDefault="00281415" w:rsidP="00A8303D">
      <w:pPr>
        <w:pStyle w:val="Heading1"/>
        <w:pageBreakBefore/>
        <w:spacing w:after="300"/>
        <w:ind w:left="-284"/>
        <w:jc w:val="center"/>
        <w:rPr>
          <w:sz w:val="30"/>
          <w:szCs w:val="30"/>
        </w:rPr>
      </w:pPr>
      <w:r w:rsidRPr="00281415">
        <w:rPr>
          <w:color w:val="auto"/>
          <w:sz w:val="30"/>
          <w:szCs w:val="30"/>
        </w:rPr>
        <w:lastRenderedPageBreak/>
        <w:t>COMPANY CERTIFICATE</w:t>
      </w:r>
      <w:r w:rsidR="00A730FB">
        <w:rPr>
          <w:color w:val="auto"/>
          <w:sz w:val="30"/>
          <w:szCs w:val="30"/>
        </w:rPr>
        <w:br/>
      </w:r>
      <w:r w:rsidR="0091422E">
        <w:rPr>
          <w:color w:val="auto"/>
          <w:sz w:val="30"/>
          <w:szCs w:val="30"/>
        </w:rPr>
        <w:br/>
      </w:r>
      <w:r w:rsidR="0091422E">
        <w:rPr>
          <w:noProof/>
          <w:color w:val="auto"/>
          <w:sz w:val="30"/>
          <w:szCs w:val="30"/>
        </w:rPr>
        <w:drawing>
          <wp:inline distT="0" distB="0" distL="0" distR="0" wp14:anchorId="41F3C1D2" wp14:editId="03772281">
            <wp:extent cx="5497032" cy="7176770"/>
            <wp:effectExtent l="0" t="0" r="8890" b="5080"/>
            <wp:docPr id="322989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9833" name="Picture 3229898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6704" cy="7202453"/>
                    </a:xfrm>
                    <a:prstGeom prst="rect">
                      <a:avLst/>
                    </a:prstGeom>
                  </pic:spPr>
                </pic:pic>
              </a:graphicData>
            </a:graphic>
          </wp:inline>
        </w:drawing>
      </w:r>
      <w:r w:rsidR="0091422E">
        <w:rPr>
          <w:color w:val="auto"/>
          <w:sz w:val="30"/>
          <w:szCs w:val="30"/>
        </w:rPr>
        <w:br/>
      </w:r>
      <w:r w:rsidR="0091422E">
        <w:rPr>
          <w:color w:val="auto"/>
          <w:sz w:val="30"/>
          <w:szCs w:val="30"/>
        </w:rPr>
        <w:br/>
      </w:r>
      <w:r w:rsidR="0091422E">
        <w:rPr>
          <w:color w:val="auto"/>
          <w:sz w:val="30"/>
          <w:szCs w:val="30"/>
        </w:rPr>
        <w:br/>
      </w:r>
      <w:r w:rsidR="0091422E">
        <w:rPr>
          <w:color w:val="auto"/>
          <w:sz w:val="30"/>
          <w:szCs w:val="30"/>
        </w:rPr>
        <w:br/>
      </w:r>
      <w:bookmarkStart w:id="3" w:name="_Toc236479451"/>
    </w:p>
    <w:p w14:paraId="29F742E3" w14:textId="505D1BE7" w:rsidR="002D3EFC" w:rsidRPr="00746CDA" w:rsidRDefault="00000000" w:rsidP="00A730FB">
      <w:pPr>
        <w:pStyle w:val="Heading1"/>
        <w:pageBreakBefore/>
        <w:spacing w:after="300"/>
        <w:ind w:left="-284"/>
        <w:jc w:val="center"/>
        <w:rPr>
          <w:color w:val="auto"/>
        </w:rPr>
      </w:pPr>
      <w:r w:rsidRPr="00746CDA">
        <w:rPr>
          <w:color w:val="auto"/>
          <w:sz w:val="30"/>
          <w:szCs w:val="30"/>
        </w:rPr>
        <w:lastRenderedPageBreak/>
        <w:t>EXECUTIVE SUMMARY</w:t>
      </w:r>
      <w:bookmarkEnd w:id="3"/>
    </w:p>
    <w:p w14:paraId="0DCDB8D6" w14:textId="77777777" w:rsidR="002D3EFC" w:rsidRDefault="00000000">
      <w:pPr>
        <w:spacing w:after="160" w:line="360" w:lineRule="auto"/>
        <w:jc w:val="both"/>
      </w:pPr>
      <w:r>
        <w:t xml:space="preserve">India's online travel industry has evolved into one of the most dynamic segments of the country's digital consumer economy, driven by rising internet penetration, the proliferation of smartphones, growing disposable incomes and a structural shift in consumer preference from offline travel agents towards app-based booking platforms. This Summer Internship Project undertaken with Deal </w:t>
      </w:r>
      <w:proofErr w:type="spellStart"/>
      <w:r>
        <w:t>Squard</w:t>
      </w:r>
      <w:proofErr w:type="spellEnd"/>
      <w:r>
        <w:t xml:space="preserve"> </w:t>
      </w:r>
      <w:proofErr w:type="spellStart"/>
      <w:r>
        <w:t>Pvt.</w:t>
      </w:r>
      <w:proofErr w:type="spellEnd"/>
      <w:r>
        <w:t xml:space="preserve"> Ltd., an emerging player in the online hotel booking space, examines the comparative financial performance of three of India's most prominent listed online travel companies — MakeMyTrip Limited, Easy Trip Planners Limited (EaseMyTrip) and Yatra Online Limited — over the financial years 2023 to 2025.</w:t>
      </w:r>
    </w:p>
    <w:p w14:paraId="2838B054" w14:textId="77777777" w:rsidR="002D3EFC" w:rsidRDefault="00000000">
      <w:pPr>
        <w:spacing w:after="160" w:line="360" w:lineRule="auto"/>
        <w:jc w:val="both"/>
      </w:pPr>
      <w:r>
        <w:t>The study is built on a detailed financial statement analysis covering the Balance Sheet, Statement of Profit and Loss, and, where available, Cash Flow Statements of the three companies, sourced from their audited annual reports, investor presentations, NASDAQ/NSE/BSE filings and reputable financial databases. Horizontal, vertical, common-size and trend analyses have been applied to assess growth patterns, cost structures and capital allocation, while a comprehensive ratio analysis spanning liquidity, profitability, efficiency, leverage and market ratios has been used to benchmark the operating and financial efficiency of the three companies against one another.</w:t>
      </w:r>
    </w:p>
    <w:p w14:paraId="21D13E0A" w14:textId="77777777" w:rsidR="002D3EFC" w:rsidRDefault="00000000">
      <w:pPr>
        <w:spacing w:after="160" w:line="360" w:lineRule="auto"/>
        <w:jc w:val="both"/>
      </w:pPr>
      <w:r>
        <w:t>The analysis reveals that MakeMyTrip remains the clear market leader by scale, with revenue, gross bookings and balance sheet size far exceeding those of its two listed peers, and has achieved a marked turnaround in profitability after several years of losses, aided by improving operating leverage and cost discipline. EaseMyTrip has distinguished itself through consistent profitability, an asset-light and low-debt balance sheet, and one of the strongest return ratios in the sector, though its growth momentum has moderated in recent quarters amid intensifying competition and rising customer acquisition costs. Yatra, following its public listing and the acquisition of Globe Travels, has recorded the sharpest revenue growth of the three companies, largely on the back of its expanding corporate and MICE (Meetings, Incentives, Conferences and Exhibitions) travel business, though its profitability remains comparatively thin and more volatile.</w:t>
      </w:r>
    </w:p>
    <w:p w14:paraId="7345CFF5" w14:textId="77777777" w:rsidR="002D3EFC" w:rsidRDefault="00000000">
      <w:pPr>
        <w:spacing w:after="160" w:line="360" w:lineRule="auto"/>
        <w:jc w:val="both"/>
      </w:pPr>
      <w:r>
        <w:t xml:space="preserve">The report concludes with a set of findings, practical suggestions and a broader conclusion that draws out implications for other participants in India's online travel and hotel booking ecosystem, including Deal </w:t>
      </w:r>
      <w:proofErr w:type="spellStart"/>
      <w:r>
        <w:t>Squard</w:t>
      </w:r>
      <w:proofErr w:type="spellEnd"/>
      <w:r>
        <w:t>, particularly around the importance of diversified revenue streams, disciplined marketing spend, working capital efficiency and the build-out of a resilient, asset-light financial structure.</w:t>
      </w:r>
    </w:p>
    <w:p w14:paraId="403FA140" w14:textId="67681ABC" w:rsidR="001F1537" w:rsidRPr="00C44FE5" w:rsidRDefault="001F1537" w:rsidP="00C44FE5">
      <w:pPr>
        <w:pStyle w:val="Heading1"/>
        <w:pageBreakBefore/>
        <w:spacing w:after="300"/>
        <w:rPr>
          <w:color w:val="auto"/>
        </w:rPr>
      </w:pPr>
    </w:p>
    <w:p w14:paraId="53484916" w14:textId="77777777" w:rsidR="001F1537" w:rsidRDefault="001F1537">
      <w:pPr>
        <w:spacing w:after="100"/>
      </w:pPr>
    </w:p>
    <w:p w14:paraId="0063DE3E" w14:textId="77777777" w:rsidR="001F1537" w:rsidRDefault="001F1537">
      <w:pPr>
        <w:spacing w:after="100"/>
      </w:pPr>
    </w:p>
    <w:p w14:paraId="0FE2C62F" w14:textId="77777777" w:rsidR="001F1537" w:rsidRDefault="001F1537">
      <w:pPr>
        <w:spacing w:after="100"/>
      </w:pPr>
    </w:p>
    <w:p w14:paraId="73EEC2CC" w14:textId="1FD6846D" w:rsidR="00A76407" w:rsidRDefault="00A76407" w:rsidP="00E97A87">
      <w:pPr>
        <w:pStyle w:val="ListParagraph"/>
        <w:rPr>
          <w:b/>
          <w:bCs/>
          <w:sz w:val="72"/>
          <w:szCs w:val="72"/>
        </w:rPr>
      </w:pPr>
    </w:p>
    <w:p w14:paraId="5C56C897" w14:textId="77777777" w:rsidR="00245713" w:rsidRDefault="00245713" w:rsidP="00E97A87">
      <w:pPr>
        <w:pStyle w:val="ListParagraph"/>
        <w:rPr>
          <w:b/>
          <w:bCs/>
          <w:sz w:val="72"/>
          <w:szCs w:val="72"/>
        </w:rPr>
      </w:pPr>
    </w:p>
    <w:p w14:paraId="0522B624" w14:textId="77777777" w:rsidR="00245713" w:rsidRDefault="00245713" w:rsidP="00E97A87">
      <w:pPr>
        <w:pStyle w:val="ListParagraph"/>
        <w:rPr>
          <w:b/>
          <w:bCs/>
          <w:sz w:val="72"/>
          <w:szCs w:val="72"/>
        </w:rPr>
      </w:pPr>
    </w:p>
    <w:p w14:paraId="7C79DD19" w14:textId="77777777" w:rsidR="00A76407" w:rsidRPr="00A76407" w:rsidRDefault="00A76407" w:rsidP="00A76407">
      <w:pPr>
        <w:pStyle w:val="ListParagraph"/>
        <w:jc w:val="center"/>
        <w:rPr>
          <w:b/>
          <w:bCs/>
          <w:sz w:val="72"/>
          <w:szCs w:val="72"/>
        </w:rPr>
      </w:pPr>
    </w:p>
    <w:p w14:paraId="02712FB4" w14:textId="7D95B933" w:rsidR="00A76407" w:rsidRPr="00A76407" w:rsidRDefault="00A76407" w:rsidP="00A76407">
      <w:pPr>
        <w:pStyle w:val="ListParagraph"/>
        <w:jc w:val="center"/>
        <w:rPr>
          <w:b/>
          <w:bCs/>
          <w:sz w:val="72"/>
          <w:szCs w:val="72"/>
        </w:rPr>
      </w:pPr>
      <w:r w:rsidRPr="00A76407">
        <w:rPr>
          <w:b/>
          <w:bCs/>
          <w:sz w:val="72"/>
          <w:szCs w:val="72"/>
        </w:rPr>
        <w:t>INTRODUCTION</w:t>
      </w:r>
    </w:p>
    <w:p w14:paraId="0792BE7B" w14:textId="77777777" w:rsidR="0088009F" w:rsidRDefault="0088009F" w:rsidP="00934200">
      <w:pPr>
        <w:spacing w:after="100"/>
      </w:pPr>
    </w:p>
    <w:p w14:paraId="0F221344" w14:textId="46355ED6" w:rsidR="002D3EFC" w:rsidRPr="005560B9" w:rsidRDefault="00410A32" w:rsidP="00410A32">
      <w:pPr>
        <w:pStyle w:val="Heading1"/>
        <w:pageBreakBefore/>
        <w:spacing w:before="0"/>
        <w:jc w:val="center"/>
        <w:rPr>
          <w:color w:val="auto"/>
        </w:rPr>
      </w:pPr>
      <w:r>
        <w:rPr>
          <w:color w:val="auto"/>
        </w:rPr>
        <w:lastRenderedPageBreak/>
        <w:t>INDUSTRY PROFILE</w:t>
      </w:r>
    </w:p>
    <w:p w14:paraId="05F52B37" w14:textId="77777777" w:rsidR="00237087" w:rsidRDefault="00237087" w:rsidP="00237087">
      <w:pPr>
        <w:spacing w:after="200" w:line="360" w:lineRule="auto"/>
        <w:jc w:val="both"/>
      </w:pPr>
      <w:bookmarkStart w:id="4" w:name="_Toc236479456"/>
      <w:r>
        <w:t>India’s online travel industry has grown into one of the largest digital consumer segments in the country, driven by a combination of macroeconomic and behavioural factors. Rising disposable incomes, a young and digitally native population, expanding domestic air and rail connectivity, and government initiatives promoting tourism have collectively contributed to sustained growth in both leisure and business travel. Industry estimates published by travel and tourism research organizations have consistently placed India among the fastest-growing online travel markets globally, with online penetration of travel bookings rising steadily over the past decade as offline travel agents have ceded share to digital platforms.</w:t>
      </w:r>
    </w:p>
    <w:p w14:paraId="2987A3DD" w14:textId="77777777" w:rsidR="00237087" w:rsidRDefault="00237087" w:rsidP="00237087">
      <w:pPr>
        <w:spacing w:after="200" w:line="360" w:lineRule="auto"/>
        <w:jc w:val="both"/>
      </w:pPr>
      <w:r>
        <w:t>The industry encompasses several sub-segments, including flight ticketing, rail and bus ticketing, hotel and accommodation booking, holiday packages, and ancillary services such as travel insurance and visa facilitation. Hotel and accommodation booking has emerged as one of the most profitable sub-segments for OTAs, owing to relatively higher commission rates compared to flight ticketing, where airline commissions have historically been thin.</w:t>
      </w:r>
    </w:p>
    <w:p w14:paraId="53A628AE" w14:textId="0EA7E0CB" w:rsidR="00237087" w:rsidRDefault="00237087" w:rsidP="00237087">
      <w:pPr>
        <w:pStyle w:val="Heading2"/>
      </w:pPr>
      <w:bookmarkStart w:id="5" w:name="_Toc236558740"/>
      <w:r>
        <w:rPr>
          <w:color w:val="000000"/>
        </w:rPr>
        <w:t>The Online Hotel Booking Industry</w:t>
      </w:r>
      <w:bookmarkEnd w:id="5"/>
    </w:p>
    <w:p w14:paraId="28737B6C" w14:textId="77777777" w:rsidR="00237087" w:rsidRDefault="00237087" w:rsidP="00237087">
      <w:pPr>
        <w:spacing w:after="200" w:line="360" w:lineRule="auto"/>
        <w:jc w:val="both"/>
      </w:pPr>
      <w:r>
        <w:t>The online hotel booking industry in India comprises a mix of horizontal OTAs offering multi-category travel bookings (such as MakeMyTrip and Yatra), hotel-focused platforms, alternative accommodation marketplaces (such as those offering homestays and vacation rentals), and global platforms with a strong India presence (such as Booking.com and Agoda). The industry is also shaped by the presence of hotel chains that operate their own direct booking channels and loyalty programmes, creating a competitive dynamic between intermediary platforms and hotel-owned distribution.</w:t>
      </w:r>
    </w:p>
    <w:p w14:paraId="71529A66" w14:textId="77777777" w:rsidR="00237087" w:rsidRDefault="00237087" w:rsidP="00237087">
      <w:pPr>
        <w:spacing w:after="200" w:line="360" w:lineRule="auto"/>
        <w:jc w:val="both"/>
      </w:pPr>
      <w:r>
        <w:t>A defining characteristic of the industry is its reliance on a commission-based or margin-based revenue model, in which the platform does not bear inventory risk in the way a traditional retailer would, but instead earns revenue contingent on successful bookings. This makes conversion rate, average booking value, and repeat booking frequency critical performance metrics for platform profitability.</w:t>
      </w:r>
    </w:p>
    <w:p w14:paraId="08FA35CA" w14:textId="77777777" w:rsidR="00237087" w:rsidRDefault="00237087" w:rsidP="00237087">
      <w:pPr>
        <w:pStyle w:val="Heading2"/>
      </w:pPr>
      <w:bookmarkStart w:id="6" w:name="_Toc236558741"/>
      <w:r>
        <w:rPr>
          <w:color w:val="000000"/>
        </w:rPr>
        <w:t>8.3 Industry Growth and Market Size</w:t>
      </w:r>
      <w:bookmarkEnd w:id="6"/>
    </w:p>
    <w:p w14:paraId="01EE4E3E" w14:textId="77777777" w:rsidR="00237087" w:rsidRDefault="00237087" w:rsidP="00237087">
      <w:pPr>
        <w:spacing w:after="200" w:line="360" w:lineRule="auto"/>
        <w:jc w:val="both"/>
      </w:pPr>
      <w:r>
        <w:t xml:space="preserve">While precise, real-time market size figures vary across research publications and are subject to periodic revision, industry reports have consistently indicated robust growth in India’s online </w:t>
      </w:r>
      <w:r>
        <w:lastRenderedPageBreak/>
        <w:t>travel booking market, with compound annual growth rates in the low-to-mid teens reported across several studies conducted in the years preceding this report. Growth has been particularly pronounced in the online hotel booking sub-segment, supported by increasing traveller comfort with digital payments, wider availability of budget and mid-scale hotel inventory on aggregator platforms, and the post-pandemic resurgence of both leisure and business travel.</w:t>
      </w:r>
    </w:p>
    <w:p w14:paraId="2E3C5B6B" w14:textId="77777777" w:rsidR="00237087" w:rsidRDefault="00237087" w:rsidP="00237087">
      <w:pPr>
        <w:spacing w:after="200" w:line="360" w:lineRule="auto"/>
        <w:jc w:val="both"/>
      </w:pPr>
      <w:r>
        <w:t>The following table presents illustrative, publicly reported industry growth indicators compiled from secondary sources, intended to provide directional context for the scale and trajectory of the industry rather than precise, audited figures.</w:t>
      </w:r>
    </w:p>
    <w:p w14:paraId="5C8BE8DF" w14:textId="77777777" w:rsidR="00237087" w:rsidRDefault="00237087" w:rsidP="00237087">
      <w:pPr>
        <w:spacing w:before="100" w:after="300"/>
        <w:jc w:val="center"/>
      </w:pPr>
      <w:r>
        <w:rPr>
          <w:b/>
          <w:bCs/>
          <w:i/>
          <w:iCs/>
          <w:sz w:val="22"/>
          <w:szCs w:val="22"/>
        </w:rPr>
        <w:t>Table 8.1: Illustrative Industry Growth Indicators (Compiled from Secondary Sources)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000"/>
      </w:tblGrid>
      <w:tr w:rsidR="00237087" w14:paraId="740528CF" w14:textId="77777777" w:rsidTr="008A6922">
        <w:trPr>
          <w:tblHeader/>
        </w:trPr>
        <w:tc>
          <w:tcPr>
            <w:tcW w:w="5500" w:type="dxa"/>
            <w:shd w:val="clear" w:color="auto" w:fill="A8D08D" w:themeFill="accent6" w:themeFillTint="99"/>
            <w:tcMar>
              <w:top w:w="80" w:type="dxa"/>
              <w:left w:w="120" w:type="dxa"/>
              <w:bottom w:w="80" w:type="dxa"/>
              <w:right w:w="120" w:type="dxa"/>
            </w:tcMar>
            <w:vAlign w:val="center"/>
          </w:tcPr>
          <w:p w14:paraId="7E718B0D" w14:textId="77777777" w:rsidR="00237087" w:rsidRPr="008A6922" w:rsidRDefault="00237087" w:rsidP="008A6922">
            <w:pPr>
              <w:jc w:val="center"/>
              <w:rPr>
                <w:b/>
                <w:bCs/>
                <w:color w:val="EE0000"/>
              </w:rPr>
            </w:pPr>
            <w:r w:rsidRPr="008A6922">
              <w:rPr>
                <w:b/>
                <w:bCs/>
                <w:color w:val="000000" w:themeColor="text1"/>
              </w:rPr>
              <w:t>Indicator</w:t>
            </w:r>
          </w:p>
        </w:tc>
        <w:tc>
          <w:tcPr>
            <w:tcW w:w="4000" w:type="dxa"/>
            <w:shd w:val="clear" w:color="auto" w:fill="A8D08D" w:themeFill="accent6" w:themeFillTint="99"/>
            <w:tcMar>
              <w:top w:w="80" w:type="dxa"/>
              <w:left w:w="120" w:type="dxa"/>
              <w:bottom w:w="80" w:type="dxa"/>
              <w:right w:w="120" w:type="dxa"/>
            </w:tcMar>
            <w:vAlign w:val="center"/>
          </w:tcPr>
          <w:p w14:paraId="64F05BF8" w14:textId="77777777" w:rsidR="00237087" w:rsidRPr="00B62EEA" w:rsidRDefault="00237087" w:rsidP="005F1903">
            <w:pPr>
              <w:jc w:val="center"/>
              <w:rPr>
                <w:b/>
                <w:bCs/>
              </w:rPr>
            </w:pPr>
            <w:r w:rsidRPr="00B62EEA">
              <w:rPr>
                <w:b/>
                <w:bCs/>
                <w:color w:val="000000" w:themeColor="text1"/>
              </w:rPr>
              <w:t>Observed Trend</w:t>
            </w:r>
          </w:p>
        </w:tc>
      </w:tr>
      <w:tr w:rsidR="00237087" w14:paraId="231F8D38" w14:textId="77777777" w:rsidTr="00CD38DB">
        <w:tc>
          <w:tcPr>
            <w:tcW w:w="5500" w:type="dxa"/>
            <w:shd w:val="clear" w:color="auto" w:fill="F2F2F2"/>
            <w:tcMar>
              <w:top w:w="80" w:type="dxa"/>
              <w:left w:w="120" w:type="dxa"/>
              <w:bottom w:w="80" w:type="dxa"/>
              <w:right w:w="120" w:type="dxa"/>
            </w:tcMar>
            <w:vAlign w:val="center"/>
          </w:tcPr>
          <w:p w14:paraId="04FB86BD" w14:textId="77777777" w:rsidR="00237087" w:rsidRDefault="00237087" w:rsidP="00CD38DB">
            <w:r>
              <w:rPr>
                <w:sz w:val="22"/>
                <w:szCs w:val="22"/>
              </w:rPr>
              <w:t>Online travel booking penetration</w:t>
            </w:r>
          </w:p>
        </w:tc>
        <w:tc>
          <w:tcPr>
            <w:tcW w:w="4000" w:type="dxa"/>
            <w:shd w:val="clear" w:color="auto" w:fill="F2F2F2"/>
            <w:tcMar>
              <w:top w:w="80" w:type="dxa"/>
              <w:left w:w="120" w:type="dxa"/>
              <w:bottom w:w="80" w:type="dxa"/>
              <w:right w:w="120" w:type="dxa"/>
            </w:tcMar>
            <w:vAlign w:val="center"/>
          </w:tcPr>
          <w:p w14:paraId="406CA5C0" w14:textId="77777777" w:rsidR="00237087" w:rsidRDefault="00237087" w:rsidP="00CD38DB">
            <w:r>
              <w:rPr>
                <w:sz w:val="22"/>
                <w:szCs w:val="22"/>
              </w:rPr>
              <w:t>Steadily increasing share of total travel bookings shifting from offline to online channels</w:t>
            </w:r>
          </w:p>
        </w:tc>
      </w:tr>
      <w:tr w:rsidR="00237087" w14:paraId="5ACBED6C" w14:textId="77777777" w:rsidTr="00CD38DB">
        <w:tc>
          <w:tcPr>
            <w:tcW w:w="5500" w:type="dxa"/>
            <w:tcMar>
              <w:top w:w="80" w:type="dxa"/>
              <w:left w:w="120" w:type="dxa"/>
              <w:bottom w:w="80" w:type="dxa"/>
              <w:right w:w="120" w:type="dxa"/>
            </w:tcMar>
            <w:vAlign w:val="center"/>
          </w:tcPr>
          <w:p w14:paraId="0C79685A" w14:textId="77777777" w:rsidR="00237087" w:rsidRDefault="00237087" w:rsidP="00CD38DB">
            <w:r>
              <w:rPr>
                <w:sz w:val="22"/>
                <w:szCs w:val="22"/>
              </w:rPr>
              <w:t>Online hotel booking growth rate</w:t>
            </w:r>
          </w:p>
        </w:tc>
        <w:tc>
          <w:tcPr>
            <w:tcW w:w="4000" w:type="dxa"/>
            <w:tcMar>
              <w:top w:w="80" w:type="dxa"/>
              <w:left w:w="120" w:type="dxa"/>
              <w:bottom w:w="80" w:type="dxa"/>
              <w:right w:w="120" w:type="dxa"/>
            </w:tcMar>
            <w:vAlign w:val="center"/>
          </w:tcPr>
          <w:p w14:paraId="28A4F15B" w14:textId="77777777" w:rsidR="00237087" w:rsidRDefault="00237087" w:rsidP="00CD38DB">
            <w:r>
              <w:rPr>
                <w:sz w:val="22"/>
                <w:szCs w:val="22"/>
              </w:rPr>
              <w:t>Reported compound annual growth in the low-to-mid double digits across multiple industry studies</w:t>
            </w:r>
          </w:p>
        </w:tc>
      </w:tr>
      <w:tr w:rsidR="00237087" w14:paraId="0F30100B" w14:textId="77777777" w:rsidTr="00CD38DB">
        <w:tc>
          <w:tcPr>
            <w:tcW w:w="5500" w:type="dxa"/>
            <w:shd w:val="clear" w:color="auto" w:fill="F2F2F2"/>
            <w:tcMar>
              <w:top w:w="80" w:type="dxa"/>
              <w:left w:w="120" w:type="dxa"/>
              <w:bottom w:w="80" w:type="dxa"/>
              <w:right w:w="120" w:type="dxa"/>
            </w:tcMar>
            <w:vAlign w:val="center"/>
          </w:tcPr>
          <w:p w14:paraId="5C603F5E" w14:textId="77777777" w:rsidR="00237087" w:rsidRDefault="00237087" w:rsidP="00CD38DB">
            <w:r>
              <w:rPr>
                <w:sz w:val="22"/>
                <w:szCs w:val="22"/>
              </w:rPr>
              <w:t>Mobile booking share</w:t>
            </w:r>
          </w:p>
        </w:tc>
        <w:tc>
          <w:tcPr>
            <w:tcW w:w="4000" w:type="dxa"/>
            <w:shd w:val="clear" w:color="auto" w:fill="F2F2F2"/>
            <w:tcMar>
              <w:top w:w="80" w:type="dxa"/>
              <w:left w:w="120" w:type="dxa"/>
              <w:bottom w:w="80" w:type="dxa"/>
              <w:right w:w="120" w:type="dxa"/>
            </w:tcMar>
            <w:vAlign w:val="center"/>
          </w:tcPr>
          <w:p w14:paraId="736BF201" w14:textId="77777777" w:rsidR="00237087" w:rsidRDefault="00237087" w:rsidP="00CD38DB">
            <w:r>
              <w:rPr>
                <w:sz w:val="22"/>
                <w:szCs w:val="22"/>
              </w:rPr>
              <w:t>Majority of hotel bookings on leading OTAs now originate from mobile applications</w:t>
            </w:r>
          </w:p>
        </w:tc>
      </w:tr>
      <w:tr w:rsidR="00237087" w14:paraId="0B7BA504" w14:textId="77777777" w:rsidTr="00CD38DB">
        <w:tc>
          <w:tcPr>
            <w:tcW w:w="5500" w:type="dxa"/>
            <w:tcMar>
              <w:top w:w="80" w:type="dxa"/>
              <w:left w:w="120" w:type="dxa"/>
              <w:bottom w:w="80" w:type="dxa"/>
              <w:right w:w="120" w:type="dxa"/>
            </w:tcMar>
            <w:vAlign w:val="center"/>
          </w:tcPr>
          <w:p w14:paraId="41E43D41" w14:textId="77777777" w:rsidR="00237087" w:rsidRDefault="00237087" w:rsidP="00CD38DB">
            <w:r>
              <w:rPr>
                <w:sz w:val="22"/>
                <w:szCs w:val="22"/>
              </w:rPr>
              <w:t>Domestic leisure travel</w:t>
            </w:r>
          </w:p>
        </w:tc>
        <w:tc>
          <w:tcPr>
            <w:tcW w:w="4000" w:type="dxa"/>
            <w:tcMar>
              <w:top w:w="80" w:type="dxa"/>
              <w:left w:w="120" w:type="dxa"/>
              <w:bottom w:w="80" w:type="dxa"/>
              <w:right w:w="120" w:type="dxa"/>
            </w:tcMar>
            <w:vAlign w:val="center"/>
          </w:tcPr>
          <w:p w14:paraId="6C0EB67C" w14:textId="77777777" w:rsidR="00237087" w:rsidRDefault="00237087" w:rsidP="00CD38DB">
            <w:r>
              <w:rPr>
                <w:sz w:val="22"/>
                <w:szCs w:val="22"/>
              </w:rPr>
              <w:t>Sustained growth supported by rising disposable incomes and weekend/short-break travel trends</w:t>
            </w:r>
          </w:p>
        </w:tc>
      </w:tr>
      <w:tr w:rsidR="00237087" w14:paraId="6D049F36" w14:textId="77777777" w:rsidTr="00CD38DB">
        <w:tc>
          <w:tcPr>
            <w:tcW w:w="5500" w:type="dxa"/>
            <w:shd w:val="clear" w:color="auto" w:fill="F2F2F2"/>
            <w:tcMar>
              <w:top w:w="80" w:type="dxa"/>
              <w:left w:w="120" w:type="dxa"/>
              <w:bottom w:w="80" w:type="dxa"/>
              <w:right w:w="120" w:type="dxa"/>
            </w:tcMar>
            <w:vAlign w:val="center"/>
          </w:tcPr>
          <w:p w14:paraId="21764892" w14:textId="77777777" w:rsidR="00237087" w:rsidRDefault="00237087" w:rsidP="00CD38DB">
            <w:r>
              <w:rPr>
                <w:sz w:val="22"/>
                <w:szCs w:val="22"/>
              </w:rPr>
              <w:t>Business travel recovery</w:t>
            </w:r>
          </w:p>
        </w:tc>
        <w:tc>
          <w:tcPr>
            <w:tcW w:w="4000" w:type="dxa"/>
            <w:shd w:val="clear" w:color="auto" w:fill="F2F2F2"/>
            <w:tcMar>
              <w:top w:w="80" w:type="dxa"/>
              <w:left w:w="120" w:type="dxa"/>
              <w:bottom w:w="80" w:type="dxa"/>
              <w:right w:w="120" w:type="dxa"/>
            </w:tcMar>
            <w:vAlign w:val="center"/>
          </w:tcPr>
          <w:p w14:paraId="51CAD2C5" w14:textId="77777777" w:rsidR="00237087" w:rsidRDefault="00237087" w:rsidP="00CD38DB">
            <w:r>
              <w:rPr>
                <w:sz w:val="22"/>
                <w:szCs w:val="22"/>
              </w:rPr>
              <w:t>Gradual recovery and growth in corporate and business travel bookings</w:t>
            </w:r>
          </w:p>
        </w:tc>
      </w:tr>
      <w:tr w:rsidR="00237087" w14:paraId="5BD0EECC" w14:textId="77777777" w:rsidTr="00CD38DB">
        <w:tc>
          <w:tcPr>
            <w:tcW w:w="5500" w:type="dxa"/>
            <w:tcMar>
              <w:top w:w="80" w:type="dxa"/>
              <w:left w:w="120" w:type="dxa"/>
              <w:bottom w:w="80" w:type="dxa"/>
              <w:right w:w="120" w:type="dxa"/>
            </w:tcMar>
            <w:vAlign w:val="center"/>
          </w:tcPr>
          <w:p w14:paraId="655CDE0A" w14:textId="77777777" w:rsidR="00237087" w:rsidRDefault="00237087" w:rsidP="00CD38DB">
            <w:r>
              <w:rPr>
                <w:sz w:val="22"/>
                <w:szCs w:val="22"/>
              </w:rPr>
              <w:t>Tier-II and Tier-III city contribution</w:t>
            </w:r>
          </w:p>
        </w:tc>
        <w:tc>
          <w:tcPr>
            <w:tcW w:w="4000" w:type="dxa"/>
            <w:tcMar>
              <w:top w:w="80" w:type="dxa"/>
              <w:left w:w="120" w:type="dxa"/>
              <w:bottom w:w="80" w:type="dxa"/>
              <w:right w:w="120" w:type="dxa"/>
            </w:tcMar>
            <w:vAlign w:val="center"/>
          </w:tcPr>
          <w:p w14:paraId="36BF168D" w14:textId="77777777" w:rsidR="00237087" w:rsidRDefault="00237087" w:rsidP="00CD38DB">
            <w:r>
              <w:rPr>
                <w:sz w:val="22"/>
                <w:szCs w:val="22"/>
              </w:rPr>
              <w:t>Increasing share of bookings originating from smaller cities and towns</w:t>
            </w:r>
          </w:p>
        </w:tc>
      </w:tr>
    </w:tbl>
    <w:p w14:paraId="7965DE33" w14:textId="4F1DD58E" w:rsidR="00237087" w:rsidRDefault="00237087" w:rsidP="00237087">
      <w:pPr>
        <w:pStyle w:val="Heading2"/>
      </w:pPr>
      <w:bookmarkStart w:id="7" w:name="_Toc236558742"/>
      <w:r>
        <w:rPr>
          <w:color w:val="000000"/>
        </w:rPr>
        <w:t>Current Trends in the Online Hotel Booking Industry</w:t>
      </w:r>
      <w:bookmarkEnd w:id="7"/>
    </w:p>
    <w:p w14:paraId="540A3F6A" w14:textId="77777777" w:rsidR="00237087" w:rsidRDefault="00237087" w:rsidP="00237087">
      <w:pPr>
        <w:pStyle w:val="ListParagraph"/>
        <w:numPr>
          <w:ilvl w:val="0"/>
          <w:numId w:val="4"/>
        </w:numPr>
        <w:spacing w:after="120" w:line="360" w:lineRule="auto"/>
        <w:jc w:val="both"/>
      </w:pPr>
      <w:r>
        <w:t>Dynamic and AI-driven pricing models that adjust room rates in real time based on demand, seasonality, and competitor pricing.</w:t>
      </w:r>
    </w:p>
    <w:p w14:paraId="282FAD23" w14:textId="77777777" w:rsidR="00237087" w:rsidRDefault="00237087" w:rsidP="00237087">
      <w:pPr>
        <w:pStyle w:val="ListParagraph"/>
        <w:numPr>
          <w:ilvl w:val="0"/>
          <w:numId w:val="4"/>
        </w:numPr>
        <w:spacing w:after="120" w:line="360" w:lineRule="auto"/>
        <w:jc w:val="both"/>
      </w:pPr>
      <w:r>
        <w:t>Growing adoption of mobile-first booking experiences, with a majority of transactions occurring through mobile applications.</w:t>
      </w:r>
    </w:p>
    <w:p w14:paraId="4811D335" w14:textId="77777777" w:rsidR="00237087" w:rsidRDefault="00237087" w:rsidP="00237087">
      <w:pPr>
        <w:pStyle w:val="ListParagraph"/>
        <w:numPr>
          <w:ilvl w:val="0"/>
          <w:numId w:val="4"/>
        </w:numPr>
        <w:spacing w:after="120" w:line="360" w:lineRule="auto"/>
        <w:jc w:val="both"/>
      </w:pPr>
      <w:r>
        <w:t>Rising importance of user-generated content, including reviews and ratings, in influencing booking decisions.</w:t>
      </w:r>
    </w:p>
    <w:p w14:paraId="6EE07AA2" w14:textId="77777777" w:rsidR="00237087" w:rsidRDefault="00237087" w:rsidP="00237087">
      <w:pPr>
        <w:pStyle w:val="ListParagraph"/>
        <w:numPr>
          <w:ilvl w:val="0"/>
          <w:numId w:val="4"/>
        </w:numPr>
        <w:spacing w:after="120" w:line="360" w:lineRule="auto"/>
        <w:jc w:val="both"/>
      </w:pPr>
      <w:r>
        <w:lastRenderedPageBreak/>
        <w:t>Expansion of alternative accommodation categories, including homestays, service apartments, and boutique properties.</w:t>
      </w:r>
    </w:p>
    <w:p w14:paraId="34CD85A6" w14:textId="77777777" w:rsidR="00237087" w:rsidRDefault="00237087" w:rsidP="00237087">
      <w:pPr>
        <w:pStyle w:val="ListParagraph"/>
        <w:numPr>
          <w:ilvl w:val="0"/>
          <w:numId w:val="4"/>
        </w:numPr>
        <w:spacing w:after="120" w:line="360" w:lineRule="auto"/>
        <w:jc w:val="both"/>
      </w:pPr>
      <w:r>
        <w:t>Increasing use of artificial intelligence and machine learning for personalized recommendations and customer segmentation.</w:t>
      </w:r>
    </w:p>
    <w:p w14:paraId="4B8D0141" w14:textId="77777777" w:rsidR="00237087" w:rsidRDefault="00237087" w:rsidP="00237087">
      <w:pPr>
        <w:pStyle w:val="ListParagraph"/>
        <w:numPr>
          <w:ilvl w:val="0"/>
          <w:numId w:val="4"/>
        </w:numPr>
        <w:spacing w:after="120" w:line="360" w:lineRule="auto"/>
        <w:jc w:val="both"/>
      </w:pPr>
      <w:r>
        <w:t>Growth of loyalty and subscription-based membership programmes to encourage repeat bookings.</w:t>
      </w:r>
    </w:p>
    <w:p w14:paraId="7619045B" w14:textId="5C2E5385" w:rsidR="00237087" w:rsidRDefault="00237087" w:rsidP="0097738C">
      <w:pPr>
        <w:pStyle w:val="ListParagraph"/>
        <w:numPr>
          <w:ilvl w:val="0"/>
          <w:numId w:val="4"/>
        </w:numPr>
        <w:spacing w:after="120" w:line="360" w:lineRule="auto"/>
        <w:jc w:val="both"/>
      </w:pPr>
      <w:r>
        <w:t xml:space="preserve">Integration of ancillary services such as travel insurance, airport transfers, and experiences into the core booking </w:t>
      </w:r>
      <w:proofErr w:type="gramStart"/>
      <w:r>
        <w:t>flow..</w:t>
      </w:r>
      <w:proofErr w:type="gramEnd"/>
    </w:p>
    <w:p w14:paraId="38C900A2" w14:textId="5E0745EF" w:rsidR="00237087" w:rsidRDefault="00237087" w:rsidP="00237087">
      <w:pPr>
        <w:pStyle w:val="Heading2"/>
      </w:pPr>
      <w:bookmarkStart w:id="8" w:name="_Toc236558743"/>
      <w:r>
        <w:rPr>
          <w:color w:val="000000"/>
        </w:rPr>
        <w:t>Future Opportunities</w:t>
      </w:r>
      <w:bookmarkEnd w:id="8"/>
    </w:p>
    <w:p w14:paraId="122A1E25" w14:textId="77777777" w:rsidR="00237087" w:rsidRDefault="00237087" w:rsidP="00237087">
      <w:pPr>
        <w:pStyle w:val="ListParagraph"/>
        <w:numPr>
          <w:ilvl w:val="0"/>
          <w:numId w:val="4"/>
        </w:numPr>
        <w:spacing w:after="120" w:line="360" w:lineRule="auto"/>
        <w:jc w:val="both"/>
      </w:pPr>
      <w:r>
        <w:t>Deepening penetration into Tier-II and Tier-III cities as internet access and digital payment adoption continue to expand.</w:t>
      </w:r>
    </w:p>
    <w:p w14:paraId="74D33C5E" w14:textId="77777777" w:rsidR="00237087" w:rsidRDefault="00237087" w:rsidP="00237087">
      <w:pPr>
        <w:pStyle w:val="ListParagraph"/>
        <w:numPr>
          <w:ilvl w:val="0"/>
          <w:numId w:val="4"/>
        </w:numPr>
        <w:spacing w:after="120" w:line="360" w:lineRule="auto"/>
        <w:jc w:val="both"/>
      </w:pPr>
      <w:r>
        <w:t>Growth of corporate and MICE (Meetings, Incentives, Conferences, and Exhibitions) travel segments.</w:t>
      </w:r>
    </w:p>
    <w:p w14:paraId="66BFD490" w14:textId="77777777" w:rsidR="00237087" w:rsidRDefault="00237087" w:rsidP="00237087">
      <w:pPr>
        <w:pStyle w:val="ListParagraph"/>
        <w:numPr>
          <w:ilvl w:val="0"/>
          <w:numId w:val="4"/>
        </w:numPr>
        <w:spacing w:after="120" w:line="360" w:lineRule="auto"/>
        <w:jc w:val="both"/>
      </w:pPr>
      <w:r>
        <w:t>Increasing scope for personalization and predictive recommendation engines powered by customer data analytics.</w:t>
      </w:r>
    </w:p>
    <w:p w14:paraId="684A803C" w14:textId="77777777" w:rsidR="00237087" w:rsidRDefault="00237087" w:rsidP="00237087">
      <w:pPr>
        <w:pStyle w:val="ListParagraph"/>
        <w:numPr>
          <w:ilvl w:val="0"/>
          <w:numId w:val="4"/>
        </w:numPr>
        <w:spacing w:after="120" w:line="360" w:lineRule="auto"/>
        <w:jc w:val="both"/>
      </w:pPr>
      <w:r>
        <w:t>Potential for deeper integration with adjacent travel services, such as local transport, experiences, and dining.</w:t>
      </w:r>
    </w:p>
    <w:p w14:paraId="0D267B88" w14:textId="77777777" w:rsidR="00237087" w:rsidRDefault="00237087" w:rsidP="00237087">
      <w:pPr>
        <w:pStyle w:val="ListParagraph"/>
        <w:numPr>
          <w:ilvl w:val="0"/>
          <w:numId w:val="4"/>
        </w:numPr>
        <w:spacing w:after="120" w:line="360" w:lineRule="auto"/>
        <w:jc w:val="both"/>
      </w:pPr>
      <w:r>
        <w:t>Opportunities for smaller platforms to differentiate through niche positioning, superior customer service, or focused geographic strength.</w:t>
      </w:r>
    </w:p>
    <w:p w14:paraId="185DBBF1" w14:textId="69E45E79" w:rsidR="00237087" w:rsidRDefault="00237087" w:rsidP="00237087">
      <w:pPr>
        <w:pStyle w:val="Heading2"/>
      </w:pPr>
      <w:bookmarkStart w:id="9" w:name="_Toc236558744"/>
      <w:r>
        <w:rPr>
          <w:color w:val="000000"/>
        </w:rPr>
        <w:t>Industry Challenges</w:t>
      </w:r>
      <w:bookmarkEnd w:id="9"/>
    </w:p>
    <w:p w14:paraId="5EFFD47B" w14:textId="77777777" w:rsidR="00237087" w:rsidRDefault="00237087" w:rsidP="00237087">
      <w:pPr>
        <w:pStyle w:val="ListParagraph"/>
        <w:numPr>
          <w:ilvl w:val="0"/>
          <w:numId w:val="4"/>
        </w:numPr>
        <w:spacing w:after="120" w:line="360" w:lineRule="auto"/>
        <w:jc w:val="both"/>
      </w:pPr>
      <w:r>
        <w:t>Intense price-based competition leading to margin compression across the industry.</w:t>
      </w:r>
    </w:p>
    <w:p w14:paraId="17875AE9" w14:textId="77777777" w:rsidR="00237087" w:rsidRDefault="00237087" w:rsidP="00237087">
      <w:pPr>
        <w:pStyle w:val="ListParagraph"/>
        <w:numPr>
          <w:ilvl w:val="0"/>
          <w:numId w:val="4"/>
        </w:numPr>
        <w:spacing w:after="120" w:line="360" w:lineRule="auto"/>
        <w:jc w:val="both"/>
      </w:pPr>
      <w:r>
        <w:t>High customer acquisition costs driven by competitive digital marketing bidding.</w:t>
      </w:r>
    </w:p>
    <w:p w14:paraId="3EB76985" w14:textId="77777777" w:rsidR="00237087" w:rsidRDefault="00237087" w:rsidP="00237087">
      <w:pPr>
        <w:pStyle w:val="ListParagraph"/>
        <w:numPr>
          <w:ilvl w:val="0"/>
          <w:numId w:val="4"/>
        </w:numPr>
        <w:spacing w:after="120" w:line="360" w:lineRule="auto"/>
        <w:jc w:val="both"/>
      </w:pPr>
      <w:r>
        <w:t>Growing disintermediation risk as hotel chains promote direct booking channels with price-parity clauses.</w:t>
      </w:r>
    </w:p>
    <w:p w14:paraId="1D57FB18" w14:textId="77777777" w:rsidR="00237087" w:rsidRDefault="00237087" w:rsidP="00237087">
      <w:pPr>
        <w:pStyle w:val="ListParagraph"/>
        <w:numPr>
          <w:ilvl w:val="0"/>
          <w:numId w:val="4"/>
        </w:numPr>
        <w:spacing w:after="120" w:line="360" w:lineRule="auto"/>
        <w:jc w:val="both"/>
      </w:pPr>
      <w:r>
        <w:t>Rising customer expectations regarding speed, flexibility, and personalization of service.</w:t>
      </w:r>
    </w:p>
    <w:p w14:paraId="53489126" w14:textId="77777777" w:rsidR="00237087" w:rsidRDefault="00237087" w:rsidP="00237087">
      <w:pPr>
        <w:pStyle w:val="ListParagraph"/>
        <w:numPr>
          <w:ilvl w:val="0"/>
          <w:numId w:val="4"/>
        </w:numPr>
        <w:spacing w:after="120" w:line="360" w:lineRule="auto"/>
        <w:jc w:val="both"/>
      </w:pPr>
      <w:r>
        <w:t>Regulatory and data protection requirements affecting how customer data can be collected and used.</w:t>
      </w:r>
    </w:p>
    <w:p w14:paraId="21F538F2" w14:textId="77777777" w:rsidR="00237087" w:rsidRDefault="00237087" w:rsidP="00237087">
      <w:pPr>
        <w:pStyle w:val="ListParagraph"/>
        <w:numPr>
          <w:ilvl w:val="0"/>
          <w:numId w:val="4"/>
        </w:numPr>
        <w:spacing w:after="120" w:line="360" w:lineRule="auto"/>
        <w:jc w:val="both"/>
      </w:pPr>
      <w:r>
        <w:t>Vulnerability to macroeconomic and geopolitical disruptions affecting travel demand.</w:t>
      </w:r>
    </w:p>
    <w:p w14:paraId="7081370D" w14:textId="77777777" w:rsidR="009D1034" w:rsidRDefault="009D1034" w:rsidP="00237087">
      <w:pPr>
        <w:pStyle w:val="ListParagraph"/>
      </w:pPr>
    </w:p>
    <w:p w14:paraId="3DA98C95" w14:textId="77777777" w:rsidR="00237087" w:rsidRDefault="00237087" w:rsidP="00237087">
      <w:pPr>
        <w:pStyle w:val="ListParagraph"/>
      </w:pPr>
    </w:p>
    <w:p w14:paraId="39F162F7" w14:textId="77777777" w:rsidR="00237087" w:rsidRDefault="00237087" w:rsidP="00237087">
      <w:pPr>
        <w:pStyle w:val="ListParagraph"/>
      </w:pPr>
    </w:p>
    <w:p w14:paraId="33DCD9FF" w14:textId="77777777" w:rsidR="00237087" w:rsidRDefault="00237087" w:rsidP="00237087">
      <w:pPr>
        <w:pStyle w:val="ListParagraph"/>
      </w:pPr>
    </w:p>
    <w:p w14:paraId="3DC6BE0F" w14:textId="77777777" w:rsidR="00237087" w:rsidRDefault="00237087" w:rsidP="00237087">
      <w:pPr>
        <w:pStyle w:val="ListParagraph"/>
      </w:pPr>
    </w:p>
    <w:p w14:paraId="2C055B43" w14:textId="77777777" w:rsidR="00237087" w:rsidRDefault="00237087" w:rsidP="00237087">
      <w:pPr>
        <w:pStyle w:val="ListParagraph"/>
      </w:pPr>
    </w:p>
    <w:p w14:paraId="3E7B2198" w14:textId="77777777" w:rsidR="00237087" w:rsidRDefault="00237087" w:rsidP="00237087">
      <w:pPr>
        <w:pStyle w:val="ListParagraph"/>
      </w:pPr>
    </w:p>
    <w:p w14:paraId="565232B9" w14:textId="77777777" w:rsidR="00237087" w:rsidRDefault="00237087" w:rsidP="00237087">
      <w:pPr>
        <w:pStyle w:val="ListParagraph"/>
      </w:pPr>
    </w:p>
    <w:p w14:paraId="43FFB0CA" w14:textId="77777777" w:rsidR="00237087" w:rsidRDefault="00237087" w:rsidP="00237087">
      <w:pPr>
        <w:pStyle w:val="ListParagraph"/>
      </w:pPr>
    </w:p>
    <w:p w14:paraId="563C2FB6" w14:textId="77777777" w:rsidR="00237087" w:rsidRDefault="00237087" w:rsidP="00237087">
      <w:pPr>
        <w:pStyle w:val="ListParagraph"/>
      </w:pPr>
    </w:p>
    <w:p w14:paraId="216CBD06" w14:textId="77777777" w:rsidR="00237087" w:rsidRDefault="00237087" w:rsidP="00237087">
      <w:pPr>
        <w:pStyle w:val="ListParagraph"/>
      </w:pPr>
    </w:p>
    <w:p w14:paraId="000E922B" w14:textId="77777777" w:rsidR="00237087" w:rsidRDefault="00237087" w:rsidP="00237087">
      <w:pPr>
        <w:pStyle w:val="ListParagraph"/>
      </w:pPr>
    </w:p>
    <w:p w14:paraId="039B2550" w14:textId="77777777" w:rsidR="00237087" w:rsidRDefault="00237087" w:rsidP="00237087">
      <w:pPr>
        <w:pStyle w:val="ListParagraph"/>
      </w:pPr>
    </w:p>
    <w:p w14:paraId="153E151F" w14:textId="77777777" w:rsidR="00237087" w:rsidRDefault="00237087" w:rsidP="00237087">
      <w:pPr>
        <w:pStyle w:val="ListParagraph"/>
      </w:pPr>
    </w:p>
    <w:p w14:paraId="32D98CEB" w14:textId="77777777" w:rsidR="00237087" w:rsidRDefault="00237087" w:rsidP="00237087">
      <w:pPr>
        <w:pStyle w:val="ListParagraph"/>
      </w:pPr>
    </w:p>
    <w:p w14:paraId="195ED7C3" w14:textId="77777777" w:rsidR="00237087" w:rsidRDefault="00237087" w:rsidP="00237087">
      <w:pPr>
        <w:pStyle w:val="ListParagraph"/>
      </w:pPr>
    </w:p>
    <w:p w14:paraId="0A850C00" w14:textId="77777777" w:rsidR="00237087" w:rsidRDefault="00237087" w:rsidP="00237087">
      <w:pPr>
        <w:pStyle w:val="ListParagraph"/>
      </w:pPr>
    </w:p>
    <w:p w14:paraId="40E2D587" w14:textId="77777777" w:rsidR="00237087" w:rsidRDefault="00237087" w:rsidP="00237087">
      <w:pPr>
        <w:pStyle w:val="ListParagraph"/>
      </w:pPr>
    </w:p>
    <w:p w14:paraId="084BE9F1" w14:textId="77777777" w:rsidR="009D1034" w:rsidRDefault="009D1034" w:rsidP="0097738C">
      <w:pPr>
        <w:pStyle w:val="ListParagraph"/>
        <w:rPr>
          <w:b/>
          <w:bCs/>
          <w:sz w:val="36"/>
          <w:szCs w:val="36"/>
        </w:rPr>
      </w:pPr>
    </w:p>
    <w:p w14:paraId="2168D0F7" w14:textId="77777777" w:rsidR="009D1034" w:rsidRDefault="009D1034" w:rsidP="009D1034">
      <w:pPr>
        <w:pStyle w:val="ListParagraph"/>
        <w:jc w:val="center"/>
        <w:rPr>
          <w:b/>
          <w:bCs/>
          <w:sz w:val="36"/>
          <w:szCs w:val="36"/>
        </w:rPr>
      </w:pPr>
    </w:p>
    <w:p w14:paraId="55F17655" w14:textId="77777777" w:rsidR="009D1034" w:rsidRDefault="009D1034" w:rsidP="009D1034">
      <w:pPr>
        <w:pStyle w:val="ListParagraph"/>
        <w:jc w:val="center"/>
        <w:rPr>
          <w:b/>
          <w:bCs/>
          <w:sz w:val="36"/>
          <w:szCs w:val="36"/>
        </w:rPr>
      </w:pPr>
    </w:p>
    <w:p w14:paraId="041FE88D" w14:textId="12AEC613" w:rsidR="009D1034" w:rsidRPr="009D1034" w:rsidRDefault="009D1034" w:rsidP="009D1034">
      <w:pPr>
        <w:pStyle w:val="ListParagraph"/>
        <w:jc w:val="center"/>
        <w:rPr>
          <w:b/>
          <w:bCs/>
          <w:sz w:val="72"/>
          <w:szCs w:val="72"/>
        </w:rPr>
      </w:pPr>
      <w:r w:rsidRPr="009D1034">
        <w:rPr>
          <w:b/>
          <w:bCs/>
          <w:sz w:val="72"/>
          <w:szCs w:val="72"/>
        </w:rPr>
        <w:t xml:space="preserve">COMPANY </w:t>
      </w:r>
      <w:r w:rsidRPr="009D1034">
        <w:rPr>
          <w:b/>
          <w:bCs/>
          <w:spacing w:val="-2"/>
          <w:sz w:val="72"/>
          <w:szCs w:val="72"/>
        </w:rPr>
        <w:t>PROFILE</w:t>
      </w:r>
    </w:p>
    <w:p w14:paraId="77626FF9" w14:textId="77777777" w:rsidR="00C67A59" w:rsidRDefault="00C67A59" w:rsidP="00C67A59">
      <w:pPr>
        <w:pStyle w:val="Heading2"/>
        <w:rPr>
          <w:color w:val="000000"/>
        </w:rPr>
      </w:pPr>
      <w:bookmarkStart w:id="10" w:name="_Toc236558730"/>
    </w:p>
    <w:p w14:paraId="2D4A2A87" w14:textId="77777777" w:rsidR="00C67A59" w:rsidRDefault="00C67A59" w:rsidP="00C67A59">
      <w:pPr>
        <w:pStyle w:val="Heading2"/>
        <w:rPr>
          <w:color w:val="000000"/>
        </w:rPr>
      </w:pPr>
    </w:p>
    <w:p w14:paraId="0290AE7F" w14:textId="77777777" w:rsidR="00C67A59" w:rsidRDefault="00C67A59" w:rsidP="00C67A59">
      <w:pPr>
        <w:pStyle w:val="Heading2"/>
        <w:rPr>
          <w:color w:val="000000"/>
        </w:rPr>
      </w:pPr>
    </w:p>
    <w:p w14:paraId="52703AB7" w14:textId="77777777" w:rsidR="00C67A59" w:rsidRDefault="00C67A59" w:rsidP="00C67A59">
      <w:pPr>
        <w:pStyle w:val="Heading2"/>
        <w:rPr>
          <w:color w:val="000000"/>
        </w:rPr>
      </w:pPr>
    </w:p>
    <w:p w14:paraId="50AE5930" w14:textId="77777777" w:rsidR="00C67A59" w:rsidRDefault="00C67A59" w:rsidP="00C67A59">
      <w:pPr>
        <w:pStyle w:val="Heading2"/>
        <w:rPr>
          <w:color w:val="000000"/>
        </w:rPr>
      </w:pPr>
    </w:p>
    <w:p w14:paraId="616F62EA" w14:textId="77777777" w:rsidR="00C67A59" w:rsidRDefault="00C67A59" w:rsidP="00C67A59">
      <w:pPr>
        <w:pStyle w:val="Heading2"/>
        <w:rPr>
          <w:color w:val="000000"/>
        </w:rPr>
      </w:pPr>
    </w:p>
    <w:p w14:paraId="730AFFE5" w14:textId="77777777" w:rsidR="00C67A59" w:rsidRDefault="00C67A59" w:rsidP="00C67A59">
      <w:pPr>
        <w:pStyle w:val="Heading2"/>
        <w:rPr>
          <w:color w:val="000000"/>
        </w:rPr>
      </w:pPr>
    </w:p>
    <w:p w14:paraId="35400C8B" w14:textId="77777777" w:rsidR="00C67A59" w:rsidRDefault="00C67A59" w:rsidP="00C67A59">
      <w:pPr>
        <w:pStyle w:val="Heading2"/>
        <w:rPr>
          <w:color w:val="000000"/>
        </w:rPr>
      </w:pPr>
    </w:p>
    <w:p w14:paraId="7E36261D" w14:textId="77777777" w:rsidR="00C67A59" w:rsidRDefault="00C67A59" w:rsidP="00C67A59">
      <w:pPr>
        <w:pStyle w:val="Heading2"/>
        <w:rPr>
          <w:color w:val="000000"/>
        </w:rPr>
      </w:pPr>
    </w:p>
    <w:p w14:paraId="713D2537" w14:textId="77777777" w:rsidR="00C67A59" w:rsidRDefault="00C67A59" w:rsidP="00C67A59">
      <w:pPr>
        <w:pStyle w:val="Heading2"/>
        <w:rPr>
          <w:color w:val="000000"/>
        </w:rPr>
      </w:pPr>
    </w:p>
    <w:p w14:paraId="3CCEE3CF" w14:textId="77777777" w:rsidR="00C67A59" w:rsidRDefault="00C67A59" w:rsidP="00C67A59">
      <w:pPr>
        <w:pStyle w:val="Heading2"/>
        <w:rPr>
          <w:color w:val="000000"/>
        </w:rPr>
      </w:pPr>
    </w:p>
    <w:bookmarkEnd w:id="10"/>
    <w:p w14:paraId="7AA31F9D" w14:textId="77777777" w:rsidR="00C67A59" w:rsidRDefault="00C67A59" w:rsidP="00C67A59">
      <w:pPr>
        <w:spacing w:after="200" w:line="360" w:lineRule="auto"/>
        <w:jc w:val="both"/>
      </w:pPr>
    </w:p>
    <w:p w14:paraId="3C94D552" w14:textId="557DFFFB" w:rsidR="00C67A59" w:rsidRPr="00C67A59" w:rsidRDefault="00C67A59" w:rsidP="00C67A59">
      <w:pPr>
        <w:spacing w:after="200" w:line="360" w:lineRule="auto"/>
        <w:jc w:val="center"/>
        <w:rPr>
          <w:b/>
          <w:bCs/>
          <w:sz w:val="32"/>
          <w:szCs w:val="32"/>
        </w:rPr>
      </w:pPr>
      <w:r w:rsidRPr="00C67A59">
        <w:rPr>
          <w:b/>
          <w:bCs/>
          <w:sz w:val="32"/>
          <w:szCs w:val="32"/>
        </w:rPr>
        <w:lastRenderedPageBreak/>
        <w:t>INTRODUCTION</w:t>
      </w:r>
    </w:p>
    <w:p w14:paraId="69B06214" w14:textId="5F00CBBC" w:rsidR="00C67A59" w:rsidRDefault="00C67A59" w:rsidP="00C67A59">
      <w:pPr>
        <w:spacing w:after="200" w:line="360" w:lineRule="auto"/>
        <w:jc w:val="both"/>
      </w:pPr>
      <w:r>
        <w:t xml:space="preserve">Deal </w:t>
      </w:r>
      <w:proofErr w:type="spellStart"/>
      <w:r>
        <w:t>Squard</w:t>
      </w:r>
      <w:proofErr w:type="spellEnd"/>
      <w:r>
        <w:t xml:space="preserve"> </w:t>
      </w:r>
      <w:proofErr w:type="spellStart"/>
      <w:r>
        <w:t>Pvt.</w:t>
      </w:r>
      <w:proofErr w:type="spellEnd"/>
      <w:r>
        <w:t xml:space="preserve"> Ltd. is a private limited company operating in the online hotel booking and travel services sector in India. The organization functions as an intermediary platform that connects travellers seeking hotel accommodation with a network of partner hotels ranging from budget properties to premium establishments. Consistent with the standard practice among online travel intermediaries, Deal </w:t>
      </w:r>
      <w:proofErr w:type="spellStart"/>
      <w:r>
        <w:t>Squard</w:t>
      </w:r>
      <w:proofErr w:type="spellEnd"/>
      <w:r>
        <w:t xml:space="preserve"> does not own or operate hotel properties directly; rather, its core business lies in aggregating hotel inventory, presenting it to customers through a digital booking interface, and monetizing the resulting transactions through commission and service-fee-based revenue models.</w:t>
      </w:r>
    </w:p>
    <w:p w14:paraId="2EAF8251" w14:textId="77777777" w:rsidR="00C67A59" w:rsidRDefault="00C67A59" w:rsidP="00C67A59">
      <w:pPr>
        <w:spacing w:after="200" w:line="360" w:lineRule="auto"/>
        <w:jc w:val="both"/>
      </w:pPr>
      <w:r>
        <w:t xml:space="preserve">As is typical for organizations of this nature and scale, Deal </w:t>
      </w:r>
      <w:proofErr w:type="spellStart"/>
      <w:r>
        <w:t>Squard’s</w:t>
      </w:r>
      <w:proofErr w:type="spellEnd"/>
      <w:r>
        <w:t xml:space="preserve"> detailed financial statements, proprietary booking data, and specific commercial terms with hotel partners are treated as confidential business information and have not been made available for the purposes of this academic study. Accordingly, the description of the company’s operations, business model, and revenue sources presented in this report is based on general industry understanding, publicly observable aspects of the platform’s consumer-facing operations, and insights gained during the course of the internship, rather than on internal financial or strategic documents.</w:t>
      </w:r>
    </w:p>
    <w:p w14:paraId="1E272A3B" w14:textId="28DD7774" w:rsidR="00C67A59" w:rsidRDefault="00C67A59" w:rsidP="00C67A59">
      <w:pPr>
        <w:pStyle w:val="Heading2"/>
      </w:pPr>
      <w:bookmarkStart w:id="11" w:name="_Toc236558731"/>
      <w:r>
        <w:rPr>
          <w:color w:val="000000"/>
        </w:rPr>
        <w:t>Business Model</w:t>
      </w:r>
      <w:bookmarkEnd w:id="11"/>
    </w:p>
    <w:p w14:paraId="5F8BD3E0" w14:textId="77777777" w:rsidR="00C67A59" w:rsidRDefault="00C67A59" w:rsidP="00C67A59">
      <w:pPr>
        <w:spacing w:after="200" w:line="360" w:lineRule="auto"/>
        <w:jc w:val="both"/>
      </w:pPr>
      <w:r>
        <w:t xml:space="preserve">Deal </w:t>
      </w:r>
      <w:proofErr w:type="spellStart"/>
      <w:r>
        <w:t>Squard</w:t>
      </w:r>
      <w:proofErr w:type="spellEnd"/>
      <w:r>
        <w:t xml:space="preserve"> operates on a business model broadly consistent with the agency and merchant models prevalent in the online hotel booking industry. Under this model, the platform aggregates room inventory from partner hotels, applies a layer of pricing and promotional logic, and offers the resulting listings to travellers through its website and mobile application. When a booking is confirmed, the platform earns revenue either through a pre-negotiated commission on the booking value (agency model) or through the margin retained between the price charged to the customer and the net rate payable to the hotel (merchant model).</w:t>
      </w:r>
    </w:p>
    <w:p w14:paraId="124C2C4B" w14:textId="77777777" w:rsidR="00C67A59" w:rsidRDefault="00C67A59" w:rsidP="00C67A59">
      <w:pPr>
        <w:spacing w:after="200" w:line="360" w:lineRule="auto"/>
        <w:jc w:val="both"/>
      </w:pPr>
      <w:r>
        <w:t xml:space="preserve">The platform’s value proposition to </w:t>
      </w:r>
      <w:proofErr w:type="gramStart"/>
      <w:r>
        <w:t>travellers</w:t>
      </w:r>
      <w:proofErr w:type="gramEnd"/>
      <w:r>
        <w:t xml:space="preserve"> rests on price comparison, a wide selection of properties, user reviews and ratings, secure payment processing, and customer support throughout the booking lifecycle. Its value proposition to hotel partners rests on access to a wider customer base, reduced dependence on offline distribution channels, and revenue management tools that help hotels optimize occupancy, particularly during periods of low demand.</w:t>
      </w:r>
    </w:p>
    <w:p w14:paraId="0F4BECA6" w14:textId="77777777" w:rsidR="00C67A59" w:rsidRDefault="00C67A59" w:rsidP="00C67A59">
      <w:pPr>
        <w:pStyle w:val="Heading2"/>
      </w:pPr>
      <w:bookmarkStart w:id="12" w:name="_Toc236558732"/>
      <w:r>
        <w:rPr>
          <w:color w:val="000000"/>
        </w:rPr>
        <w:lastRenderedPageBreak/>
        <w:t xml:space="preserve"> Products and Services</w:t>
      </w:r>
      <w:bookmarkEnd w:id="12"/>
    </w:p>
    <w:p w14:paraId="6EC26701" w14:textId="77777777" w:rsidR="00C67A59" w:rsidRDefault="00C67A59" w:rsidP="00C67A59">
      <w:pPr>
        <w:pStyle w:val="ListParagraph"/>
        <w:numPr>
          <w:ilvl w:val="0"/>
          <w:numId w:val="4"/>
        </w:numPr>
        <w:spacing w:after="120" w:line="360" w:lineRule="auto"/>
        <w:jc w:val="both"/>
      </w:pPr>
      <w:r>
        <w:t>Hotel room booking across multiple categories — budget, mid-scale, and premium properties.</w:t>
      </w:r>
    </w:p>
    <w:p w14:paraId="32F6953D" w14:textId="77777777" w:rsidR="00C67A59" w:rsidRDefault="00C67A59" w:rsidP="00C67A59">
      <w:pPr>
        <w:pStyle w:val="ListParagraph"/>
        <w:numPr>
          <w:ilvl w:val="0"/>
          <w:numId w:val="4"/>
        </w:numPr>
        <w:spacing w:after="120" w:line="360" w:lineRule="auto"/>
        <w:jc w:val="both"/>
      </w:pPr>
      <w:r>
        <w:t>Price comparison and search filtering by location, star rating, amenities, and guest reviews.</w:t>
      </w:r>
    </w:p>
    <w:p w14:paraId="38C81303" w14:textId="77777777" w:rsidR="00C67A59" w:rsidRDefault="00C67A59" w:rsidP="00C67A59">
      <w:pPr>
        <w:pStyle w:val="ListParagraph"/>
        <w:numPr>
          <w:ilvl w:val="0"/>
          <w:numId w:val="4"/>
        </w:numPr>
        <w:spacing w:after="120" w:line="360" w:lineRule="auto"/>
        <w:jc w:val="both"/>
      </w:pPr>
      <w:r>
        <w:t>Secure online payment processing with multiple payment options.</w:t>
      </w:r>
    </w:p>
    <w:p w14:paraId="6E8E295D" w14:textId="77777777" w:rsidR="00C67A59" w:rsidRDefault="00C67A59" w:rsidP="00C67A59">
      <w:pPr>
        <w:pStyle w:val="ListParagraph"/>
        <w:numPr>
          <w:ilvl w:val="0"/>
          <w:numId w:val="4"/>
        </w:numPr>
        <w:spacing w:after="120" w:line="360" w:lineRule="auto"/>
        <w:jc w:val="both"/>
      </w:pPr>
      <w:r>
        <w:t>Booking modification, cancellation, and refund facilitation services.</w:t>
      </w:r>
    </w:p>
    <w:p w14:paraId="5ED5B55E" w14:textId="77777777" w:rsidR="00C67A59" w:rsidRDefault="00C67A59" w:rsidP="00C67A59">
      <w:pPr>
        <w:pStyle w:val="ListParagraph"/>
        <w:numPr>
          <w:ilvl w:val="0"/>
          <w:numId w:val="4"/>
        </w:numPr>
        <w:spacing w:after="120" w:line="360" w:lineRule="auto"/>
        <w:jc w:val="both"/>
      </w:pPr>
      <w:r>
        <w:t>Customer support services across pre-booking, booking, and post-stay stages.</w:t>
      </w:r>
    </w:p>
    <w:p w14:paraId="479BB63B" w14:textId="77777777" w:rsidR="00C67A59" w:rsidRDefault="00C67A59" w:rsidP="00C67A59">
      <w:pPr>
        <w:pStyle w:val="ListParagraph"/>
        <w:numPr>
          <w:ilvl w:val="0"/>
          <w:numId w:val="4"/>
        </w:numPr>
        <w:spacing w:after="120" w:line="360" w:lineRule="auto"/>
        <w:jc w:val="both"/>
      </w:pPr>
      <w:r>
        <w:t>Value-added and ancillary services such as travel insurance, airport transfers, and holiday add-ons offered in partnership with third-party service providers.</w:t>
      </w:r>
    </w:p>
    <w:p w14:paraId="3BAAE288" w14:textId="77777777" w:rsidR="00C67A59" w:rsidRDefault="00C67A59" w:rsidP="00C67A59">
      <w:pPr>
        <w:pStyle w:val="ListParagraph"/>
        <w:numPr>
          <w:ilvl w:val="0"/>
          <w:numId w:val="4"/>
        </w:numPr>
        <w:spacing w:after="120" w:line="360" w:lineRule="auto"/>
        <w:jc w:val="both"/>
      </w:pPr>
      <w:r>
        <w:t>Loyalty and reward programmes designed to encourage repeat bookings.</w:t>
      </w:r>
    </w:p>
    <w:p w14:paraId="25C140DE" w14:textId="77777777" w:rsidR="00C67A59" w:rsidRDefault="00C67A59" w:rsidP="00C67A59">
      <w:pPr>
        <w:pStyle w:val="Heading2"/>
      </w:pPr>
      <w:bookmarkStart w:id="13" w:name="_Toc236558733"/>
      <w:r>
        <w:rPr>
          <w:color w:val="000000"/>
        </w:rPr>
        <w:t xml:space="preserve"> Revenue Sources</w:t>
      </w:r>
      <w:bookmarkEnd w:id="13"/>
    </w:p>
    <w:p w14:paraId="01E246BD" w14:textId="77777777" w:rsidR="00C67A59" w:rsidRDefault="00C67A59" w:rsidP="00C67A59">
      <w:pPr>
        <w:spacing w:after="200" w:line="360" w:lineRule="auto"/>
        <w:jc w:val="both"/>
      </w:pPr>
      <w:r>
        <w:t xml:space="preserve">Based on standard industry practice for platforms of this nature, Deal </w:t>
      </w:r>
      <w:proofErr w:type="spellStart"/>
      <w:r>
        <w:t>Squard’s</w:t>
      </w:r>
      <w:proofErr w:type="spellEnd"/>
      <w:r>
        <w:t xml:space="preserve"> revenue is likely to be derived from the following broad sources, discussed in greater depth in Chapter 20 of this report:</w:t>
      </w:r>
    </w:p>
    <w:p w14:paraId="60C07C14" w14:textId="77777777" w:rsidR="00C67A59" w:rsidRDefault="00C67A59" w:rsidP="00C67A59">
      <w:pPr>
        <w:pStyle w:val="ListParagraph"/>
        <w:numPr>
          <w:ilvl w:val="0"/>
          <w:numId w:val="4"/>
        </w:numPr>
        <w:spacing w:after="120" w:line="360" w:lineRule="auto"/>
        <w:jc w:val="both"/>
      </w:pPr>
      <w:r>
        <w:t>Commission income earned on confirmed hotel bookings.</w:t>
      </w:r>
    </w:p>
    <w:p w14:paraId="5364E6AE" w14:textId="77777777" w:rsidR="00C67A59" w:rsidRDefault="00C67A59" w:rsidP="00C67A59">
      <w:pPr>
        <w:pStyle w:val="ListParagraph"/>
        <w:numPr>
          <w:ilvl w:val="0"/>
          <w:numId w:val="4"/>
        </w:numPr>
        <w:spacing w:after="120" w:line="360" w:lineRule="auto"/>
        <w:jc w:val="both"/>
      </w:pPr>
      <w:r>
        <w:t>Margin income under the merchant model, where applicable.</w:t>
      </w:r>
    </w:p>
    <w:p w14:paraId="60F282C4" w14:textId="77777777" w:rsidR="00C67A59" w:rsidRDefault="00C67A59" w:rsidP="00C67A59">
      <w:pPr>
        <w:pStyle w:val="ListParagraph"/>
        <w:numPr>
          <w:ilvl w:val="0"/>
          <w:numId w:val="4"/>
        </w:numPr>
        <w:spacing w:after="120" w:line="360" w:lineRule="auto"/>
        <w:jc w:val="both"/>
      </w:pPr>
      <w:r>
        <w:t>Listing and premium placement fees charged to hotel partners seeking enhanced visibility.</w:t>
      </w:r>
    </w:p>
    <w:p w14:paraId="528F8613" w14:textId="77777777" w:rsidR="00C67A59" w:rsidRDefault="00C67A59" w:rsidP="00C67A59">
      <w:pPr>
        <w:pStyle w:val="ListParagraph"/>
        <w:numPr>
          <w:ilvl w:val="0"/>
          <w:numId w:val="4"/>
        </w:numPr>
        <w:spacing w:after="120" w:line="360" w:lineRule="auto"/>
        <w:jc w:val="both"/>
      </w:pPr>
      <w:r>
        <w:t>Revenue share from cross-selling ancillary services such as insurance and transfers.</w:t>
      </w:r>
    </w:p>
    <w:p w14:paraId="67175DD1" w14:textId="77777777" w:rsidR="00C67A59" w:rsidRDefault="00C67A59" w:rsidP="00C67A59">
      <w:pPr>
        <w:pStyle w:val="ListParagraph"/>
        <w:numPr>
          <w:ilvl w:val="0"/>
          <w:numId w:val="4"/>
        </w:numPr>
        <w:spacing w:after="120" w:line="360" w:lineRule="auto"/>
        <w:jc w:val="both"/>
      </w:pPr>
      <w:r>
        <w:t>Cancellation and modification-related service fees.</w:t>
      </w:r>
    </w:p>
    <w:p w14:paraId="06770FBE" w14:textId="77777777" w:rsidR="00C67A59" w:rsidRDefault="00C67A59" w:rsidP="00C67A59">
      <w:pPr>
        <w:pStyle w:val="ListParagraph"/>
        <w:numPr>
          <w:ilvl w:val="0"/>
          <w:numId w:val="4"/>
        </w:numPr>
        <w:spacing w:after="120" w:line="360" w:lineRule="auto"/>
        <w:jc w:val="both"/>
      </w:pPr>
      <w:r>
        <w:t>Advertising revenue from promotional placements on the platform.</w:t>
      </w:r>
    </w:p>
    <w:p w14:paraId="20A3A652" w14:textId="77777777" w:rsidR="00C67A59" w:rsidRDefault="00C67A59" w:rsidP="00C67A59">
      <w:pPr>
        <w:pStyle w:val="Heading2"/>
      </w:pPr>
      <w:bookmarkStart w:id="14" w:name="_Toc236558734"/>
      <w:r>
        <w:rPr>
          <w:color w:val="000000"/>
        </w:rPr>
        <w:t>Organization Structure</w:t>
      </w:r>
      <w:bookmarkEnd w:id="14"/>
    </w:p>
    <w:p w14:paraId="41305767" w14:textId="77777777" w:rsidR="00C67A59" w:rsidRDefault="00C67A59" w:rsidP="00C67A59">
      <w:pPr>
        <w:spacing w:after="200" w:line="360" w:lineRule="auto"/>
        <w:jc w:val="both"/>
      </w:pPr>
      <w:r>
        <w:t xml:space="preserve">Deal </w:t>
      </w:r>
      <w:proofErr w:type="spellStart"/>
      <w:r>
        <w:t>Squard</w:t>
      </w:r>
      <w:proofErr w:type="spellEnd"/>
      <w:r>
        <w:t xml:space="preserve">, in common with most mid-sized online travel platforms, is organized around functional departments including Technology and Product Development, Hotel Partnerships and Supply, Sales and Marketing, Customer Support and Operations, Finance and Accounts, and Human Resources. The Technology and Product function is typically responsible for maintaining the booking platform, payment gateway integration, and data analytics infrastructure. The Hotel Partnerships function manages onboarding of new hotel properties and negotiation of commission </w:t>
      </w:r>
      <w:r>
        <w:lastRenderedPageBreak/>
        <w:t>terms. The Sales and Marketing function drives customer acquisition through digital marketing, promotional campaigns, and brand-building initiatives, while Customer Support manages the end-to-end customer service experience.</w:t>
      </w:r>
    </w:p>
    <w:p w14:paraId="7695EC6C" w14:textId="77777777" w:rsidR="00C67A59" w:rsidRDefault="00C67A59" w:rsidP="00C67A59">
      <w:pPr>
        <w:pStyle w:val="Heading2"/>
      </w:pPr>
      <w:bookmarkStart w:id="15" w:name="_Toc236558735"/>
      <w:r>
        <w:rPr>
          <w:color w:val="000000"/>
        </w:rPr>
        <w:t>Vision</w:t>
      </w:r>
      <w:bookmarkEnd w:id="15"/>
    </w:p>
    <w:p w14:paraId="709BDB8D" w14:textId="77777777" w:rsidR="00C67A59" w:rsidRDefault="00C67A59" w:rsidP="00821810">
      <w:pPr>
        <w:pStyle w:val="ListParagraph"/>
        <w:spacing w:line="360" w:lineRule="auto"/>
        <w:jc w:val="both"/>
      </w:pPr>
      <w:r>
        <w:t>To become a trusted and preferred online hotel booking platform by delivering value, convenience, and transparency to travellers while empowering hotel partners with technology-driven revenue growth opportunities.</w:t>
      </w:r>
    </w:p>
    <w:p w14:paraId="264294DA" w14:textId="77777777" w:rsidR="00C67A59" w:rsidRDefault="00C67A59" w:rsidP="00C67A59">
      <w:pPr>
        <w:pStyle w:val="Heading2"/>
      </w:pPr>
      <w:bookmarkStart w:id="16" w:name="_Toc236558736"/>
      <w:r>
        <w:rPr>
          <w:color w:val="000000"/>
        </w:rPr>
        <w:t>Mission</w:t>
      </w:r>
      <w:bookmarkEnd w:id="16"/>
    </w:p>
    <w:p w14:paraId="635546EF" w14:textId="77777777" w:rsidR="00C67A59" w:rsidRDefault="00C67A59" w:rsidP="00C67A59">
      <w:pPr>
        <w:pStyle w:val="ListParagraph"/>
        <w:numPr>
          <w:ilvl w:val="0"/>
          <w:numId w:val="4"/>
        </w:numPr>
        <w:spacing w:after="120" w:line="360" w:lineRule="auto"/>
        <w:jc w:val="both"/>
      </w:pPr>
      <w:r>
        <w:t>To offer travellers a wide, reliable, and competitively priced selection of hotel accommodation across India.</w:t>
      </w:r>
    </w:p>
    <w:p w14:paraId="598F3390" w14:textId="77777777" w:rsidR="00C67A59" w:rsidRDefault="00C67A59" w:rsidP="00C67A59">
      <w:pPr>
        <w:pStyle w:val="ListParagraph"/>
        <w:numPr>
          <w:ilvl w:val="0"/>
          <w:numId w:val="4"/>
        </w:numPr>
        <w:spacing w:after="120" w:line="360" w:lineRule="auto"/>
        <w:jc w:val="both"/>
      </w:pPr>
      <w:r>
        <w:t>To build long-term, mutually beneficial relationships with hotel partners through fair commission structures and value-added services.</w:t>
      </w:r>
    </w:p>
    <w:p w14:paraId="4D5FFFB7" w14:textId="77777777" w:rsidR="00C67A59" w:rsidRDefault="00C67A59" w:rsidP="00C67A59">
      <w:pPr>
        <w:pStyle w:val="Heading2"/>
        <w:rPr>
          <w:color w:val="000000"/>
        </w:rPr>
      </w:pPr>
      <w:bookmarkStart w:id="17" w:name="_Toc236558737"/>
      <w:r>
        <w:rPr>
          <w:color w:val="000000"/>
        </w:rPr>
        <w:t xml:space="preserve">SWOT Analysis of Deal </w:t>
      </w:r>
      <w:proofErr w:type="spellStart"/>
      <w:r>
        <w:rPr>
          <w:color w:val="000000"/>
        </w:rPr>
        <w:t>Squard</w:t>
      </w:r>
      <w:bookmarkEnd w:id="17"/>
      <w:proofErr w:type="spellEnd"/>
    </w:p>
    <w:p w14:paraId="6B7895DB" w14:textId="77777777" w:rsidR="004C339D" w:rsidRDefault="004C339D" w:rsidP="00C67A59">
      <w:pPr>
        <w:pStyle w:val="Heading2"/>
      </w:pPr>
    </w:p>
    <w:p w14:paraId="51E675CD" w14:textId="2176F4DC" w:rsidR="00C67A59" w:rsidRPr="004C339D" w:rsidRDefault="00C67A59" w:rsidP="00C67A59">
      <w:pPr>
        <w:spacing w:before="100" w:after="300"/>
        <w:jc w:val="center"/>
      </w:pPr>
      <w:r w:rsidRPr="004C339D">
        <w:rPr>
          <w:b/>
          <w:bCs/>
          <w:sz w:val="22"/>
          <w:szCs w:val="22"/>
        </w:rPr>
        <w:t xml:space="preserve">SWOT Matrix of Deal </w:t>
      </w:r>
      <w:proofErr w:type="spellStart"/>
      <w:r w:rsidRPr="004C339D">
        <w:rPr>
          <w:b/>
          <w:bCs/>
          <w:sz w:val="22"/>
          <w:szCs w:val="22"/>
        </w:rPr>
        <w:t>Squard</w:t>
      </w:r>
      <w:proofErr w:type="spellEnd"/>
      <w:r w:rsidRPr="004C339D">
        <w:rPr>
          <w:b/>
          <w:bCs/>
          <w:sz w:val="22"/>
          <w:szCs w:val="22"/>
        </w:rPr>
        <w:t xml:space="preserve"> </w:t>
      </w:r>
      <w:proofErr w:type="spellStart"/>
      <w:r w:rsidRPr="004C339D">
        <w:rPr>
          <w:b/>
          <w:bCs/>
          <w:sz w:val="22"/>
          <w:szCs w:val="22"/>
        </w:rPr>
        <w:t>Pvt.</w:t>
      </w:r>
      <w:proofErr w:type="spellEnd"/>
      <w:r w:rsidRPr="004C339D">
        <w:rPr>
          <w:b/>
          <w:bCs/>
          <w:sz w:val="22"/>
          <w:szCs w:val="22"/>
        </w:rPr>
        <w:t xml:space="preserve"> Ltd.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C67A59" w14:paraId="3F7F62A6" w14:textId="77777777" w:rsidTr="00852549">
        <w:trPr>
          <w:tblHeader/>
        </w:trPr>
        <w:tc>
          <w:tcPr>
            <w:tcW w:w="2500" w:type="dxa"/>
            <w:shd w:val="clear" w:color="auto" w:fill="A8D08D" w:themeFill="accent6" w:themeFillTint="99"/>
            <w:tcMar>
              <w:top w:w="80" w:type="dxa"/>
              <w:left w:w="120" w:type="dxa"/>
              <w:bottom w:w="80" w:type="dxa"/>
              <w:right w:w="120" w:type="dxa"/>
            </w:tcMar>
            <w:vAlign w:val="center"/>
          </w:tcPr>
          <w:p w14:paraId="11420860" w14:textId="77777777" w:rsidR="00C67A59" w:rsidRPr="00852549" w:rsidRDefault="00C67A59" w:rsidP="00CD38DB">
            <w:pPr>
              <w:rPr>
                <w:color w:val="000000" w:themeColor="text1"/>
              </w:rPr>
            </w:pPr>
            <w:r w:rsidRPr="00852549">
              <w:rPr>
                <w:b/>
                <w:bCs/>
                <w:color w:val="000000" w:themeColor="text1"/>
                <w:sz w:val="22"/>
                <w:szCs w:val="22"/>
              </w:rPr>
              <w:t>Dimension</w:t>
            </w:r>
          </w:p>
        </w:tc>
        <w:tc>
          <w:tcPr>
            <w:tcW w:w="7000" w:type="dxa"/>
            <w:shd w:val="clear" w:color="auto" w:fill="A8D08D" w:themeFill="accent6" w:themeFillTint="99"/>
            <w:tcMar>
              <w:top w:w="80" w:type="dxa"/>
              <w:left w:w="120" w:type="dxa"/>
              <w:bottom w:w="80" w:type="dxa"/>
              <w:right w:w="120" w:type="dxa"/>
            </w:tcMar>
            <w:vAlign w:val="center"/>
          </w:tcPr>
          <w:p w14:paraId="2D48089E" w14:textId="77777777" w:rsidR="00C67A59" w:rsidRPr="00852549" w:rsidRDefault="00C67A59" w:rsidP="00CD38DB">
            <w:pPr>
              <w:rPr>
                <w:color w:val="000000" w:themeColor="text1"/>
              </w:rPr>
            </w:pPr>
            <w:r w:rsidRPr="00852549">
              <w:rPr>
                <w:b/>
                <w:bCs/>
                <w:color w:val="000000" w:themeColor="text1"/>
                <w:sz w:val="22"/>
                <w:szCs w:val="22"/>
              </w:rPr>
              <w:t>Key Observations</w:t>
            </w:r>
          </w:p>
        </w:tc>
      </w:tr>
      <w:tr w:rsidR="00C67A59" w14:paraId="03C46DBB" w14:textId="77777777" w:rsidTr="00CD38DB">
        <w:tc>
          <w:tcPr>
            <w:tcW w:w="2500" w:type="dxa"/>
            <w:shd w:val="clear" w:color="auto" w:fill="F2F2F2"/>
            <w:tcMar>
              <w:top w:w="80" w:type="dxa"/>
              <w:left w:w="120" w:type="dxa"/>
              <w:bottom w:w="80" w:type="dxa"/>
              <w:right w:w="120" w:type="dxa"/>
            </w:tcMar>
            <w:vAlign w:val="center"/>
          </w:tcPr>
          <w:p w14:paraId="14F85E90" w14:textId="77777777" w:rsidR="00C67A59" w:rsidRDefault="00C67A59" w:rsidP="00CD38DB">
            <w:r>
              <w:rPr>
                <w:sz w:val="22"/>
                <w:szCs w:val="22"/>
              </w:rPr>
              <w:t>Strengths</w:t>
            </w:r>
          </w:p>
        </w:tc>
        <w:tc>
          <w:tcPr>
            <w:tcW w:w="7000" w:type="dxa"/>
            <w:shd w:val="clear" w:color="auto" w:fill="F2F2F2"/>
            <w:tcMar>
              <w:top w:w="80" w:type="dxa"/>
              <w:left w:w="120" w:type="dxa"/>
              <w:bottom w:w="80" w:type="dxa"/>
              <w:right w:w="120" w:type="dxa"/>
            </w:tcMar>
            <w:vAlign w:val="center"/>
          </w:tcPr>
          <w:p w14:paraId="17506F24" w14:textId="77777777" w:rsidR="00C67A59" w:rsidRDefault="00C67A59" w:rsidP="00CD38DB">
            <w:r>
              <w:rPr>
                <w:sz w:val="22"/>
                <w:szCs w:val="22"/>
              </w:rPr>
              <w:t>Agile and lean organizational structure enabling faster decision-making; focused positioning in the hotel booking segment; growing partner hotel network; customer-centric service approach.</w:t>
            </w:r>
          </w:p>
        </w:tc>
      </w:tr>
      <w:tr w:rsidR="00C67A59" w14:paraId="0AB95B42" w14:textId="77777777" w:rsidTr="00CD38DB">
        <w:tc>
          <w:tcPr>
            <w:tcW w:w="2500" w:type="dxa"/>
            <w:tcMar>
              <w:top w:w="80" w:type="dxa"/>
              <w:left w:w="120" w:type="dxa"/>
              <w:bottom w:w="80" w:type="dxa"/>
              <w:right w:w="120" w:type="dxa"/>
            </w:tcMar>
            <w:vAlign w:val="center"/>
          </w:tcPr>
          <w:p w14:paraId="21B25482" w14:textId="77777777" w:rsidR="00C67A59" w:rsidRDefault="00C67A59" w:rsidP="00CD38DB">
            <w:r>
              <w:rPr>
                <w:sz w:val="22"/>
                <w:szCs w:val="22"/>
              </w:rPr>
              <w:t>Weaknesses</w:t>
            </w:r>
          </w:p>
        </w:tc>
        <w:tc>
          <w:tcPr>
            <w:tcW w:w="7000" w:type="dxa"/>
            <w:tcMar>
              <w:top w:w="80" w:type="dxa"/>
              <w:left w:w="120" w:type="dxa"/>
              <w:bottom w:w="80" w:type="dxa"/>
              <w:right w:w="120" w:type="dxa"/>
            </w:tcMar>
            <w:vAlign w:val="center"/>
          </w:tcPr>
          <w:p w14:paraId="5160D432" w14:textId="77777777" w:rsidR="00C67A59" w:rsidRDefault="00C67A59" w:rsidP="00CD38DB">
            <w:r>
              <w:rPr>
                <w:sz w:val="22"/>
                <w:szCs w:val="22"/>
              </w:rPr>
              <w:t>Limited brand recall compared to larger OTAs; smaller marketing budget restricting customer acquisition scale; relatively lower technology investment capacity; dependence on third-party payment and mapping infrastructure.</w:t>
            </w:r>
          </w:p>
        </w:tc>
      </w:tr>
      <w:tr w:rsidR="00C67A59" w14:paraId="1B84AD98" w14:textId="77777777" w:rsidTr="00CD38DB">
        <w:tc>
          <w:tcPr>
            <w:tcW w:w="2500" w:type="dxa"/>
            <w:shd w:val="clear" w:color="auto" w:fill="F2F2F2"/>
            <w:tcMar>
              <w:top w:w="80" w:type="dxa"/>
              <w:left w:w="120" w:type="dxa"/>
              <w:bottom w:w="80" w:type="dxa"/>
              <w:right w:w="120" w:type="dxa"/>
            </w:tcMar>
            <w:vAlign w:val="center"/>
          </w:tcPr>
          <w:p w14:paraId="03EEA555" w14:textId="77777777" w:rsidR="00C67A59" w:rsidRDefault="00C67A59" w:rsidP="00CD38DB">
            <w:r>
              <w:rPr>
                <w:sz w:val="22"/>
                <w:szCs w:val="22"/>
              </w:rPr>
              <w:t>Opportunities</w:t>
            </w:r>
          </w:p>
        </w:tc>
        <w:tc>
          <w:tcPr>
            <w:tcW w:w="7000" w:type="dxa"/>
            <w:shd w:val="clear" w:color="auto" w:fill="F2F2F2"/>
            <w:tcMar>
              <w:top w:w="80" w:type="dxa"/>
              <w:left w:w="120" w:type="dxa"/>
              <w:bottom w:w="80" w:type="dxa"/>
              <w:right w:w="120" w:type="dxa"/>
            </w:tcMar>
            <w:vAlign w:val="center"/>
          </w:tcPr>
          <w:p w14:paraId="754963C0" w14:textId="77777777" w:rsidR="00C67A59" w:rsidRDefault="00C67A59" w:rsidP="00CD38DB">
            <w:r>
              <w:rPr>
                <w:sz w:val="22"/>
                <w:szCs w:val="22"/>
              </w:rPr>
              <w:t>Rising domestic tourism and business travel in India; increasing smartphone and internet penetration in Tier-II and Tier-III cities; growth of experiential and weekend travel; potential for corporate travel partnerships; scope for AI-driven personalization.</w:t>
            </w:r>
          </w:p>
        </w:tc>
      </w:tr>
      <w:tr w:rsidR="00C67A59" w14:paraId="78F02694" w14:textId="77777777" w:rsidTr="00CD38DB">
        <w:tc>
          <w:tcPr>
            <w:tcW w:w="2500" w:type="dxa"/>
            <w:tcMar>
              <w:top w:w="80" w:type="dxa"/>
              <w:left w:w="120" w:type="dxa"/>
              <w:bottom w:w="80" w:type="dxa"/>
              <w:right w:w="120" w:type="dxa"/>
            </w:tcMar>
            <w:vAlign w:val="center"/>
          </w:tcPr>
          <w:p w14:paraId="4C0468F9" w14:textId="77777777" w:rsidR="00C67A59" w:rsidRDefault="00C67A59" w:rsidP="00CD38DB">
            <w:r>
              <w:rPr>
                <w:sz w:val="22"/>
                <w:szCs w:val="22"/>
              </w:rPr>
              <w:t>Threats</w:t>
            </w:r>
          </w:p>
        </w:tc>
        <w:tc>
          <w:tcPr>
            <w:tcW w:w="7000" w:type="dxa"/>
            <w:tcMar>
              <w:top w:w="80" w:type="dxa"/>
              <w:left w:w="120" w:type="dxa"/>
              <w:bottom w:w="80" w:type="dxa"/>
              <w:right w:w="120" w:type="dxa"/>
            </w:tcMar>
            <w:vAlign w:val="center"/>
          </w:tcPr>
          <w:p w14:paraId="603C009B" w14:textId="77777777" w:rsidR="00C67A59" w:rsidRDefault="00C67A59" w:rsidP="00CD38DB">
            <w:r>
              <w:rPr>
                <w:sz w:val="22"/>
                <w:szCs w:val="22"/>
              </w:rPr>
              <w:t>Intense price competition from MakeMyTrip, EaseMyTrip, Yatra, and global players such as Booking.com and Agoda; hotel chains increasingly promoting direct booking channels; rising digital marketing and customer acquisition costs; evolving regulatory requirements for online commerce and data protection.</w:t>
            </w:r>
          </w:p>
        </w:tc>
      </w:tr>
    </w:tbl>
    <w:p w14:paraId="6B0E4835" w14:textId="77777777" w:rsidR="008209D3" w:rsidRPr="00EA5843" w:rsidRDefault="008209D3" w:rsidP="008209D3">
      <w:pPr>
        <w:pStyle w:val="Heading1"/>
        <w:pageBreakBefore/>
        <w:spacing w:before="0"/>
        <w:rPr>
          <w:color w:val="auto"/>
        </w:rPr>
      </w:pPr>
      <w:bookmarkStart w:id="18" w:name="_Toc236479467"/>
      <w:r w:rsidRPr="00EA5843">
        <w:rPr>
          <w:color w:val="auto"/>
        </w:rPr>
        <w:lastRenderedPageBreak/>
        <w:t>Company Profile</w:t>
      </w:r>
      <w:bookmarkEnd w:id="18"/>
    </w:p>
    <w:p w14:paraId="1DF4FDBC" w14:textId="77777777" w:rsidR="008209D3" w:rsidRPr="00EA5843" w:rsidRDefault="008209D3" w:rsidP="008209D3">
      <w:pPr>
        <w:pStyle w:val="Heading2"/>
        <w:spacing w:before="300"/>
        <w:rPr>
          <w:color w:val="auto"/>
        </w:rPr>
      </w:pPr>
      <w:bookmarkStart w:id="19" w:name="_Toc236479468"/>
      <w:r w:rsidRPr="00EA5843">
        <w:rPr>
          <w:color w:val="auto"/>
        </w:rPr>
        <w:t xml:space="preserve"> MakeMyTrip Limited</w:t>
      </w:r>
      <w:bookmarkEnd w:id="19"/>
    </w:p>
    <w:p w14:paraId="5AB6DF1A" w14:textId="77777777" w:rsidR="008209D3" w:rsidRPr="00491FAC" w:rsidRDefault="008209D3" w:rsidP="008209D3">
      <w:pPr>
        <w:pStyle w:val="Heading3"/>
        <w:spacing w:before="200"/>
        <w:rPr>
          <w:i w:val="0"/>
          <w:iCs w:val="0"/>
        </w:rPr>
      </w:pPr>
      <w:bookmarkStart w:id="20" w:name="_Toc236479469"/>
      <w:r w:rsidRPr="00491FAC">
        <w:rPr>
          <w:i w:val="0"/>
          <w:iCs w:val="0"/>
          <w:color w:val="000000"/>
        </w:rPr>
        <w:t>History</w:t>
      </w:r>
      <w:bookmarkEnd w:id="20"/>
    </w:p>
    <w:p w14:paraId="3499BF10" w14:textId="77777777" w:rsidR="008209D3" w:rsidRDefault="008209D3" w:rsidP="008209D3">
      <w:pPr>
        <w:spacing w:after="160" w:line="360" w:lineRule="auto"/>
        <w:jc w:val="both"/>
      </w:pPr>
      <w:r>
        <w:t xml:space="preserve">MakeMyTrip was founded in the year 2000 by Deep Kalra, initially serving the outbound travel needs of Indian-origin customers in the United States before pivoting, after the opening up of India's aviation sector, to become a full-fledged domestic Indian online travel agency. The company listed on NASDAQ in 2010, making it one of the earliest Indian internet companies to go public in the United States. In 2017, MakeMyTrip merged with </w:t>
      </w:r>
      <w:proofErr w:type="spellStart"/>
      <w:r>
        <w:t>Ibibo</w:t>
      </w:r>
      <w:proofErr w:type="spellEnd"/>
      <w:r>
        <w:t xml:space="preserve"> Group (owner of the </w:t>
      </w:r>
      <w:proofErr w:type="spellStart"/>
      <w:r>
        <w:t>Goibibo</w:t>
      </w:r>
      <w:proofErr w:type="spellEnd"/>
      <w:r>
        <w:t xml:space="preserve"> and RedBus brands), backed by a strategic investment from Naspers/Ctrip (now Trip.com Group), consolidating its position as the largest OTA group in India by gross bookings.</w:t>
      </w:r>
    </w:p>
    <w:p w14:paraId="0943A1C2" w14:textId="77777777" w:rsidR="008209D3" w:rsidRPr="00491FAC" w:rsidRDefault="008209D3" w:rsidP="008209D3">
      <w:pPr>
        <w:pStyle w:val="Heading3"/>
        <w:spacing w:before="200"/>
        <w:rPr>
          <w:i w:val="0"/>
          <w:iCs w:val="0"/>
        </w:rPr>
      </w:pPr>
      <w:bookmarkStart w:id="21" w:name="_Toc236479470"/>
      <w:r w:rsidRPr="00491FAC">
        <w:rPr>
          <w:i w:val="0"/>
          <w:iCs w:val="0"/>
          <w:color w:val="000000"/>
        </w:rPr>
        <w:t>Business Model</w:t>
      </w:r>
      <w:bookmarkEnd w:id="21"/>
    </w:p>
    <w:p w14:paraId="02A133E5" w14:textId="77777777" w:rsidR="008209D3" w:rsidRDefault="008209D3" w:rsidP="008209D3">
      <w:pPr>
        <w:spacing w:after="160" w:line="360" w:lineRule="auto"/>
        <w:jc w:val="both"/>
      </w:pPr>
      <w:r>
        <w:t xml:space="preserve">MakeMyTrip operates an asset-light, commission and </w:t>
      </w:r>
      <w:proofErr w:type="gramStart"/>
      <w:r>
        <w:t>mark-up based</w:t>
      </w:r>
      <w:proofErr w:type="gramEnd"/>
      <w:r>
        <w:t xml:space="preserve"> marketplace model spanning air ticketing, hotels and packages, and bus ticketing, supplemented by ancillary services such as travel insurance, visa facilitation and foreign exchange. The company monetises through a combination of ticketing commissions, hotel margins, advertising revenue from suppliers, and, in the packages business, tour-operator style margins on bundled holiday products.</w:t>
      </w:r>
    </w:p>
    <w:p w14:paraId="7D50964E" w14:textId="77777777" w:rsidR="008209D3" w:rsidRPr="00491FAC" w:rsidRDefault="008209D3" w:rsidP="008209D3">
      <w:pPr>
        <w:pStyle w:val="Heading3"/>
        <w:spacing w:before="200"/>
        <w:rPr>
          <w:i w:val="0"/>
          <w:iCs w:val="0"/>
        </w:rPr>
      </w:pPr>
      <w:bookmarkStart w:id="22" w:name="_Toc236479471"/>
      <w:r w:rsidRPr="00491FAC">
        <w:rPr>
          <w:i w:val="0"/>
          <w:iCs w:val="0"/>
          <w:color w:val="000000"/>
        </w:rPr>
        <w:t>Products and Services</w:t>
      </w:r>
      <w:bookmarkEnd w:id="22"/>
    </w:p>
    <w:p w14:paraId="17A31E6F" w14:textId="77777777" w:rsidR="008209D3" w:rsidRDefault="008209D3" w:rsidP="008209D3">
      <w:pPr>
        <w:pStyle w:val="ListParagraph"/>
        <w:numPr>
          <w:ilvl w:val="0"/>
          <w:numId w:val="3"/>
        </w:numPr>
        <w:spacing w:after="100" w:line="300" w:lineRule="auto"/>
        <w:jc w:val="both"/>
      </w:pPr>
      <w:r>
        <w:t>Air ticketing – domestic and international flights</w:t>
      </w:r>
    </w:p>
    <w:p w14:paraId="67D348AF" w14:textId="77777777" w:rsidR="008209D3" w:rsidRDefault="008209D3" w:rsidP="008209D3">
      <w:pPr>
        <w:pStyle w:val="ListParagraph"/>
        <w:numPr>
          <w:ilvl w:val="0"/>
          <w:numId w:val="3"/>
        </w:numPr>
        <w:spacing w:after="100" w:line="300" w:lineRule="auto"/>
        <w:jc w:val="both"/>
      </w:pPr>
      <w:r>
        <w:t>Hotels and homestays – domestic and international accommodation booking</w:t>
      </w:r>
    </w:p>
    <w:p w14:paraId="2F9862E7" w14:textId="77777777" w:rsidR="008209D3" w:rsidRDefault="008209D3" w:rsidP="008209D3">
      <w:pPr>
        <w:pStyle w:val="ListParagraph"/>
        <w:numPr>
          <w:ilvl w:val="0"/>
          <w:numId w:val="3"/>
        </w:numPr>
        <w:spacing w:after="100" w:line="300" w:lineRule="auto"/>
        <w:jc w:val="both"/>
      </w:pPr>
      <w:r>
        <w:t>Holiday packages – customised and fixed-departure packages</w:t>
      </w:r>
    </w:p>
    <w:p w14:paraId="0416FF07" w14:textId="77777777" w:rsidR="008209D3" w:rsidRDefault="008209D3" w:rsidP="008209D3">
      <w:pPr>
        <w:pStyle w:val="ListParagraph"/>
        <w:numPr>
          <w:ilvl w:val="0"/>
          <w:numId w:val="3"/>
        </w:numPr>
        <w:spacing w:after="100" w:line="300" w:lineRule="auto"/>
        <w:jc w:val="both"/>
      </w:pPr>
      <w:r>
        <w:t>Bus ticketing (through the redBus brand)</w:t>
      </w:r>
    </w:p>
    <w:p w14:paraId="0142717C" w14:textId="77777777" w:rsidR="008209D3" w:rsidRDefault="008209D3" w:rsidP="008209D3">
      <w:pPr>
        <w:pStyle w:val="ListParagraph"/>
        <w:numPr>
          <w:ilvl w:val="0"/>
          <w:numId w:val="3"/>
        </w:numPr>
        <w:spacing w:after="100" w:line="300" w:lineRule="auto"/>
        <w:jc w:val="both"/>
      </w:pPr>
      <w:r>
        <w:t>Rail ticketing, cab bookings, travel insurance and forex services</w:t>
      </w:r>
    </w:p>
    <w:p w14:paraId="6D084F87" w14:textId="77777777" w:rsidR="008209D3" w:rsidRDefault="008209D3" w:rsidP="008209D3">
      <w:pPr>
        <w:pStyle w:val="ListParagraph"/>
        <w:numPr>
          <w:ilvl w:val="0"/>
          <w:numId w:val="3"/>
        </w:numPr>
        <w:spacing w:after="100" w:line="300" w:lineRule="auto"/>
        <w:jc w:val="both"/>
      </w:pPr>
      <w:r>
        <w:t xml:space="preserve">Corporate travel services through </w:t>
      </w:r>
      <w:proofErr w:type="spellStart"/>
      <w:r>
        <w:t>myBiz</w:t>
      </w:r>
      <w:proofErr w:type="spellEnd"/>
    </w:p>
    <w:p w14:paraId="72DFD1B2" w14:textId="77777777" w:rsidR="008209D3" w:rsidRPr="00491FAC" w:rsidRDefault="008209D3" w:rsidP="008209D3">
      <w:pPr>
        <w:pStyle w:val="Heading3"/>
        <w:spacing w:before="200"/>
        <w:rPr>
          <w:i w:val="0"/>
          <w:iCs w:val="0"/>
        </w:rPr>
      </w:pPr>
      <w:bookmarkStart w:id="23" w:name="_Toc236479472"/>
      <w:r w:rsidRPr="00491FAC">
        <w:rPr>
          <w:i w:val="0"/>
          <w:iCs w:val="0"/>
          <w:color w:val="000000"/>
        </w:rPr>
        <w:t>Revenue Sources</w:t>
      </w:r>
      <w:bookmarkEnd w:id="23"/>
    </w:p>
    <w:p w14:paraId="0F7C9560" w14:textId="77777777" w:rsidR="008209D3" w:rsidRDefault="008209D3" w:rsidP="008209D3">
      <w:pPr>
        <w:spacing w:after="160" w:line="360" w:lineRule="auto"/>
        <w:jc w:val="both"/>
      </w:pPr>
      <w:r>
        <w:t>Air ticketing revenue (commissions and service fees), hotels and packages revenue (margins on room nights and package sales), bus ticketing revenue, and other revenue including advertising and subscription income from hotel and travel partners.</w:t>
      </w:r>
    </w:p>
    <w:p w14:paraId="397B3328" w14:textId="77777777" w:rsidR="008209D3" w:rsidRPr="00491FAC" w:rsidRDefault="008209D3" w:rsidP="008209D3">
      <w:pPr>
        <w:pStyle w:val="Heading3"/>
        <w:spacing w:before="200"/>
        <w:rPr>
          <w:i w:val="0"/>
          <w:iCs w:val="0"/>
        </w:rPr>
      </w:pPr>
      <w:bookmarkStart w:id="24" w:name="_Toc236479473"/>
      <w:r w:rsidRPr="00491FAC">
        <w:rPr>
          <w:i w:val="0"/>
          <w:iCs w:val="0"/>
          <w:color w:val="000000"/>
        </w:rPr>
        <w:t>Organisational Structure</w:t>
      </w:r>
      <w:bookmarkEnd w:id="24"/>
    </w:p>
    <w:p w14:paraId="4666509C" w14:textId="77777777" w:rsidR="008209D3" w:rsidRDefault="008209D3" w:rsidP="008209D3">
      <w:pPr>
        <w:spacing w:after="160" w:line="360" w:lineRule="auto"/>
        <w:jc w:val="both"/>
      </w:pPr>
      <w:r>
        <w:t xml:space="preserve">MakeMyTrip Limited is incorporated in Mauritius and listed on NASDAQ; its principal operating subsidiaries include MakeMyTrip (India) Private Limited, </w:t>
      </w:r>
      <w:proofErr w:type="spellStart"/>
      <w:r>
        <w:t>Ibibo</w:t>
      </w:r>
      <w:proofErr w:type="spellEnd"/>
      <w:r>
        <w:t xml:space="preserve"> Group Private Limited (</w:t>
      </w:r>
      <w:proofErr w:type="spellStart"/>
      <w:r>
        <w:t>Goibibo</w:t>
      </w:r>
      <w:proofErr w:type="spellEnd"/>
      <w:r>
        <w:t xml:space="preserve">, </w:t>
      </w:r>
      <w:r>
        <w:lastRenderedPageBreak/>
        <w:t>redBus) and Luxury Tours &amp; Travel Private Limited, among others, operating under a group holding structure headquartered out of Gurugram, India.</w:t>
      </w:r>
    </w:p>
    <w:p w14:paraId="5E2F4AA9" w14:textId="77777777" w:rsidR="008209D3" w:rsidRPr="00491FAC" w:rsidRDefault="008209D3" w:rsidP="008209D3">
      <w:pPr>
        <w:pStyle w:val="Heading3"/>
        <w:spacing w:before="200"/>
        <w:rPr>
          <w:i w:val="0"/>
          <w:iCs w:val="0"/>
        </w:rPr>
      </w:pPr>
      <w:bookmarkStart w:id="25" w:name="_Toc236479474"/>
      <w:r w:rsidRPr="00491FAC">
        <w:rPr>
          <w:i w:val="0"/>
          <w:iCs w:val="0"/>
          <w:color w:val="000000"/>
        </w:rPr>
        <w:t>Vision and Mission</w:t>
      </w:r>
      <w:bookmarkEnd w:id="25"/>
    </w:p>
    <w:p w14:paraId="57501500" w14:textId="77777777" w:rsidR="008209D3" w:rsidRDefault="008209D3" w:rsidP="008209D3">
      <w:pPr>
        <w:spacing w:after="160" w:line="360" w:lineRule="auto"/>
        <w:jc w:val="both"/>
      </w:pPr>
      <w:r>
        <w:t>MakeMyTrip's stated mission centres on making travel accessible, reliable and enjoyable for Indian travellers by combining technology, scale and a broad product portfolio, with an emphasis on building deep, repeat customer relationships across the full travel lifecycle.</w:t>
      </w:r>
    </w:p>
    <w:p w14:paraId="36429883" w14:textId="77777777" w:rsidR="008209D3" w:rsidRPr="00491FAC" w:rsidRDefault="008209D3" w:rsidP="008209D3">
      <w:pPr>
        <w:pStyle w:val="Heading3"/>
        <w:spacing w:before="200"/>
        <w:rPr>
          <w:i w:val="0"/>
          <w:iCs w:val="0"/>
        </w:rPr>
      </w:pPr>
      <w:bookmarkStart w:id="26" w:name="_Toc236479475"/>
      <w:r w:rsidRPr="00491FAC">
        <w:rPr>
          <w:i w:val="0"/>
          <w:iCs w:val="0"/>
          <w:color w:val="000000"/>
        </w:rPr>
        <w:t>Competitors</w:t>
      </w:r>
      <w:bookmarkEnd w:id="26"/>
    </w:p>
    <w:p w14:paraId="33E1A891" w14:textId="77777777" w:rsidR="008209D3" w:rsidRDefault="008209D3" w:rsidP="008209D3">
      <w:pPr>
        <w:spacing w:after="160" w:line="360" w:lineRule="auto"/>
        <w:jc w:val="both"/>
      </w:pPr>
      <w:r>
        <w:t xml:space="preserve">EaseMyTrip, Yatra, </w:t>
      </w:r>
      <w:proofErr w:type="spellStart"/>
      <w:r>
        <w:t>Cleartrip</w:t>
      </w:r>
      <w:proofErr w:type="spellEnd"/>
      <w:r>
        <w:t xml:space="preserve">, Booking.com, Agoda, </w:t>
      </w:r>
      <w:proofErr w:type="spellStart"/>
      <w:r>
        <w:t>Ixigo</w:t>
      </w:r>
      <w:proofErr w:type="spellEnd"/>
      <w:r>
        <w:t>, and traditional and corporate travel agents.</w:t>
      </w:r>
    </w:p>
    <w:p w14:paraId="730C8762" w14:textId="77777777" w:rsidR="008209D3" w:rsidRPr="00491FAC" w:rsidRDefault="008209D3" w:rsidP="008209D3">
      <w:pPr>
        <w:pStyle w:val="Heading3"/>
        <w:spacing w:before="200"/>
        <w:rPr>
          <w:i w:val="0"/>
          <w:iCs w:val="0"/>
        </w:rPr>
      </w:pPr>
      <w:bookmarkStart w:id="27" w:name="_Toc236479476"/>
      <w:r w:rsidRPr="00491FAC">
        <w:rPr>
          <w:i w:val="0"/>
          <w:iCs w:val="0"/>
          <w:color w:val="000000"/>
        </w:rPr>
        <w:t>SWOT Analysis</w:t>
      </w:r>
      <w:bookmarkEnd w:id="27"/>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2600"/>
      </w:tblGrid>
      <w:tr w:rsidR="008209D3" w14:paraId="480C17AB" w14:textId="77777777" w:rsidTr="005A02FF">
        <w:trPr>
          <w:tblHeader/>
        </w:trPr>
        <w:tc>
          <w:tcPr>
            <w:tcW w:w="2600" w:type="dxa"/>
            <w:shd w:val="clear" w:color="auto" w:fill="A8D08D" w:themeFill="accent6" w:themeFillTint="99"/>
            <w:tcMar>
              <w:top w:w="80" w:type="dxa"/>
              <w:left w:w="100" w:type="dxa"/>
              <w:bottom w:w="80" w:type="dxa"/>
              <w:right w:w="100" w:type="dxa"/>
            </w:tcMar>
            <w:vAlign w:val="center"/>
          </w:tcPr>
          <w:p w14:paraId="42B2AA18" w14:textId="77777777" w:rsidR="008209D3" w:rsidRPr="005A02FF" w:rsidRDefault="008209D3" w:rsidP="00CD38DB">
            <w:pPr>
              <w:jc w:val="center"/>
              <w:rPr>
                <w:color w:val="000000" w:themeColor="text1"/>
              </w:rPr>
            </w:pPr>
            <w:r w:rsidRPr="005A02FF">
              <w:rPr>
                <w:b/>
                <w:bCs/>
                <w:color w:val="000000" w:themeColor="text1"/>
                <w:sz w:val="20"/>
                <w:szCs w:val="20"/>
              </w:rPr>
              <w:t>Strengths</w:t>
            </w:r>
          </w:p>
        </w:tc>
        <w:tc>
          <w:tcPr>
            <w:tcW w:w="2600" w:type="dxa"/>
            <w:shd w:val="clear" w:color="auto" w:fill="A8D08D" w:themeFill="accent6" w:themeFillTint="99"/>
            <w:tcMar>
              <w:top w:w="80" w:type="dxa"/>
              <w:left w:w="100" w:type="dxa"/>
              <w:bottom w:w="80" w:type="dxa"/>
              <w:right w:w="100" w:type="dxa"/>
            </w:tcMar>
            <w:vAlign w:val="center"/>
          </w:tcPr>
          <w:p w14:paraId="5B343F59" w14:textId="77777777" w:rsidR="008209D3" w:rsidRPr="005A02FF" w:rsidRDefault="008209D3" w:rsidP="00CD38DB">
            <w:pPr>
              <w:jc w:val="center"/>
              <w:rPr>
                <w:color w:val="000000" w:themeColor="text1"/>
              </w:rPr>
            </w:pPr>
            <w:r w:rsidRPr="005A02FF">
              <w:rPr>
                <w:b/>
                <w:bCs/>
                <w:color w:val="000000" w:themeColor="text1"/>
                <w:sz w:val="20"/>
                <w:szCs w:val="20"/>
              </w:rPr>
              <w:t>Weaknesses</w:t>
            </w:r>
          </w:p>
        </w:tc>
        <w:tc>
          <w:tcPr>
            <w:tcW w:w="2600" w:type="dxa"/>
            <w:shd w:val="clear" w:color="auto" w:fill="A8D08D" w:themeFill="accent6" w:themeFillTint="99"/>
            <w:tcMar>
              <w:top w:w="80" w:type="dxa"/>
              <w:left w:w="100" w:type="dxa"/>
              <w:bottom w:w="80" w:type="dxa"/>
              <w:right w:w="100" w:type="dxa"/>
            </w:tcMar>
            <w:vAlign w:val="center"/>
          </w:tcPr>
          <w:p w14:paraId="7E6F10FF" w14:textId="77777777" w:rsidR="008209D3" w:rsidRPr="005A02FF" w:rsidRDefault="008209D3" w:rsidP="00CD38DB">
            <w:pPr>
              <w:jc w:val="center"/>
              <w:rPr>
                <w:color w:val="000000" w:themeColor="text1"/>
              </w:rPr>
            </w:pPr>
            <w:r w:rsidRPr="005A02FF">
              <w:rPr>
                <w:b/>
                <w:bCs/>
                <w:color w:val="000000" w:themeColor="text1"/>
                <w:sz w:val="20"/>
                <w:szCs w:val="20"/>
              </w:rPr>
              <w:t>Opportunities</w:t>
            </w:r>
          </w:p>
        </w:tc>
        <w:tc>
          <w:tcPr>
            <w:tcW w:w="2600" w:type="dxa"/>
            <w:shd w:val="clear" w:color="auto" w:fill="A8D08D" w:themeFill="accent6" w:themeFillTint="99"/>
            <w:tcMar>
              <w:top w:w="80" w:type="dxa"/>
              <w:left w:w="100" w:type="dxa"/>
              <w:bottom w:w="80" w:type="dxa"/>
              <w:right w:w="100" w:type="dxa"/>
            </w:tcMar>
            <w:vAlign w:val="center"/>
          </w:tcPr>
          <w:p w14:paraId="05EBF469" w14:textId="77777777" w:rsidR="008209D3" w:rsidRPr="005A02FF" w:rsidRDefault="008209D3" w:rsidP="00CD38DB">
            <w:pPr>
              <w:jc w:val="center"/>
              <w:rPr>
                <w:color w:val="000000" w:themeColor="text1"/>
              </w:rPr>
            </w:pPr>
            <w:r w:rsidRPr="005A02FF">
              <w:rPr>
                <w:b/>
                <w:bCs/>
                <w:color w:val="000000" w:themeColor="text1"/>
                <w:sz w:val="20"/>
                <w:szCs w:val="20"/>
              </w:rPr>
              <w:t>Threats</w:t>
            </w:r>
          </w:p>
        </w:tc>
      </w:tr>
      <w:tr w:rsidR="008209D3" w14:paraId="69970039" w14:textId="77777777" w:rsidTr="00CD38DB">
        <w:tc>
          <w:tcPr>
            <w:tcW w:w="2600" w:type="dxa"/>
            <w:shd w:val="clear" w:color="auto" w:fill="F2F6FA"/>
            <w:tcMar>
              <w:top w:w="80" w:type="dxa"/>
              <w:left w:w="100" w:type="dxa"/>
              <w:bottom w:w="80" w:type="dxa"/>
              <w:right w:w="100" w:type="dxa"/>
            </w:tcMar>
            <w:vAlign w:val="center"/>
          </w:tcPr>
          <w:p w14:paraId="12F4C574" w14:textId="77777777" w:rsidR="008209D3" w:rsidRDefault="008209D3" w:rsidP="00CD38DB">
            <w:r>
              <w:rPr>
                <w:color w:val="000000"/>
                <w:sz w:val="20"/>
                <w:szCs w:val="20"/>
              </w:rPr>
              <w:t>Largest OTA in India by gross bookings; strong brand recall; diversified product portfolio (air, hotels, bus, packages, corporate)</w:t>
            </w:r>
          </w:p>
        </w:tc>
        <w:tc>
          <w:tcPr>
            <w:tcW w:w="2600" w:type="dxa"/>
            <w:shd w:val="clear" w:color="auto" w:fill="F2F6FA"/>
            <w:tcMar>
              <w:top w:w="80" w:type="dxa"/>
              <w:left w:w="100" w:type="dxa"/>
              <w:bottom w:w="80" w:type="dxa"/>
              <w:right w:w="100" w:type="dxa"/>
            </w:tcMar>
            <w:vAlign w:val="center"/>
          </w:tcPr>
          <w:p w14:paraId="5347ADCF" w14:textId="77777777" w:rsidR="008209D3" w:rsidRDefault="008209D3" w:rsidP="00CD38DB">
            <w:pPr>
              <w:jc w:val="center"/>
            </w:pPr>
            <w:r>
              <w:rPr>
                <w:color w:val="000000"/>
                <w:sz w:val="20"/>
                <w:szCs w:val="20"/>
              </w:rPr>
              <w:t xml:space="preserve">High marketing and sales-promotion spend; historically volatile profitability; complex multi-brand structure (MMT, </w:t>
            </w:r>
            <w:proofErr w:type="spellStart"/>
            <w:r>
              <w:rPr>
                <w:color w:val="000000"/>
                <w:sz w:val="20"/>
                <w:szCs w:val="20"/>
              </w:rPr>
              <w:t>Goibibo</w:t>
            </w:r>
            <w:proofErr w:type="spellEnd"/>
            <w:r>
              <w:rPr>
                <w:color w:val="000000"/>
                <w:sz w:val="20"/>
                <w:szCs w:val="20"/>
              </w:rPr>
              <w:t>, redBus)</w:t>
            </w:r>
          </w:p>
        </w:tc>
        <w:tc>
          <w:tcPr>
            <w:tcW w:w="2600" w:type="dxa"/>
            <w:shd w:val="clear" w:color="auto" w:fill="F2F6FA"/>
            <w:tcMar>
              <w:top w:w="80" w:type="dxa"/>
              <w:left w:w="100" w:type="dxa"/>
              <w:bottom w:w="80" w:type="dxa"/>
              <w:right w:w="100" w:type="dxa"/>
            </w:tcMar>
            <w:vAlign w:val="center"/>
          </w:tcPr>
          <w:p w14:paraId="7FE3C0A7" w14:textId="77777777" w:rsidR="008209D3" w:rsidRDefault="008209D3" w:rsidP="00CD38DB">
            <w:pPr>
              <w:jc w:val="center"/>
            </w:pPr>
            <w:r>
              <w:rPr>
                <w:color w:val="000000"/>
                <w:sz w:val="20"/>
                <w:szCs w:val="20"/>
              </w:rPr>
              <w:t xml:space="preserve">Growth in Tier-2/3 city travel demand; expansion of </w:t>
            </w:r>
            <w:proofErr w:type="spellStart"/>
            <w:r>
              <w:rPr>
                <w:color w:val="000000"/>
                <w:sz w:val="20"/>
                <w:szCs w:val="20"/>
              </w:rPr>
              <w:t>myBiz</w:t>
            </w:r>
            <w:proofErr w:type="spellEnd"/>
            <w:r>
              <w:rPr>
                <w:color w:val="000000"/>
                <w:sz w:val="20"/>
                <w:szCs w:val="20"/>
              </w:rPr>
              <w:t xml:space="preserve"> corporate travel; AI-driven personalisation (Myra)</w:t>
            </w:r>
          </w:p>
        </w:tc>
        <w:tc>
          <w:tcPr>
            <w:tcW w:w="2600" w:type="dxa"/>
            <w:shd w:val="clear" w:color="auto" w:fill="F2F6FA"/>
            <w:tcMar>
              <w:top w:w="80" w:type="dxa"/>
              <w:left w:w="100" w:type="dxa"/>
              <w:bottom w:w="80" w:type="dxa"/>
              <w:right w:w="100" w:type="dxa"/>
            </w:tcMar>
            <w:vAlign w:val="center"/>
          </w:tcPr>
          <w:p w14:paraId="5F62BA6E" w14:textId="77777777" w:rsidR="008209D3" w:rsidRDefault="008209D3" w:rsidP="00CD38DB">
            <w:pPr>
              <w:jc w:val="center"/>
            </w:pPr>
            <w:r>
              <w:rPr>
                <w:color w:val="000000"/>
                <w:sz w:val="20"/>
                <w:szCs w:val="20"/>
              </w:rPr>
              <w:t>Intense price-based competition; airline/hotel disintermediation risk; macro sensitivity of travel demand</w:t>
            </w:r>
          </w:p>
        </w:tc>
      </w:tr>
    </w:tbl>
    <w:p w14:paraId="0710BE31" w14:textId="77777777" w:rsidR="008209D3" w:rsidRPr="00ED5FC0" w:rsidRDefault="008209D3" w:rsidP="008209D3">
      <w:pPr>
        <w:pStyle w:val="Heading2"/>
        <w:spacing w:before="300"/>
        <w:rPr>
          <w:color w:val="auto"/>
        </w:rPr>
      </w:pPr>
      <w:bookmarkStart w:id="28" w:name="_Toc236479477"/>
      <w:r w:rsidRPr="00ED5FC0">
        <w:rPr>
          <w:color w:val="auto"/>
        </w:rPr>
        <w:t>Easy Trip Planners Limited (EaseMyTrip)</w:t>
      </w:r>
      <w:bookmarkEnd w:id="28"/>
    </w:p>
    <w:p w14:paraId="285D0CB5" w14:textId="77777777" w:rsidR="008209D3" w:rsidRPr="002E10DB" w:rsidRDefault="008209D3" w:rsidP="008209D3">
      <w:pPr>
        <w:pStyle w:val="Heading3"/>
        <w:spacing w:before="200"/>
        <w:rPr>
          <w:i w:val="0"/>
          <w:iCs w:val="0"/>
        </w:rPr>
      </w:pPr>
      <w:bookmarkStart w:id="29" w:name="_Toc236479478"/>
      <w:r w:rsidRPr="002E10DB">
        <w:rPr>
          <w:i w:val="0"/>
          <w:iCs w:val="0"/>
          <w:color w:val="000000"/>
        </w:rPr>
        <w:t>History</w:t>
      </w:r>
      <w:bookmarkEnd w:id="29"/>
    </w:p>
    <w:p w14:paraId="14BD4A5B" w14:textId="77777777" w:rsidR="008209D3" w:rsidRDefault="008209D3" w:rsidP="008209D3">
      <w:pPr>
        <w:spacing w:after="160" w:line="360" w:lineRule="auto"/>
        <w:jc w:val="both"/>
      </w:pPr>
      <w:r>
        <w:t xml:space="preserve">EaseMyTrip was founded in 2008 by brothers Nishant Pitti, </w:t>
      </w:r>
      <w:proofErr w:type="spellStart"/>
      <w:r>
        <w:t>Rikant</w:t>
      </w:r>
      <w:proofErr w:type="spellEnd"/>
      <w:r>
        <w:t xml:space="preserve"> Pitti and Prashant Pitti, with a distinctive zero-convenience-fee model on flight bookings that helped it build a large customer base quickly. The company listed on the NSE and BSE in March 2021 through an IPO that was notable for being entirely an offer-for-sale by the promoters, with no fresh capital raised and no debt on the balance sheet at listing.</w:t>
      </w:r>
    </w:p>
    <w:p w14:paraId="3CDA4D4A" w14:textId="77777777" w:rsidR="008209D3" w:rsidRPr="002E10DB" w:rsidRDefault="008209D3" w:rsidP="008209D3">
      <w:pPr>
        <w:pStyle w:val="Heading3"/>
        <w:spacing w:before="200"/>
        <w:rPr>
          <w:i w:val="0"/>
          <w:iCs w:val="0"/>
        </w:rPr>
      </w:pPr>
      <w:bookmarkStart w:id="30" w:name="_Toc236479479"/>
      <w:r w:rsidRPr="002E10DB">
        <w:rPr>
          <w:i w:val="0"/>
          <w:iCs w:val="0"/>
          <w:color w:val="000000"/>
        </w:rPr>
        <w:t>Business Model</w:t>
      </w:r>
      <w:bookmarkEnd w:id="30"/>
    </w:p>
    <w:p w14:paraId="1DD3ED9F" w14:textId="77777777" w:rsidR="008209D3" w:rsidRDefault="008209D3" w:rsidP="008209D3">
      <w:pPr>
        <w:spacing w:after="160" w:line="360" w:lineRule="auto"/>
        <w:jc w:val="both"/>
      </w:pPr>
      <w:r>
        <w:t>EaseMyTrip follows a low-cost, high-efficiency B2C and B2B2C marketplace model, monetising primarily through airline commissions and incentives, hotel and holiday package margins, and, increasingly, through its B2B distribution network of travel agents. The company has historically maintained a lean cost structure relative to peers, reflected in comparatively low marketing spend as a percentage of revenue.</w:t>
      </w:r>
    </w:p>
    <w:p w14:paraId="0F63A2A4" w14:textId="77777777" w:rsidR="003D378C" w:rsidRDefault="003D378C" w:rsidP="008209D3">
      <w:pPr>
        <w:spacing w:after="160" w:line="360" w:lineRule="auto"/>
        <w:jc w:val="both"/>
      </w:pPr>
    </w:p>
    <w:p w14:paraId="01626E7D" w14:textId="77777777" w:rsidR="003D378C" w:rsidRDefault="003D378C" w:rsidP="008209D3">
      <w:pPr>
        <w:spacing w:after="160" w:line="360" w:lineRule="auto"/>
        <w:jc w:val="both"/>
      </w:pPr>
    </w:p>
    <w:p w14:paraId="664FA927" w14:textId="77777777" w:rsidR="008209D3" w:rsidRPr="002E10DB" w:rsidRDefault="008209D3" w:rsidP="008209D3">
      <w:pPr>
        <w:pStyle w:val="Heading3"/>
        <w:spacing w:before="200"/>
        <w:rPr>
          <w:i w:val="0"/>
          <w:iCs w:val="0"/>
        </w:rPr>
      </w:pPr>
      <w:bookmarkStart w:id="31" w:name="_Toc236479480"/>
      <w:r w:rsidRPr="002E10DB">
        <w:rPr>
          <w:i w:val="0"/>
          <w:iCs w:val="0"/>
          <w:color w:val="000000"/>
        </w:rPr>
        <w:lastRenderedPageBreak/>
        <w:t>Products and Services</w:t>
      </w:r>
      <w:bookmarkEnd w:id="31"/>
    </w:p>
    <w:p w14:paraId="19192672" w14:textId="77777777" w:rsidR="008209D3" w:rsidRDefault="008209D3" w:rsidP="008209D3">
      <w:pPr>
        <w:pStyle w:val="ListParagraph"/>
        <w:numPr>
          <w:ilvl w:val="0"/>
          <w:numId w:val="3"/>
        </w:numPr>
        <w:spacing w:after="100" w:line="300" w:lineRule="auto"/>
        <w:jc w:val="both"/>
      </w:pPr>
      <w:r>
        <w:t>Domestic and international flight booking</w:t>
      </w:r>
    </w:p>
    <w:p w14:paraId="74E49EC1" w14:textId="77777777" w:rsidR="008209D3" w:rsidRDefault="008209D3" w:rsidP="008209D3">
      <w:pPr>
        <w:pStyle w:val="ListParagraph"/>
        <w:numPr>
          <w:ilvl w:val="0"/>
          <w:numId w:val="3"/>
        </w:numPr>
        <w:spacing w:after="100" w:line="300" w:lineRule="auto"/>
        <w:jc w:val="both"/>
      </w:pPr>
      <w:r>
        <w:t>Hotel and holiday package booking</w:t>
      </w:r>
    </w:p>
    <w:p w14:paraId="01AB4CED" w14:textId="77777777" w:rsidR="008209D3" w:rsidRDefault="008209D3" w:rsidP="008209D3">
      <w:pPr>
        <w:pStyle w:val="ListParagraph"/>
        <w:numPr>
          <w:ilvl w:val="0"/>
          <w:numId w:val="3"/>
        </w:numPr>
        <w:spacing w:after="100" w:line="300" w:lineRule="auto"/>
        <w:jc w:val="both"/>
      </w:pPr>
      <w:r>
        <w:t>Bus and rail ticket booking</w:t>
      </w:r>
    </w:p>
    <w:p w14:paraId="23B2C87C" w14:textId="77777777" w:rsidR="008209D3" w:rsidRDefault="008209D3" w:rsidP="008209D3">
      <w:pPr>
        <w:pStyle w:val="ListParagraph"/>
        <w:numPr>
          <w:ilvl w:val="0"/>
          <w:numId w:val="3"/>
        </w:numPr>
        <w:spacing w:after="100" w:line="300" w:lineRule="auto"/>
        <w:jc w:val="both"/>
      </w:pPr>
      <w:r>
        <w:t>Cab and self-drive rentals</w:t>
      </w:r>
    </w:p>
    <w:p w14:paraId="1CC21338" w14:textId="77777777" w:rsidR="008209D3" w:rsidRDefault="008209D3" w:rsidP="008209D3">
      <w:pPr>
        <w:pStyle w:val="ListParagraph"/>
        <w:numPr>
          <w:ilvl w:val="0"/>
          <w:numId w:val="3"/>
        </w:numPr>
        <w:spacing w:after="100" w:line="300" w:lineRule="auto"/>
        <w:jc w:val="both"/>
      </w:pPr>
      <w:r>
        <w:t>Corporate travel (EMT Desk) and international expansion (Dubai / EaseMyTrip US)</w:t>
      </w:r>
    </w:p>
    <w:p w14:paraId="5C68117A" w14:textId="77777777" w:rsidR="008209D3" w:rsidRPr="002E10DB" w:rsidRDefault="008209D3" w:rsidP="008209D3">
      <w:pPr>
        <w:pStyle w:val="Heading3"/>
        <w:spacing w:before="200"/>
        <w:rPr>
          <w:i w:val="0"/>
          <w:iCs w:val="0"/>
        </w:rPr>
      </w:pPr>
      <w:bookmarkStart w:id="32" w:name="_Toc236479481"/>
      <w:r w:rsidRPr="002E10DB">
        <w:rPr>
          <w:i w:val="0"/>
          <w:iCs w:val="0"/>
          <w:color w:val="000000"/>
        </w:rPr>
        <w:t>Revenue Sources</w:t>
      </w:r>
      <w:bookmarkEnd w:id="32"/>
    </w:p>
    <w:p w14:paraId="1F734FC3" w14:textId="77777777" w:rsidR="008209D3" w:rsidRDefault="008209D3" w:rsidP="008209D3">
      <w:pPr>
        <w:spacing w:after="160" w:line="360" w:lineRule="auto"/>
        <w:jc w:val="both"/>
      </w:pPr>
      <w:r>
        <w:t>Gross booking revenue from air ticketing (largest share historically), hotels and holiday packages (a fast-growing share), and other ancillary travel services; the company also earns revenue from its B2B distribution network of sub-agents.</w:t>
      </w:r>
    </w:p>
    <w:p w14:paraId="25C7A889" w14:textId="77777777" w:rsidR="008209D3" w:rsidRPr="002E10DB" w:rsidRDefault="008209D3" w:rsidP="008209D3">
      <w:pPr>
        <w:pStyle w:val="Heading3"/>
        <w:spacing w:before="200"/>
        <w:rPr>
          <w:i w:val="0"/>
          <w:iCs w:val="0"/>
        </w:rPr>
      </w:pPr>
      <w:bookmarkStart w:id="33" w:name="_Toc236479482"/>
      <w:r w:rsidRPr="002E10DB">
        <w:rPr>
          <w:i w:val="0"/>
          <w:iCs w:val="0"/>
          <w:color w:val="000000"/>
        </w:rPr>
        <w:t>Organisational Structure</w:t>
      </w:r>
      <w:bookmarkEnd w:id="33"/>
    </w:p>
    <w:p w14:paraId="77994830" w14:textId="77777777" w:rsidR="008209D3" w:rsidRDefault="008209D3" w:rsidP="008209D3">
      <w:pPr>
        <w:spacing w:after="160" w:line="360" w:lineRule="auto"/>
        <w:jc w:val="both"/>
      </w:pPr>
      <w:r>
        <w:t>Easy Trip Planners Limited is an Indian public limited company headquartered in New Delhi, with wholly owned subsidiaries supporting its Dubai operations and other diversification initiatives; promoter holding has remained significant since listing.</w:t>
      </w:r>
    </w:p>
    <w:p w14:paraId="4E735106" w14:textId="77777777" w:rsidR="008209D3" w:rsidRPr="002E10DB" w:rsidRDefault="008209D3" w:rsidP="008209D3">
      <w:pPr>
        <w:pStyle w:val="Heading3"/>
        <w:spacing w:before="200"/>
        <w:rPr>
          <w:i w:val="0"/>
          <w:iCs w:val="0"/>
        </w:rPr>
      </w:pPr>
      <w:bookmarkStart w:id="34" w:name="_Toc236479483"/>
      <w:r>
        <w:rPr>
          <w:color w:val="000000"/>
        </w:rPr>
        <w:t>Vision and Mission</w:t>
      </w:r>
      <w:bookmarkEnd w:id="34"/>
    </w:p>
    <w:p w14:paraId="38F82920" w14:textId="77777777" w:rsidR="008209D3" w:rsidRDefault="008209D3" w:rsidP="008209D3">
      <w:pPr>
        <w:spacing w:after="160" w:line="360" w:lineRule="auto"/>
        <w:jc w:val="both"/>
      </w:pPr>
      <w:r>
        <w:t>EaseMyTrip positions itself around affordability and transparency in travel booking (“zero convenience fee”), with a strategic focus in recent years on diversifying beyond air ticketing into hotels, packages and international markets to reduce dependence on a single revenue line.</w:t>
      </w:r>
    </w:p>
    <w:p w14:paraId="234E7137" w14:textId="77777777" w:rsidR="008209D3" w:rsidRPr="002E10DB" w:rsidRDefault="008209D3" w:rsidP="008209D3">
      <w:pPr>
        <w:pStyle w:val="Heading3"/>
        <w:spacing w:before="200"/>
        <w:rPr>
          <w:i w:val="0"/>
          <w:iCs w:val="0"/>
        </w:rPr>
      </w:pPr>
      <w:bookmarkStart w:id="35" w:name="_Toc236479484"/>
      <w:r w:rsidRPr="002E10DB">
        <w:rPr>
          <w:i w:val="0"/>
          <w:iCs w:val="0"/>
          <w:color w:val="000000"/>
        </w:rPr>
        <w:t>Competitors</w:t>
      </w:r>
      <w:bookmarkEnd w:id="35"/>
    </w:p>
    <w:p w14:paraId="135A147D" w14:textId="77777777" w:rsidR="008209D3" w:rsidRDefault="008209D3" w:rsidP="008209D3">
      <w:pPr>
        <w:spacing w:after="160" w:line="360" w:lineRule="auto"/>
        <w:jc w:val="both"/>
      </w:pPr>
      <w:r>
        <w:t xml:space="preserve">MakeMyTrip, Yatra, </w:t>
      </w:r>
      <w:proofErr w:type="spellStart"/>
      <w:r>
        <w:t>Ixigo</w:t>
      </w:r>
      <w:proofErr w:type="spellEnd"/>
      <w:r>
        <w:t xml:space="preserve">, </w:t>
      </w:r>
      <w:proofErr w:type="spellStart"/>
      <w:r>
        <w:t>Cleartrip</w:t>
      </w:r>
      <w:proofErr w:type="spellEnd"/>
      <w:r>
        <w:t>, and offline/B2B travel agent networks.</w:t>
      </w:r>
    </w:p>
    <w:p w14:paraId="01D0BA28" w14:textId="77777777" w:rsidR="008209D3" w:rsidRPr="002E10DB" w:rsidRDefault="008209D3" w:rsidP="008209D3">
      <w:pPr>
        <w:pStyle w:val="Heading3"/>
        <w:spacing w:before="200"/>
        <w:rPr>
          <w:i w:val="0"/>
          <w:iCs w:val="0"/>
        </w:rPr>
      </w:pPr>
      <w:bookmarkStart w:id="36" w:name="_Toc236479485"/>
      <w:r w:rsidRPr="002E10DB">
        <w:rPr>
          <w:i w:val="0"/>
          <w:iCs w:val="0"/>
          <w:color w:val="000000"/>
        </w:rPr>
        <w:t>SWOT Analysis</w:t>
      </w:r>
      <w:bookmarkEnd w:id="36"/>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2600"/>
      </w:tblGrid>
      <w:tr w:rsidR="008209D3" w14:paraId="356A9B84" w14:textId="77777777" w:rsidTr="009E472D">
        <w:trPr>
          <w:tblHeader/>
        </w:trPr>
        <w:tc>
          <w:tcPr>
            <w:tcW w:w="2600" w:type="dxa"/>
            <w:shd w:val="clear" w:color="auto" w:fill="A8D08D" w:themeFill="accent6" w:themeFillTint="99"/>
            <w:tcMar>
              <w:top w:w="80" w:type="dxa"/>
              <w:left w:w="100" w:type="dxa"/>
              <w:bottom w:w="80" w:type="dxa"/>
              <w:right w:w="100" w:type="dxa"/>
            </w:tcMar>
            <w:vAlign w:val="center"/>
          </w:tcPr>
          <w:p w14:paraId="3F825398" w14:textId="77777777" w:rsidR="008209D3" w:rsidRPr="009E472D" w:rsidRDefault="008209D3" w:rsidP="00CD38DB">
            <w:pPr>
              <w:jc w:val="center"/>
              <w:rPr>
                <w:color w:val="000000" w:themeColor="text1"/>
              </w:rPr>
            </w:pPr>
            <w:r w:rsidRPr="009E472D">
              <w:rPr>
                <w:b/>
                <w:bCs/>
                <w:color w:val="000000" w:themeColor="text1"/>
                <w:sz w:val="20"/>
                <w:szCs w:val="20"/>
              </w:rPr>
              <w:t>Strengths</w:t>
            </w:r>
          </w:p>
        </w:tc>
        <w:tc>
          <w:tcPr>
            <w:tcW w:w="2600" w:type="dxa"/>
            <w:shd w:val="clear" w:color="auto" w:fill="A8D08D" w:themeFill="accent6" w:themeFillTint="99"/>
            <w:tcMar>
              <w:top w:w="80" w:type="dxa"/>
              <w:left w:w="100" w:type="dxa"/>
              <w:bottom w:w="80" w:type="dxa"/>
              <w:right w:w="100" w:type="dxa"/>
            </w:tcMar>
            <w:vAlign w:val="center"/>
          </w:tcPr>
          <w:p w14:paraId="05CDB781" w14:textId="77777777" w:rsidR="008209D3" w:rsidRPr="009E472D" w:rsidRDefault="008209D3" w:rsidP="00CD38DB">
            <w:pPr>
              <w:jc w:val="center"/>
              <w:rPr>
                <w:color w:val="000000" w:themeColor="text1"/>
              </w:rPr>
            </w:pPr>
            <w:r w:rsidRPr="009E472D">
              <w:rPr>
                <w:b/>
                <w:bCs/>
                <w:color w:val="000000" w:themeColor="text1"/>
                <w:sz w:val="20"/>
                <w:szCs w:val="20"/>
              </w:rPr>
              <w:t>Weaknesses</w:t>
            </w:r>
          </w:p>
        </w:tc>
        <w:tc>
          <w:tcPr>
            <w:tcW w:w="2600" w:type="dxa"/>
            <w:shd w:val="clear" w:color="auto" w:fill="A8D08D" w:themeFill="accent6" w:themeFillTint="99"/>
            <w:tcMar>
              <w:top w:w="80" w:type="dxa"/>
              <w:left w:w="100" w:type="dxa"/>
              <w:bottom w:w="80" w:type="dxa"/>
              <w:right w:w="100" w:type="dxa"/>
            </w:tcMar>
            <w:vAlign w:val="center"/>
          </w:tcPr>
          <w:p w14:paraId="40058CB5" w14:textId="77777777" w:rsidR="008209D3" w:rsidRPr="009E472D" w:rsidRDefault="008209D3" w:rsidP="00CD38DB">
            <w:pPr>
              <w:jc w:val="center"/>
              <w:rPr>
                <w:color w:val="000000" w:themeColor="text1"/>
              </w:rPr>
            </w:pPr>
            <w:r w:rsidRPr="009E472D">
              <w:rPr>
                <w:b/>
                <w:bCs/>
                <w:color w:val="000000" w:themeColor="text1"/>
                <w:sz w:val="20"/>
                <w:szCs w:val="20"/>
              </w:rPr>
              <w:t>Opportunities</w:t>
            </w:r>
          </w:p>
        </w:tc>
        <w:tc>
          <w:tcPr>
            <w:tcW w:w="2600" w:type="dxa"/>
            <w:shd w:val="clear" w:color="auto" w:fill="A8D08D" w:themeFill="accent6" w:themeFillTint="99"/>
            <w:tcMar>
              <w:top w:w="80" w:type="dxa"/>
              <w:left w:w="100" w:type="dxa"/>
              <w:bottom w:w="80" w:type="dxa"/>
              <w:right w:w="100" w:type="dxa"/>
            </w:tcMar>
            <w:vAlign w:val="center"/>
          </w:tcPr>
          <w:p w14:paraId="2FF3C21D" w14:textId="77777777" w:rsidR="008209D3" w:rsidRPr="009E472D" w:rsidRDefault="008209D3" w:rsidP="00CD38DB">
            <w:pPr>
              <w:jc w:val="center"/>
              <w:rPr>
                <w:color w:val="000000" w:themeColor="text1"/>
              </w:rPr>
            </w:pPr>
            <w:r w:rsidRPr="009E472D">
              <w:rPr>
                <w:b/>
                <w:bCs/>
                <w:color w:val="000000" w:themeColor="text1"/>
                <w:sz w:val="20"/>
                <w:szCs w:val="20"/>
              </w:rPr>
              <w:t>Threats</w:t>
            </w:r>
          </w:p>
        </w:tc>
      </w:tr>
      <w:tr w:rsidR="008209D3" w14:paraId="0F133BEF" w14:textId="77777777" w:rsidTr="00CD38DB">
        <w:tc>
          <w:tcPr>
            <w:tcW w:w="2600" w:type="dxa"/>
            <w:shd w:val="clear" w:color="auto" w:fill="F2F6FA"/>
            <w:tcMar>
              <w:top w:w="80" w:type="dxa"/>
              <w:left w:w="100" w:type="dxa"/>
              <w:bottom w:w="80" w:type="dxa"/>
              <w:right w:w="100" w:type="dxa"/>
            </w:tcMar>
            <w:vAlign w:val="center"/>
          </w:tcPr>
          <w:p w14:paraId="55DCEDA5" w14:textId="77777777" w:rsidR="008209D3" w:rsidRDefault="008209D3" w:rsidP="00CD38DB">
            <w:r>
              <w:rPr>
                <w:color w:val="000000"/>
                <w:sz w:val="20"/>
                <w:szCs w:val="20"/>
              </w:rPr>
              <w:t>Debt-free, asset-light balance sheet; consistent profitability; low customer-acquisition cost model; strong return ratios</w:t>
            </w:r>
          </w:p>
        </w:tc>
        <w:tc>
          <w:tcPr>
            <w:tcW w:w="2600" w:type="dxa"/>
            <w:shd w:val="clear" w:color="auto" w:fill="F2F6FA"/>
            <w:tcMar>
              <w:top w:w="80" w:type="dxa"/>
              <w:left w:w="100" w:type="dxa"/>
              <w:bottom w:w="80" w:type="dxa"/>
              <w:right w:w="100" w:type="dxa"/>
            </w:tcMar>
            <w:vAlign w:val="center"/>
          </w:tcPr>
          <w:p w14:paraId="1795B2DA" w14:textId="77777777" w:rsidR="008209D3" w:rsidRDefault="008209D3" w:rsidP="00CD38DB">
            <w:pPr>
              <w:jc w:val="center"/>
            </w:pPr>
            <w:r>
              <w:rPr>
                <w:color w:val="000000"/>
                <w:sz w:val="20"/>
                <w:szCs w:val="20"/>
              </w:rPr>
              <w:t>Continued heavy dependence on air ticketing; smaller scale versus MakeMyTrip; recent quarters show margin and revenue pressure</w:t>
            </w:r>
          </w:p>
        </w:tc>
        <w:tc>
          <w:tcPr>
            <w:tcW w:w="2600" w:type="dxa"/>
            <w:shd w:val="clear" w:color="auto" w:fill="F2F6FA"/>
            <w:tcMar>
              <w:top w:w="80" w:type="dxa"/>
              <w:left w:w="100" w:type="dxa"/>
              <w:bottom w:w="80" w:type="dxa"/>
              <w:right w:w="100" w:type="dxa"/>
            </w:tcMar>
            <w:vAlign w:val="center"/>
          </w:tcPr>
          <w:p w14:paraId="64FB1BDA" w14:textId="77777777" w:rsidR="008209D3" w:rsidRDefault="008209D3" w:rsidP="00CD38DB">
            <w:pPr>
              <w:jc w:val="center"/>
            </w:pPr>
            <w:r>
              <w:rPr>
                <w:color w:val="000000"/>
                <w:sz w:val="20"/>
                <w:szCs w:val="20"/>
              </w:rPr>
              <w:t>Diversification into hotels/packages and B2B distribution; international expansion (Dubai, US); corporate travel (EMT Desk)</w:t>
            </w:r>
          </w:p>
        </w:tc>
        <w:tc>
          <w:tcPr>
            <w:tcW w:w="2600" w:type="dxa"/>
            <w:shd w:val="clear" w:color="auto" w:fill="F2F6FA"/>
            <w:tcMar>
              <w:top w:w="80" w:type="dxa"/>
              <w:left w:w="100" w:type="dxa"/>
              <w:bottom w:w="80" w:type="dxa"/>
              <w:right w:w="100" w:type="dxa"/>
            </w:tcMar>
            <w:vAlign w:val="center"/>
          </w:tcPr>
          <w:p w14:paraId="10685F0D" w14:textId="77777777" w:rsidR="008209D3" w:rsidRDefault="008209D3" w:rsidP="00CD38DB">
            <w:pPr>
              <w:jc w:val="center"/>
            </w:pPr>
            <w:r>
              <w:rPr>
                <w:color w:val="000000"/>
                <w:sz w:val="20"/>
                <w:szCs w:val="20"/>
              </w:rPr>
              <w:t>Rising competitive intensity and discounting; airline commission structure changes; slower growth in a maturing core segment</w:t>
            </w:r>
          </w:p>
        </w:tc>
      </w:tr>
    </w:tbl>
    <w:p w14:paraId="3E1AF595" w14:textId="77777777" w:rsidR="008209D3" w:rsidRPr="00ED5FC0" w:rsidRDefault="008209D3" w:rsidP="008209D3">
      <w:pPr>
        <w:pStyle w:val="Heading2"/>
        <w:spacing w:before="300"/>
        <w:rPr>
          <w:color w:val="auto"/>
        </w:rPr>
      </w:pPr>
      <w:bookmarkStart w:id="37" w:name="_Toc236479486"/>
      <w:r w:rsidRPr="00ED5FC0">
        <w:rPr>
          <w:color w:val="auto"/>
        </w:rPr>
        <w:t>Yatra Online Limited</w:t>
      </w:r>
      <w:bookmarkEnd w:id="37"/>
    </w:p>
    <w:p w14:paraId="2B4C345D" w14:textId="77777777" w:rsidR="008209D3" w:rsidRPr="002E10DB" w:rsidRDefault="008209D3" w:rsidP="008209D3">
      <w:pPr>
        <w:pStyle w:val="Heading3"/>
        <w:spacing w:before="200"/>
        <w:rPr>
          <w:i w:val="0"/>
          <w:iCs w:val="0"/>
        </w:rPr>
      </w:pPr>
      <w:bookmarkStart w:id="38" w:name="_Toc236479487"/>
      <w:r w:rsidRPr="002E10DB">
        <w:rPr>
          <w:i w:val="0"/>
          <w:iCs w:val="0"/>
          <w:color w:val="000000"/>
        </w:rPr>
        <w:t>History</w:t>
      </w:r>
      <w:bookmarkEnd w:id="38"/>
    </w:p>
    <w:p w14:paraId="2581A875" w14:textId="77777777" w:rsidR="008209D3" w:rsidRDefault="008209D3" w:rsidP="008209D3">
      <w:pPr>
        <w:spacing w:after="160" w:line="360" w:lineRule="auto"/>
        <w:jc w:val="both"/>
      </w:pPr>
      <w:r>
        <w:t xml:space="preserve">Yatra was founded in 2006 by Dhruv Shringi, Manish Amin and Sabina Chopra as one of India's earliest online travel portals. After an earlier SPAC-based listing on NASDAQ (2016) as Yatra </w:t>
      </w:r>
      <w:r>
        <w:lastRenderedPageBreak/>
        <w:t>Online, Inc., the Indian operating entity, Yatra Online Limited, listed separately on the NSE and BSE in September 2022. In 2023, Yatra strengthened its position in the corporate travel segment through the acquisition of Globe Travel Service Private Limited, a corporate travel management company, materially expanding its enterprise client base.</w:t>
      </w:r>
    </w:p>
    <w:p w14:paraId="7A284DB8" w14:textId="77777777" w:rsidR="008209D3" w:rsidRPr="002E10DB" w:rsidRDefault="008209D3" w:rsidP="008209D3">
      <w:pPr>
        <w:pStyle w:val="Heading3"/>
        <w:spacing w:before="200"/>
        <w:rPr>
          <w:i w:val="0"/>
          <w:iCs w:val="0"/>
        </w:rPr>
      </w:pPr>
      <w:bookmarkStart w:id="39" w:name="_Toc236479488"/>
      <w:r w:rsidRPr="002E10DB">
        <w:rPr>
          <w:i w:val="0"/>
          <w:iCs w:val="0"/>
          <w:color w:val="000000"/>
        </w:rPr>
        <w:t>Business Model</w:t>
      </w:r>
      <w:bookmarkEnd w:id="39"/>
    </w:p>
    <w:p w14:paraId="773A750A" w14:textId="77777777" w:rsidR="008209D3" w:rsidRDefault="008209D3" w:rsidP="008209D3">
      <w:pPr>
        <w:spacing w:after="160" w:line="360" w:lineRule="auto"/>
        <w:jc w:val="both"/>
      </w:pPr>
      <w:r>
        <w:t>Yatra has increasingly positioned itself as a corporate-travel-first OTA, combining B2C leisure travel booking with a large managed corporate travel services business serving Indian and multinational enterprises, alongside a MICE (Meetings, Incentives, Conferences and Exhibitions) business. This differentiates its model from the more consumer-led approaches of MakeMyTrip and EaseMyTrip.</w:t>
      </w:r>
    </w:p>
    <w:p w14:paraId="18A901BD" w14:textId="77777777" w:rsidR="008209D3" w:rsidRPr="002E10DB" w:rsidRDefault="008209D3" w:rsidP="008209D3">
      <w:pPr>
        <w:pStyle w:val="Heading3"/>
        <w:spacing w:before="200"/>
        <w:rPr>
          <w:i w:val="0"/>
          <w:iCs w:val="0"/>
        </w:rPr>
      </w:pPr>
      <w:bookmarkStart w:id="40" w:name="_Toc236479489"/>
      <w:r w:rsidRPr="002E10DB">
        <w:rPr>
          <w:i w:val="0"/>
          <w:iCs w:val="0"/>
          <w:color w:val="000000"/>
        </w:rPr>
        <w:t>Products and Services</w:t>
      </w:r>
      <w:bookmarkEnd w:id="40"/>
    </w:p>
    <w:p w14:paraId="26B461F0" w14:textId="77777777" w:rsidR="008209D3" w:rsidRDefault="008209D3" w:rsidP="008209D3">
      <w:pPr>
        <w:pStyle w:val="ListParagraph"/>
        <w:numPr>
          <w:ilvl w:val="0"/>
          <w:numId w:val="3"/>
        </w:numPr>
        <w:spacing w:after="100" w:line="300" w:lineRule="auto"/>
        <w:jc w:val="both"/>
      </w:pPr>
      <w:r>
        <w:t>Air ticketing – domestic and international, for both retail and corporate customers</w:t>
      </w:r>
    </w:p>
    <w:p w14:paraId="711E0974" w14:textId="77777777" w:rsidR="008209D3" w:rsidRDefault="008209D3" w:rsidP="008209D3">
      <w:pPr>
        <w:pStyle w:val="ListParagraph"/>
        <w:numPr>
          <w:ilvl w:val="0"/>
          <w:numId w:val="3"/>
        </w:numPr>
        <w:spacing w:after="100" w:line="300" w:lineRule="auto"/>
        <w:jc w:val="both"/>
      </w:pPr>
      <w:r>
        <w:t>Hotels and holiday packages</w:t>
      </w:r>
    </w:p>
    <w:p w14:paraId="285D9C1B" w14:textId="77777777" w:rsidR="008209D3" w:rsidRDefault="008209D3" w:rsidP="008209D3">
      <w:pPr>
        <w:pStyle w:val="ListParagraph"/>
        <w:numPr>
          <w:ilvl w:val="0"/>
          <w:numId w:val="3"/>
        </w:numPr>
        <w:spacing w:after="100" w:line="300" w:lineRule="auto"/>
        <w:jc w:val="both"/>
      </w:pPr>
      <w:r>
        <w:t>Corporate travel management services (via Yatra Corporate and the Globe acquisition)</w:t>
      </w:r>
    </w:p>
    <w:p w14:paraId="2A3A801E" w14:textId="77777777" w:rsidR="008209D3" w:rsidRDefault="008209D3" w:rsidP="008209D3">
      <w:pPr>
        <w:pStyle w:val="ListParagraph"/>
        <w:numPr>
          <w:ilvl w:val="0"/>
          <w:numId w:val="3"/>
        </w:numPr>
        <w:spacing w:after="100" w:line="300" w:lineRule="auto"/>
        <w:jc w:val="both"/>
      </w:pPr>
      <w:r>
        <w:t>MICE – meetings, incentives, conferences and events management</w:t>
      </w:r>
    </w:p>
    <w:p w14:paraId="2151BD3E" w14:textId="77777777" w:rsidR="008209D3" w:rsidRDefault="008209D3" w:rsidP="008209D3">
      <w:pPr>
        <w:pStyle w:val="ListParagraph"/>
        <w:numPr>
          <w:ilvl w:val="0"/>
          <w:numId w:val="3"/>
        </w:numPr>
        <w:spacing w:after="100" w:line="300" w:lineRule="auto"/>
        <w:jc w:val="both"/>
      </w:pPr>
      <w:r>
        <w:t>Bus and rail ticketing, ancillary travel services</w:t>
      </w:r>
    </w:p>
    <w:p w14:paraId="57D5ABCB" w14:textId="77777777" w:rsidR="008209D3" w:rsidRPr="002E10DB" w:rsidRDefault="008209D3" w:rsidP="008209D3">
      <w:pPr>
        <w:pStyle w:val="Heading3"/>
        <w:spacing w:before="200"/>
        <w:rPr>
          <w:i w:val="0"/>
          <w:iCs w:val="0"/>
        </w:rPr>
      </w:pPr>
      <w:bookmarkStart w:id="41" w:name="_Toc236479490"/>
      <w:r w:rsidRPr="002E10DB">
        <w:rPr>
          <w:i w:val="0"/>
          <w:iCs w:val="0"/>
          <w:color w:val="000000"/>
        </w:rPr>
        <w:t>Revenue Sources</w:t>
      </w:r>
      <w:bookmarkEnd w:id="41"/>
    </w:p>
    <w:p w14:paraId="3B2C7465" w14:textId="77777777" w:rsidR="008209D3" w:rsidRDefault="008209D3" w:rsidP="008209D3">
      <w:pPr>
        <w:spacing w:after="160" w:line="360" w:lineRule="auto"/>
        <w:jc w:val="both"/>
      </w:pPr>
      <w:r>
        <w:t>Air ticketing revenue, hotels and packages revenue, and a growing share of revenue from corporate travel management fees and MICE services, which carry a different (typically higher realisation, lower volume) revenue profile compared to pure-play consumer OTA bookings.</w:t>
      </w:r>
    </w:p>
    <w:p w14:paraId="337A24E1" w14:textId="77777777" w:rsidR="008209D3" w:rsidRPr="002E10DB" w:rsidRDefault="008209D3" w:rsidP="008209D3">
      <w:pPr>
        <w:pStyle w:val="Heading3"/>
        <w:spacing w:before="200"/>
        <w:rPr>
          <w:i w:val="0"/>
          <w:iCs w:val="0"/>
        </w:rPr>
      </w:pPr>
      <w:bookmarkStart w:id="42" w:name="_Toc236479491"/>
      <w:r w:rsidRPr="002E10DB">
        <w:rPr>
          <w:i w:val="0"/>
          <w:iCs w:val="0"/>
          <w:color w:val="000000"/>
        </w:rPr>
        <w:t>Organisational Structure</w:t>
      </w:r>
      <w:bookmarkEnd w:id="42"/>
    </w:p>
    <w:p w14:paraId="6FE58B93" w14:textId="77777777" w:rsidR="008209D3" w:rsidRDefault="008209D3" w:rsidP="008209D3">
      <w:pPr>
        <w:spacing w:after="160" w:line="360" w:lineRule="auto"/>
        <w:jc w:val="both"/>
      </w:pPr>
      <w:r>
        <w:t>The Yatra group operates through Yatra Online, Inc. (the NASDAQ-listed parent) and Yatra Online Limited (the NSE/BSE-listed Indian operating subsidiary), together with acquired entities such as Globe Travel Service Private Limited, headquartered in Gurugram, India.</w:t>
      </w:r>
    </w:p>
    <w:p w14:paraId="54287D50" w14:textId="77777777" w:rsidR="008209D3" w:rsidRPr="002E10DB" w:rsidRDefault="008209D3" w:rsidP="008209D3">
      <w:pPr>
        <w:pStyle w:val="Heading3"/>
        <w:spacing w:before="200"/>
        <w:rPr>
          <w:i w:val="0"/>
          <w:iCs w:val="0"/>
        </w:rPr>
      </w:pPr>
      <w:bookmarkStart w:id="43" w:name="_Toc236479492"/>
      <w:r w:rsidRPr="002E10DB">
        <w:rPr>
          <w:i w:val="0"/>
          <w:iCs w:val="0"/>
          <w:color w:val="000000"/>
        </w:rPr>
        <w:t>Vision and Mission</w:t>
      </w:r>
      <w:bookmarkEnd w:id="43"/>
    </w:p>
    <w:p w14:paraId="305C4A18" w14:textId="77777777" w:rsidR="008209D3" w:rsidRDefault="008209D3" w:rsidP="008209D3">
      <w:pPr>
        <w:spacing w:after="160" w:line="360" w:lineRule="auto"/>
        <w:jc w:val="both"/>
      </w:pPr>
      <w:r>
        <w:t>Yatra's stated strategic focus is on becoming India's leading corporate travel and MICE services provider while maintaining a meaningful consumer travel business, leveraging technology to serve both large enterprise clients and individual travellers.</w:t>
      </w:r>
    </w:p>
    <w:p w14:paraId="5F934100" w14:textId="77777777" w:rsidR="008209D3" w:rsidRPr="002E10DB" w:rsidRDefault="008209D3" w:rsidP="008209D3">
      <w:pPr>
        <w:pStyle w:val="Heading3"/>
        <w:spacing w:before="200"/>
        <w:rPr>
          <w:i w:val="0"/>
          <w:iCs w:val="0"/>
        </w:rPr>
      </w:pPr>
      <w:bookmarkStart w:id="44" w:name="_Toc236479493"/>
      <w:r w:rsidRPr="002E10DB">
        <w:rPr>
          <w:i w:val="0"/>
          <w:iCs w:val="0"/>
          <w:color w:val="000000"/>
        </w:rPr>
        <w:t>Competitors</w:t>
      </w:r>
      <w:bookmarkEnd w:id="44"/>
    </w:p>
    <w:p w14:paraId="37CB63FF" w14:textId="3B11CA96" w:rsidR="00E57D37" w:rsidRDefault="008209D3" w:rsidP="008209D3">
      <w:pPr>
        <w:spacing w:after="160" w:line="360" w:lineRule="auto"/>
        <w:jc w:val="both"/>
      </w:pPr>
      <w:r>
        <w:lastRenderedPageBreak/>
        <w:t>MakeMyTrip (</w:t>
      </w:r>
      <w:proofErr w:type="spellStart"/>
      <w:r>
        <w:t>myBiz</w:t>
      </w:r>
      <w:proofErr w:type="spellEnd"/>
      <w:r>
        <w:t>), EaseMyTrip, American Express Global Business Travel, BCD Travel, and other corporate travel management companies, in addition to consumer-focused OTAs</w:t>
      </w:r>
    </w:p>
    <w:p w14:paraId="19D68EB1" w14:textId="77777777" w:rsidR="008209D3" w:rsidRPr="002E10DB" w:rsidRDefault="008209D3" w:rsidP="008209D3">
      <w:pPr>
        <w:pStyle w:val="Heading3"/>
        <w:spacing w:before="200"/>
        <w:rPr>
          <w:i w:val="0"/>
          <w:iCs w:val="0"/>
        </w:rPr>
      </w:pPr>
      <w:bookmarkStart w:id="45" w:name="_Toc236479494"/>
      <w:r w:rsidRPr="002E10DB">
        <w:rPr>
          <w:i w:val="0"/>
          <w:iCs w:val="0"/>
          <w:color w:val="000000"/>
        </w:rPr>
        <w:t>SWOT Analysis</w:t>
      </w:r>
      <w:bookmarkEnd w:id="45"/>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2600"/>
      </w:tblGrid>
      <w:tr w:rsidR="008209D3" w14:paraId="4FA5D114" w14:textId="77777777" w:rsidTr="00F1320B">
        <w:trPr>
          <w:tblHeader/>
        </w:trPr>
        <w:tc>
          <w:tcPr>
            <w:tcW w:w="2600" w:type="dxa"/>
            <w:shd w:val="clear" w:color="auto" w:fill="A8D08D" w:themeFill="accent6" w:themeFillTint="99"/>
            <w:tcMar>
              <w:top w:w="80" w:type="dxa"/>
              <w:left w:w="100" w:type="dxa"/>
              <w:bottom w:w="80" w:type="dxa"/>
              <w:right w:w="100" w:type="dxa"/>
            </w:tcMar>
            <w:vAlign w:val="center"/>
          </w:tcPr>
          <w:p w14:paraId="572CD578" w14:textId="77777777" w:rsidR="008209D3" w:rsidRPr="00F1320B" w:rsidRDefault="008209D3" w:rsidP="00CD38DB">
            <w:pPr>
              <w:jc w:val="center"/>
              <w:rPr>
                <w:color w:val="000000" w:themeColor="text1"/>
              </w:rPr>
            </w:pPr>
            <w:r w:rsidRPr="00F1320B">
              <w:rPr>
                <w:b/>
                <w:bCs/>
                <w:color w:val="000000" w:themeColor="text1"/>
                <w:sz w:val="20"/>
                <w:szCs w:val="20"/>
              </w:rPr>
              <w:t>Strengths</w:t>
            </w:r>
          </w:p>
        </w:tc>
        <w:tc>
          <w:tcPr>
            <w:tcW w:w="2600" w:type="dxa"/>
            <w:shd w:val="clear" w:color="auto" w:fill="A8D08D" w:themeFill="accent6" w:themeFillTint="99"/>
            <w:tcMar>
              <w:top w:w="80" w:type="dxa"/>
              <w:left w:w="100" w:type="dxa"/>
              <w:bottom w:w="80" w:type="dxa"/>
              <w:right w:w="100" w:type="dxa"/>
            </w:tcMar>
            <w:vAlign w:val="center"/>
          </w:tcPr>
          <w:p w14:paraId="6E064D22" w14:textId="77777777" w:rsidR="008209D3" w:rsidRPr="00F1320B" w:rsidRDefault="008209D3" w:rsidP="00CD38DB">
            <w:pPr>
              <w:jc w:val="center"/>
              <w:rPr>
                <w:color w:val="000000" w:themeColor="text1"/>
              </w:rPr>
            </w:pPr>
            <w:r w:rsidRPr="00F1320B">
              <w:rPr>
                <w:b/>
                <w:bCs/>
                <w:color w:val="000000" w:themeColor="text1"/>
                <w:sz w:val="20"/>
                <w:szCs w:val="20"/>
              </w:rPr>
              <w:t>Weaknesses</w:t>
            </w:r>
          </w:p>
        </w:tc>
        <w:tc>
          <w:tcPr>
            <w:tcW w:w="2600" w:type="dxa"/>
            <w:shd w:val="clear" w:color="auto" w:fill="A8D08D" w:themeFill="accent6" w:themeFillTint="99"/>
            <w:tcMar>
              <w:top w:w="80" w:type="dxa"/>
              <w:left w:w="100" w:type="dxa"/>
              <w:bottom w:w="80" w:type="dxa"/>
              <w:right w:w="100" w:type="dxa"/>
            </w:tcMar>
            <w:vAlign w:val="center"/>
          </w:tcPr>
          <w:p w14:paraId="02CA0AD0" w14:textId="77777777" w:rsidR="008209D3" w:rsidRPr="00F1320B" w:rsidRDefault="008209D3" w:rsidP="00CD38DB">
            <w:pPr>
              <w:jc w:val="center"/>
              <w:rPr>
                <w:color w:val="000000" w:themeColor="text1"/>
              </w:rPr>
            </w:pPr>
            <w:r w:rsidRPr="00F1320B">
              <w:rPr>
                <w:b/>
                <w:bCs/>
                <w:color w:val="000000" w:themeColor="text1"/>
                <w:sz w:val="20"/>
                <w:szCs w:val="20"/>
              </w:rPr>
              <w:t>Opportunities</w:t>
            </w:r>
          </w:p>
        </w:tc>
        <w:tc>
          <w:tcPr>
            <w:tcW w:w="2600" w:type="dxa"/>
            <w:shd w:val="clear" w:color="auto" w:fill="A8D08D" w:themeFill="accent6" w:themeFillTint="99"/>
            <w:tcMar>
              <w:top w:w="80" w:type="dxa"/>
              <w:left w:w="100" w:type="dxa"/>
              <w:bottom w:w="80" w:type="dxa"/>
              <w:right w:w="100" w:type="dxa"/>
            </w:tcMar>
            <w:vAlign w:val="center"/>
          </w:tcPr>
          <w:p w14:paraId="1C0D91F9" w14:textId="77777777" w:rsidR="008209D3" w:rsidRPr="00F1320B" w:rsidRDefault="008209D3" w:rsidP="00CD38DB">
            <w:pPr>
              <w:jc w:val="center"/>
              <w:rPr>
                <w:color w:val="000000" w:themeColor="text1"/>
              </w:rPr>
            </w:pPr>
            <w:r w:rsidRPr="00F1320B">
              <w:rPr>
                <w:b/>
                <w:bCs/>
                <w:color w:val="000000" w:themeColor="text1"/>
                <w:sz w:val="20"/>
                <w:szCs w:val="20"/>
              </w:rPr>
              <w:t>Threats</w:t>
            </w:r>
          </w:p>
        </w:tc>
      </w:tr>
      <w:tr w:rsidR="008209D3" w14:paraId="7F62AB68" w14:textId="77777777" w:rsidTr="00CD38DB">
        <w:tc>
          <w:tcPr>
            <w:tcW w:w="2600" w:type="dxa"/>
            <w:shd w:val="clear" w:color="auto" w:fill="F2F6FA"/>
            <w:tcMar>
              <w:top w:w="80" w:type="dxa"/>
              <w:left w:w="100" w:type="dxa"/>
              <w:bottom w:w="80" w:type="dxa"/>
              <w:right w:w="100" w:type="dxa"/>
            </w:tcMar>
            <w:vAlign w:val="center"/>
          </w:tcPr>
          <w:p w14:paraId="2752D205" w14:textId="77777777" w:rsidR="008209D3" w:rsidRDefault="008209D3" w:rsidP="00CD38DB">
            <w:r>
              <w:rPr>
                <w:color w:val="000000"/>
                <w:sz w:val="20"/>
                <w:szCs w:val="20"/>
              </w:rPr>
              <w:t>Strong positioning in corporate travel and MICE; diversified B2B client base; highest revenue growth rate among the three companies in FY2025</w:t>
            </w:r>
          </w:p>
        </w:tc>
        <w:tc>
          <w:tcPr>
            <w:tcW w:w="2600" w:type="dxa"/>
            <w:shd w:val="clear" w:color="auto" w:fill="F2F6FA"/>
            <w:tcMar>
              <w:top w:w="80" w:type="dxa"/>
              <w:left w:w="100" w:type="dxa"/>
              <w:bottom w:w="80" w:type="dxa"/>
              <w:right w:w="100" w:type="dxa"/>
            </w:tcMar>
            <w:vAlign w:val="center"/>
          </w:tcPr>
          <w:p w14:paraId="2F4FD6EB" w14:textId="77777777" w:rsidR="008209D3" w:rsidRDefault="008209D3" w:rsidP="00CD38DB">
            <w:pPr>
              <w:jc w:val="center"/>
            </w:pPr>
            <w:r>
              <w:rPr>
                <w:color w:val="000000"/>
                <w:sz w:val="20"/>
                <w:szCs w:val="20"/>
              </w:rPr>
              <w:t>Comparatively thin and volatile net margins; smaller consumer brand recall versus MakeMyTrip; integration risk from the Globe acquisition</w:t>
            </w:r>
          </w:p>
        </w:tc>
        <w:tc>
          <w:tcPr>
            <w:tcW w:w="2600" w:type="dxa"/>
            <w:shd w:val="clear" w:color="auto" w:fill="F2F6FA"/>
            <w:tcMar>
              <w:top w:w="80" w:type="dxa"/>
              <w:left w:w="100" w:type="dxa"/>
              <w:bottom w:w="80" w:type="dxa"/>
              <w:right w:w="100" w:type="dxa"/>
            </w:tcMar>
            <w:vAlign w:val="center"/>
          </w:tcPr>
          <w:p w14:paraId="24F4CBB1" w14:textId="77777777" w:rsidR="008209D3" w:rsidRDefault="008209D3" w:rsidP="00CD38DB">
            <w:pPr>
              <w:jc w:val="center"/>
            </w:pPr>
            <w:r>
              <w:rPr>
                <w:color w:val="000000"/>
                <w:sz w:val="20"/>
                <w:szCs w:val="20"/>
              </w:rPr>
              <w:t>Expanding corporate travel spend in India; cross-selling MICE and travel management services; further consolidation in corporate travel</w:t>
            </w:r>
          </w:p>
        </w:tc>
        <w:tc>
          <w:tcPr>
            <w:tcW w:w="2600" w:type="dxa"/>
            <w:shd w:val="clear" w:color="auto" w:fill="F2F6FA"/>
            <w:tcMar>
              <w:top w:w="80" w:type="dxa"/>
              <w:left w:w="100" w:type="dxa"/>
              <w:bottom w:w="80" w:type="dxa"/>
              <w:right w:w="100" w:type="dxa"/>
            </w:tcMar>
            <w:vAlign w:val="center"/>
          </w:tcPr>
          <w:p w14:paraId="5E37025E" w14:textId="77777777" w:rsidR="008209D3" w:rsidRDefault="008209D3" w:rsidP="00CD38DB">
            <w:pPr>
              <w:jc w:val="center"/>
            </w:pPr>
            <w:r>
              <w:rPr>
                <w:color w:val="000000"/>
                <w:sz w:val="20"/>
                <w:szCs w:val="20"/>
              </w:rPr>
              <w:t>Sensitivity of corporate travel budgets to macroeconomic slowdown; competition from global travel management companies; airline capacity and pricing volatility</w:t>
            </w:r>
          </w:p>
        </w:tc>
      </w:tr>
    </w:tbl>
    <w:p w14:paraId="0756BE21" w14:textId="5AF326FF" w:rsidR="008209D3" w:rsidRDefault="008209D3" w:rsidP="008209D3">
      <w:pPr>
        <w:spacing w:before="40" w:after="160"/>
      </w:pPr>
    </w:p>
    <w:p w14:paraId="25C8A985" w14:textId="042D3FF2" w:rsidR="008209D3" w:rsidRPr="00ED5FC0" w:rsidRDefault="008209D3" w:rsidP="008209D3">
      <w:pPr>
        <w:pStyle w:val="Heading2"/>
        <w:spacing w:before="300"/>
        <w:rPr>
          <w:color w:val="auto"/>
        </w:rPr>
      </w:pPr>
      <w:bookmarkStart w:id="46" w:name="_Toc236479495"/>
      <w:r w:rsidRPr="00ED5FC0">
        <w:rPr>
          <w:color w:val="auto"/>
        </w:rPr>
        <w:t>Comparative Snapshot</w:t>
      </w:r>
      <w:bookmarkEnd w:id="46"/>
    </w:p>
    <w:tbl>
      <w:tblPr>
        <w:tblW w:w="10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1"/>
        <w:gridCol w:w="2290"/>
        <w:gridCol w:w="2290"/>
        <w:gridCol w:w="2617"/>
      </w:tblGrid>
      <w:tr w:rsidR="008209D3" w14:paraId="1D8D4A9C" w14:textId="77777777" w:rsidTr="00DF74F1">
        <w:trPr>
          <w:trHeight w:val="231"/>
          <w:tblHeader/>
        </w:trPr>
        <w:tc>
          <w:tcPr>
            <w:tcW w:w="3271" w:type="dxa"/>
            <w:shd w:val="clear" w:color="auto" w:fill="A8D08D" w:themeFill="accent6" w:themeFillTint="99"/>
            <w:tcMar>
              <w:top w:w="80" w:type="dxa"/>
              <w:left w:w="100" w:type="dxa"/>
              <w:bottom w:w="80" w:type="dxa"/>
              <w:right w:w="100" w:type="dxa"/>
            </w:tcMar>
            <w:vAlign w:val="center"/>
          </w:tcPr>
          <w:p w14:paraId="1E1C0944" w14:textId="77777777" w:rsidR="008209D3" w:rsidRPr="000329C2" w:rsidRDefault="008209D3" w:rsidP="00CD38DB">
            <w:pPr>
              <w:jc w:val="center"/>
              <w:rPr>
                <w:color w:val="000000" w:themeColor="text1"/>
              </w:rPr>
            </w:pPr>
            <w:r w:rsidRPr="000329C2">
              <w:rPr>
                <w:b/>
                <w:bCs/>
                <w:color w:val="000000" w:themeColor="text1"/>
                <w:sz w:val="20"/>
                <w:szCs w:val="20"/>
              </w:rPr>
              <w:t>Parameter</w:t>
            </w:r>
          </w:p>
        </w:tc>
        <w:tc>
          <w:tcPr>
            <w:tcW w:w="2290" w:type="dxa"/>
            <w:shd w:val="clear" w:color="auto" w:fill="A8D08D" w:themeFill="accent6" w:themeFillTint="99"/>
            <w:tcMar>
              <w:top w:w="80" w:type="dxa"/>
              <w:left w:w="100" w:type="dxa"/>
              <w:bottom w:w="80" w:type="dxa"/>
              <w:right w:w="100" w:type="dxa"/>
            </w:tcMar>
            <w:vAlign w:val="center"/>
          </w:tcPr>
          <w:p w14:paraId="349C4727" w14:textId="77777777" w:rsidR="008209D3" w:rsidRPr="000329C2" w:rsidRDefault="008209D3" w:rsidP="00CD38DB">
            <w:pPr>
              <w:jc w:val="center"/>
              <w:rPr>
                <w:color w:val="000000" w:themeColor="text1"/>
              </w:rPr>
            </w:pPr>
            <w:r w:rsidRPr="000329C2">
              <w:rPr>
                <w:b/>
                <w:bCs/>
                <w:color w:val="000000" w:themeColor="text1"/>
                <w:sz w:val="20"/>
                <w:szCs w:val="20"/>
              </w:rPr>
              <w:t>MakeMyTrip</w:t>
            </w:r>
          </w:p>
        </w:tc>
        <w:tc>
          <w:tcPr>
            <w:tcW w:w="2290" w:type="dxa"/>
            <w:shd w:val="clear" w:color="auto" w:fill="A8D08D" w:themeFill="accent6" w:themeFillTint="99"/>
            <w:tcMar>
              <w:top w:w="80" w:type="dxa"/>
              <w:left w:w="100" w:type="dxa"/>
              <w:bottom w:w="80" w:type="dxa"/>
              <w:right w:w="100" w:type="dxa"/>
            </w:tcMar>
            <w:vAlign w:val="center"/>
          </w:tcPr>
          <w:p w14:paraId="6A6267A6" w14:textId="77777777" w:rsidR="008209D3" w:rsidRPr="000329C2" w:rsidRDefault="008209D3" w:rsidP="00CD38DB">
            <w:pPr>
              <w:jc w:val="center"/>
              <w:rPr>
                <w:color w:val="000000" w:themeColor="text1"/>
              </w:rPr>
            </w:pPr>
            <w:r w:rsidRPr="000329C2">
              <w:rPr>
                <w:b/>
                <w:bCs/>
                <w:color w:val="000000" w:themeColor="text1"/>
                <w:sz w:val="20"/>
                <w:szCs w:val="20"/>
              </w:rPr>
              <w:t>EaseMyTrip</w:t>
            </w:r>
          </w:p>
        </w:tc>
        <w:tc>
          <w:tcPr>
            <w:tcW w:w="2617" w:type="dxa"/>
            <w:shd w:val="clear" w:color="auto" w:fill="A8D08D" w:themeFill="accent6" w:themeFillTint="99"/>
            <w:tcMar>
              <w:top w:w="80" w:type="dxa"/>
              <w:left w:w="100" w:type="dxa"/>
              <w:bottom w:w="80" w:type="dxa"/>
              <w:right w:w="100" w:type="dxa"/>
            </w:tcMar>
            <w:vAlign w:val="center"/>
          </w:tcPr>
          <w:p w14:paraId="5C2F4C41" w14:textId="77777777" w:rsidR="008209D3" w:rsidRPr="000329C2" w:rsidRDefault="008209D3" w:rsidP="00CD38DB">
            <w:pPr>
              <w:jc w:val="center"/>
              <w:rPr>
                <w:color w:val="000000" w:themeColor="text1"/>
              </w:rPr>
            </w:pPr>
            <w:r w:rsidRPr="000329C2">
              <w:rPr>
                <w:b/>
                <w:bCs/>
                <w:color w:val="000000" w:themeColor="text1"/>
                <w:sz w:val="20"/>
                <w:szCs w:val="20"/>
              </w:rPr>
              <w:t>Yatra</w:t>
            </w:r>
          </w:p>
        </w:tc>
      </w:tr>
      <w:tr w:rsidR="008209D3" w14:paraId="3B24897C" w14:textId="77777777" w:rsidTr="00DF74F1">
        <w:trPr>
          <w:trHeight w:val="264"/>
        </w:trPr>
        <w:tc>
          <w:tcPr>
            <w:tcW w:w="3271" w:type="dxa"/>
            <w:shd w:val="clear" w:color="auto" w:fill="F2F6FA"/>
            <w:tcMar>
              <w:top w:w="80" w:type="dxa"/>
              <w:left w:w="100" w:type="dxa"/>
              <w:bottom w:w="80" w:type="dxa"/>
              <w:right w:w="100" w:type="dxa"/>
            </w:tcMar>
            <w:vAlign w:val="center"/>
          </w:tcPr>
          <w:p w14:paraId="5073F2DA" w14:textId="77777777" w:rsidR="008209D3" w:rsidRDefault="008209D3" w:rsidP="00CD38DB">
            <w:r>
              <w:rPr>
                <w:color w:val="000000"/>
                <w:sz w:val="20"/>
                <w:szCs w:val="20"/>
              </w:rPr>
              <w:t>Year of Incorporation</w:t>
            </w:r>
          </w:p>
        </w:tc>
        <w:tc>
          <w:tcPr>
            <w:tcW w:w="2290" w:type="dxa"/>
            <w:shd w:val="clear" w:color="auto" w:fill="F2F6FA"/>
            <w:tcMar>
              <w:top w:w="80" w:type="dxa"/>
              <w:left w:w="100" w:type="dxa"/>
              <w:bottom w:w="80" w:type="dxa"/>
              <w:right w:w="100" w:type="dxa"/>
            </w:tcMar>
            <w:vAlign w:val="center"/>
          </w:tcPr>
          <w:p w14:paraId="0B38672C" w14:textId="77777777" w:rsidR="008209D3" w:rsidRDefault="008209D3" w:rsidP="00CD38DB">
            <w:pPr>
              <w:jc w:val="center"/>
            </w:pPr>
            <w:r>
              <w:rPr>
                <w:color w:val="000000"/>
                <w:sz w:val="20"/>
                <w:szCs w:val="20"/>
              </w:rPr>
              <w:t>2000</w:t>
            </w:r>
          </w:p>
        </w:tc>
        <w:tc>
          <w:tcPr>
            <w:tcW w:w="2290" w:type="dxa"/>
            <w:shd w:val="clear" w:color="auto" w:fill="F2F6FA"/>
            <w:tcMar>
              <w:top w:w="80" w:type="dxa"/>
              <w:left w:w="100" w:type="dxa"/>
              <w:bottom w:w="80" w:type="dxa"/>
              <w:right w:w="100" w:type="dxa"/>
            </w:tcMar>
            <w:vAlign w:val="center"/>
          </w:tcPr>
          <w:p w14:paraId="0DDAAB86" w14:textId="77777777" w:rsidR="008209D3" w:rsidRDefault="008209D3" w:rsidP="00CD38DB">
            <w:pPr>
              <w:jc w:val="center"/>
            </w:pPr>
            <w:r>
              <w:rPr>
                <w:color w:val="000000"/>
                <w:sz w:val="20"/>
                <w:szCs w:val="20"/>
              </w:rPr>
              <w:t>2008</w:t>
            </w:r>
          </w:p>
        </w:tc>
        <w:tc>
          <w:tcPr>
            <w:tcW w:w="2617" w:type="dxa"/>
            <w:shd w:val="clear" w:color="auto" w:fill="F2F6FA"/>
            <w:tcMar>
              <w:top w:w="80" w:type="dxa"/>
              <w:left w:w="100" w:type="dxa"/>
              <w:bottom w:w="80" w:type="dxa"/>
              <w:right w:w="100" w:type="dxa"/>
            </w:tcMar>
            <w:vAlign w:val="center"/>
          </w:tcPr>
          <w:p w14:paraId="18F2F16C" w14:textId="77777777" w:rsidR="008209D3" w:rsidRDefault="008209D3" w:rsidP="00CD38DB">
            <w:pPr>
              <w:jc w:val="center"/>
            </w:pPr>
            <w:r>
              <w:rPr>
                <w:color w:val="000000"/>
                <w:sz w:val="20"/>
                <w:szCs w:val="20"/>
              </w:rPr>
              <w:t>2006</w:t>
            </w:r>
          </w:p>
        </w:tc>
      </w:tr>
      <w:tr w:rsidR="008209D3" w14:paraId="4D3EF063" w14:textId="77777777" w:rsidTr="00DF74F1">
        <w:trPr>
          <w:trHeight w:val="495"/>
        </w:trPr>
        <w:tc>
          <w:tcPr>
            <w:tcW w:w="3271" w:type="dxa"/>
            <w:shd w:val="clear" w:color="auto" w:fill="FFFFFF"/>
            <w:tcMar>
              <w:top w:w="80" w:type="dxa"/>
              <w:left w:w="100" w:type="dxa"/>
              <w:bottom w:w="80" w:type="dxa"/>
              <w:right w:w="100" w:type="dxa"/>
            </w:tcMar>
            <w:vAlign w:val="center"/>
          </w:tcPr>
          <w:p w14:paraId="03BB3E4E" w14:textId="77777777" w:rsidR="008209D3" w:rsidRDefault="008209D3" w:rsidP="00CD38DB">
            <w:r>
              <w:rPr>
                <w:color w:val="000000"/>
                <w:sz w:val="20"/>
                <w:szCs w:val="20"/>
              </w:rPr>
              <w:t>Listing</w:t>
            </w:r>
          </w:p>
        </w:tc>
        <w:tc>
          <w:tcPr>
            <w:tcW w:w="2290" w:type="dxa"/>
            <w:shd w:val="clear" w:color="auto" w:fill="FFFFFF"/>
            <w:tcMar>
              <w:top w:w="80" w:type="dxa"/>
              <w:left w:w="100" w:type="dxa"/>
              <w:bottom w:w="80" w:type="dxa"/>
              <w:right w:w="100" w:type="dxa"/>
            </w:tcMar>
            <w:vAlign w:val="center"/>
          </w:tcPr>
          <w:p w14:paraId="4151EB29" w14:textId="77777777" w:rsidR="008209D3" w:rsidRDefault="008209D3" w:rsidP="00CD38DB">
            <w:pPr>
              <w:jc w:val="center"/>
            </w:pPr>
            <w:r>
              <w:rPr>
                <w:color w:val="000000"/>
                <w:sz w:val="20"/>
                <w:szCs w:val="20"/>
              </w:rPr>
              <w:t>NASDAQ (2010)</w:t>
            </w:r>
          </w:p>
        </w:tc>
        <w:tc>
          <w:tcPr>
            <w:tcW w:w="2290" w:type="dxa"/>
            <w:shd w:val="clear" w:color="auto" w:fill="FFFFFF"/>
            <w:tcMar>
              <w:top w:w="80" w:type="dxa"/>
              <w:left w:w="100" w:type="dxa"/>
              <w:bottom w:w="80" w:type="dxa"/>
              <w:right w:w="100" w:type="dxa"/>
            </w:tcMar>
            <w:vAlign w:val="center"/>
          </w:tcPr>
          <w:p w14:paraId="7EB75FE7" w14:textId="77777777" w:rsidR="008209D3" w:rsidRDefault="008209D3" w:rsidP="00CD38DB">
            <w:pPr>
              <w:jc w:val="center"/>
            </w:pPr>
            <w:r>
              <w:rPr>
                <w:color w:val="000000"/>
                <w:sz w:val="20"/>
                <w:szCs w:val="20"/>
              </w:rPr>
              <w:t>NSE, BSE (2021)</w:t>
            </w:r>
          </w:p>
        </w:tc>
        <w:tc>
          <w:tcPr>
            <w:tcW w:w="2617" w:type="dxa"/>
            <w:shd w:val="clear" w:color="auto" w:fill="FFFFFF"/>
            <w:tcMar>
              <w:top w:w="80" w:type="dxa"/>
              <w:left w:w="100" w:type="dxa"/>
              <w:bottom w:w="80" w:type="dxa"/>
              <w:right w:w="100" w:type="dxa"/>
            </w:tcMar>
            <w:vAlign w:val="center"/>
          </w:tcPr>
          <w:p w14:paraId="5BE72338" w14:textId="77777777" w:rsidR="008209D3" w:rsidRDefault="008209D3" w:rsidP="00CD38DB">
            <w:pPr>
              <w:jc w:val="center"/>
            </w:pPr>
            <w:r>
              <w:rPr>
                <w:color w:val="000000"/>
                <w:sz w:val="20"/>
                <w:szCs w:val="20"/>
              </w:rPr>
              <w:t>NASDAQ (2016); NSE, BSE (2022)</w:t>
            </w:r>
          </w:p>
        </w:tc>
      </w:tr>
      <w:tr w:rsidR="008209D3" w14:paraId="1B8733F4" w14:textId="77777777" w:rsidTr="00DF74F1">
        <w:trPr>
          <w:trHeight w:val="231"/>
        </w:trPr>
        <w:tc>
          <w:tcPr>
            <w:tcW w:w="3271" w:type="dxa"/>
            <w:shd w:val="clear" w:color="auto" w:fill="F2F6FA"/>
            <w:tcMar>
              <w:top w:w="80" w:type="dxa"/>
              <w:left w:w="100" w:type="dxa"/>
              <w:bottom w:w="80" w:type="dxa"/>
              <w:right w:w="100" w:type="dxa"/>
            </w:tcMar>
            <w:vAlign w:val="center"/>
          </w:tcPr>
          <w:p w14:paraId="0298E607" w14:textId="77777777" w:rsidR="008209D3" w:rsidRDefault="008209D3" w:rsidP="00CD38DB">
            <w:r>
              <w:rPr>
                <w:color w:val="000000"/>
                <w:sz w:val="20"/>
                <w:szCs w:val="20"/>
              </w:rPr>
              <w:t>Core Strength</w:t>
            </w:r>
          </w:p>
        </w:tc>
        <w:tc>
          <w:tcPr>
            <w:tcW w:w="2290" w:type="dxa"/>
            <w:shd w:val="clear" w:color="auto" w:fill="F2F6FA"/>
            <w:tcMar>
              <w:top w:w="80" w:type="dxa"/>
              <w:left w:w="100" w:type="dxa"/>
              <w:bottom w:w="80" w:type="dxa"/>
              <w:right w:w="100" w:type="dxa"/>
            </w:tcMar>
            <w:vAlign w:val="center"/>
          </w:tcPr>
          <w:p w14:paraId="3EBD48C6" w14:textId="77777777" w:rsidR="008209D3" w:rsidRDefault="008209D3" w:rsidP="00CD38DB">
            <w:pPr>
              <w:jc w:val="center"/>
            </w:pPr>
            <w:r>
              <w:rPr>
                <w:color w:val="000000"/>
                <w:sz w:val="20"/>
                <w:szCs w:val="20"/>
              </w:rPr>
              <w:t>Scale &amp; brand</w:t>
            </w:r>
          </w:p>
        </w:tc>
        <w:tc>
          <w:tcPr>
            <w:tcW w:w="2290" w:type="dxa"/>
            <w:shd w:val="clear" w:color="auto" w:fill="F2F6FA"/>
            <w:tcMar>
              <w:top w:w="80" w:type="dxa"/>
              <w:left w:w="100" w:type="dxa"/>
              <w:bottom w:w="80" w:type="dxa"/>
              <w:right w:w="100" w:type="dxa"/>
            </w:tcMar>
            <w:vAlign w:val="center"/>
          </w:tcPr>
          <w:p w14:paraId="7E9DB08A" w14:textId="77777777" w:rsidR="008209D3" w:rsidRDefault="008209D3" w:rsidP="00CD38DB">
            <w:pPr>
              <w:jc w:val="center"/>
            </w:pPr>
            <w:r>
              <w:rPr>
                <w:color w:val="000000"/>
                <w:sz w:val="20"/>
                <w:szCs w:val="20"/>
              </w:rPr>
              <w:t>Cost efficiency</w:t>
            </w:r>
          </w:p>
        </w:tc>
        <w:tc>
          <w:tcPr>
            <w:tcW w:w="2617" w:type="dxa"/>
            <w:shd w:val="clear" w:color="auto" w:fill="F2F6FA"/>
            <w:tcMar>
              <w:top w:w="80" w:type="dxa"/>
              <w:left w:w="100" w:type="dxa"/>
              <w:bottom w:w="80" w:type="dxa"/>
              <w:right w:w="100" w:type="dxa"/>
            </w:tcMar>
            <w:vAlign w:val="center"/>
          </w:tcPr>
          <w:p w14:paraId="028AA276" w14:textId="77777777" w:rsidR="008209D3" w:rsidRDefault="008209D3" w:rsidP="00CD38DB">
            <w:pPr>
              <w:jc w:val="center"/>
            </w:pPr>
            <w:r>
              <w:rPr>
                <w:color w:val="000000"/>
                <w:sz w:val="20"/>
                <w:szCs w:val="20"/>
              </w:rPr>
              <w:t>Corporate travel / MICE</w:t>
            </w:r>
          </w:p>
        </w:tc>
      </w:tr>
      <w:tr w:rsidR="008209D3" w14:paraId="4D765B5A" w14:textId="77777777" w:rsidTr="00DF74F1">
        <w:trPr>
          <w:trHeight w:val="231"/>
        </w:trPr>
        <w:tc>
          <w:tcPr>
            <w:tcW w:w="3271" w:type="dxa"/>
            <w:shd w:val="clear" w:color="auto" w:fill="FFFFFF"/>
            <w:tcMar>
              <w:top w:w="80" w:type="dxa"/>
              <w:left w:w="100" w:type="dxa"/>
              <w:bottom w:w="80" w:type="dxa"/>
              <w:right w:w="100" w:type="dxa"/>
            </w:tcMar>
            <w:vAlign w:val="center"/>
          </w:tcPr>
          <w:p w14:paraId="2CE0DC21" w14:textId="77777777" w:rsidR="008209D3" w:rsidRDefault="008209D3" w:rsidP="00CD38DB">
            <w:r>
              <w:rPr>
                <w:color w:val="000000"/>
                <w:sz w:val="20"/>
                <w:szCs w:val="20"/>
              </w:rPr>
              <w:t>FY2025 Revenue (₹ Cr, approx.)</w:t>
            </w:r>
          </w:p>
        </w:tc>
        <w:tc>
          <w:tcPr>
            <w:tcW w:w="2290" w:type="dxa"/>
            <w:shd w:val="clear" w:color="auto" w:fill="FFFFFF"/>
            <w:tcMar>
              <w:top w:w="80" w:type="dxa"/>
              <w:left w:w="100" w:type="dxa"/>
              <w:bottom w:w="80" w:type="dxa"/>
              <w:right w:w="100" w:type="dxa"/>
            </w:tcMar>
            <w:vAlign w:val="center"/>
          </w:tcPr>
          <w:p w14:paraId="4969A937" w14:textId="77777777" w:rsidR="008209D3" w:rsidRDefault="008209D3" w:rsidP="00CD38DB">
            <w:pPr>
              <w:jc w:val="center"/>
            </w:pPr>
            <w:r>
              <w:rPr>
                <w:color w:val="000000"/>
                <w:sz w:val="20"/>
                <w:szCs w:val="20"/>
              </w:rPr>
              <w:t>8,316</w:t>
            </w:r>
          </w:p>
        </w:tc>
        <w:tc>
          <w:tcPr>
            <w:tcW w:w="2290" w:type="dxa"/>
            <w:shd w:val="clear" w:color="auto" w:fill="FFFFFF"/>
            <w:tcMar>
              <w:top w:w="80" w:type="dxa"/>
              <w:left w:w="100" w:type="dxa"/>
              <w:bottom w:w="80" w:type="dxa"/>
              <w:right w:w="100" w:type="dxa"/>
            </w:tcMar>
            <w:vAlign w:val="center"/>
          </w:tcPr>
          <w:p w14:paraId="758D8AE7" w14:textId="77777777" w:rsidR="008209D3" w:rsidRDefault="008209D3" w:rsidP="00CD38DB">
            <w:pPr>
              <w:jc w:val="center"/>
            </w:pPr>
            <w:r>
              <w:rPr>
                <w:color w:val="000000"/>
                <w:sz w:val="20"/>
                <w:szCs w:val="20"/>
              </w:rPr>
              <w:t>587</w:t>
            </w:r>
          </w:p>
        </w:tc>
        <w:tc>
          <w:tcPr>
            <w:tcW w:w="2617" w:type="dxa"/>
            <w:shd w:val="clear" w:color="auto" w:fill="FFFFFF"/>
            <w:tcMar>
              <w:top w:w="80" w:type="dxa"/>
              <w:left w:w="100" w:type="dxa"/>
              <w:bottom w:w="80" w:type="dxa"/>
              <w:right w:w="100" w:type="dxa"/>
            </w:tcMar>
            <w:vAlign w:val="center"/>
          </w:tcPr>
          <w:p w14:paraId="5216BDA6" w14:textId="77777777" w:rsidR="008209D3" w:rsidRDefault="008209D3" w:rsidP="00CD38DB">
            <w:pPr>
              <w:jc w:val="center"/>
            </w:pPr>
            <w:r>
              <w:rPr>
                <w:color w:val="000000"/>
                <w:sz w:val="20"/>
                <w:szCs w:val="20"/>
              </w:rPr>
              <w:t>796</w:t>
            </w:r>
          </w:p>
        </w:tc>
      </w:tr>
      <w:tr w:rsidR="008209D3" w14:paraId="635FBC10" w14:textId="77777777" w:rsidTr="00DF74F1">
        <w:trPr>
          <w:trHeight w:val="264"/>
        </w:trPr>
        <w:tc>
          <w:tcPr>
            <w:tcW w:w="3271" w:type="dxa"/>
            <w:shd w:val="clear" w:color="auto" w:fill="F2F6FA"/>
            <w:tcMar>
              <w:top w:w="80" w:type="dxa"/>
              <w:left w:w="100" w:type="dxa"/>
              <w:bottom w:w="80" w:type="dxa"/>
              <w:right w:w="100" w:type="dxa"/>
            </w:tcMar>
            <w:vAlign w:val="center"/>
          </w:tcPr>
          <w:p w14:paraId="509B6190" w14:textId="77777777" w:rsidR="008209D3" w:rsidRDefault="008209D3" w:rsidP="00CD38DB">
            <w:r>
              <w:rPr>
                <w:color w:val="000000"/>
                <w:sz w:val="20"/>
                <w:szCs w:val="20"/>
              </w:rPr>
              <w:t>FY2025 Net Profit (₹ Cr, approx.)</w:t>
            </w:r>
          </w:p>
        </w:tc>
        <w:tc>
          <w:tcPr>
            <w:tcW w:w="2290" w:type="dxa"/>
            <w:shd w:val="clear" w:color="auto" w:fill="F2F6FA"/>
            <w:tcMar>
              <w:top w:w="80" w:type="dxa"/>
              <w:left w:w="100" w:type="dxa"/>
              <w:bottom w:w="80" w:type="dxa"/>
              <w:right w:w="100" w:type="dxa"/>
            </w:tcMar>
            <w:vAlign w:val="center"/>
          </w:tcPr>
          <w:p w14:paraId="73FAB14B" w14:textId="77777777" w:rsidR="008209D3" w:rsidRDefault="008209D3" w:rsidP="00CD38DB">
            <w:pPr>
              <w:jc w:val="center"/>
            </w:pPr>
            <w:r>
              <w:rPr>
                <w:color w:val="000000"/>
                <w:sz w:val="20"/>
                <w:szCs w:val="20"/>
              </w:rPr>
              <w:t>850</w:t>
            </w:r>
          </w:p>
        </w:tc>
        <w:tc>
          <w:tcPr>
            <w:tcW w:w="2290" w:type="dxa"/>
            <w:shd w:val="clear" w:color="auto" w:fill="F2F6FA"/>
            <w:tcMar>
              <w:top w:w="80" w:type="dxa"/>
              <w:left w:w="100" w:type="dxa"/>
              <w:bottom w:w="80" w:type="dxa"/>
              <w:right w:w="100" w:type="dxa"/>
            </w:tcMar>
            <w:vAlign w:val="center"/>
          </w:tcPr>
          <w:p w14:paraId="73707E3B" w14:textId="77777777" w:rsidR="008209D3" w:rsidRDefault="008209D3" w:rsidP="00CD38DB">
            <w:pPr>
              <w:jc w:val="center"/>
            </w:pPr>
            <w:r>
              <w:rPr>
                <w:color w:val="000000"/>
                <w:sz w:val="20"/>
                <w:szCs w:val="20"/>
              </w:rPr>
              <w:t>109</w:t>
            </w:r>
          </w:p>
        </w:tc>
        <w:tc>
          <w:tcPr>
            <w:tcW w:w="2617" w:type="dxa"/>
            <w:shd w:val="clear" w:color="auto" w:fill="F2F6FA"/>
            <w:tcMar>
              <w:top w:w="80" w:type="dxa"/>
              <w:left w:w="100" w:type="dxa"/>
              <w:bottom w:w="80" w:type="dxa"/>
              <w:right w:w="100" w:type="dxa"/>
            </w:tcMar>
            <w:vAlign w:val="center"/>
          </w:tcPr>
          <w:p w14:paraId="3DA7A488" w14:textId="77777777" w:rsidR="008209D3" w:rsidRDefault="008209D3" w:rsidP="00CD38DB">
            <w:pPr>
              <w:jc w:val="center"/>
            </w:pPr>
            <w:r>
              <w:rPr>
                <w:color w:val="000000"/>
                <w:sz w:val="20"/>
                <w:szCs w:val="20"/>
              </w:rPr>
              <w:t>47</w:t>
            </w:r>
          </w:p>
        </w:tc>
      </w:tr>
      <w:tr w:rsidR="008209D3" w14:paraId="2ED02E48" w14:textId="77777777" w:rsidTr="00DF74F1">
        <w:trPr>
          <w:trHeight w:val="495"/>
        </w:trPr>
        <w:tc>
          <w:tcPr>
            <w:tcW w:w="3271" w:type="dxa"/>
            <w:shd w:val="clear" w:color="auto" w:fill="FFFFFF"/>
            <w:tcMar>
              <w:top w:w="80" w:type="dxa"/>
              <w:left w:w="100" w:type="dxa"/>
              <w:bottom w:w="80" w:type="dxa"/>
              <w:right w:w="100" w:type="dxa"/>
            </w:tcMar>
            <w:vAlign w:val="center"/>
          </w:tcPr>
          <w:p w14:paraId="6ABE96AA" w14:textId="77777777" w:rsidR="008209D3" w:rsidRDefault="008209D3" w:rsidP="00CD38DB">
            <w:r>
              <w:rPr>
                <w:color w:val="000000"/>
                <w:sz w:val="20"/>
                <w:szCs w:val="20"/>
              </w:rPr>
              <w:t>Employee Base</w:t>
            </w:r>
          </w:p>
        </w:tc>
        <w:tc>
          <w:tcPr>
            <w:tcW w:w="2290" w:type="dxa"/>
            <w:shd w:val="clear" w:color="auto" w:fill="FFFFFF"/>
            <w:tcMar>
              <w:top w:w="80" w:type="dxa"/>
              <w:left w:w="100" w:type="dxa"/>
              <w:bottom w:w="80" w:type="dxa"/>
              <w:right w:w="100" w:type="dxa"/>
            </w:tcMar>
            <w:vAlign w:val="center"/>
          </w:tcPr>
          <w:p w14:paraId="2CA6E455" w14:textId="77777777" w:rsidR="008209D3" w:rsidRDefault="008209D3" w:rsidP="00CD38DB">
            <w:pPr>
              <w:jc w:val="center"/>
            </w:pPr>
            <w:r>
              <w:rPr>
                <w:color w:val="000000"/>
                <w:sz w:val="20"/>
                <w:szCs w:val="20"/>
              </w:rPr>
              <w:t>Large (several thousand)</w:t>
            </w:r>
          </w:p>
        </w:tc>
        <w:tc>
          <w:tcPr>
            <w:tcW w:w="2290" w:type="dxa"/>
            <w:shd w:val="clear" w:color="auto" w:fill="FFFFFF"/>
            <w:tcMar>
              <w:top w:w="80" w:type="dxa"/>
              <w:left w:w="100" w:type="dxa"/>
              <w:bottom w:w="80" w:type="dxa"/>
              <w:right w:w="100" w:type="dxa"/>
            </w:tcMar>
            <w:vAlign w:val="center"/>
          </w:tcPr>
          <w:p w14:paraId="19924BED" w14:textId="77777777" w:rsidR="008209D3" w:rsidRDefault="008209D3" w:rsidP="00CD38DB">
            <w:pPr>
              <w:jc w:val="center"/>
            </w:pPr>
            <w:r>
              <w:rPr>
                <w:color w:val="000000"/>
                <w:sz w:val="20"/>
                <w:szCs w:val="20"/>
              </w:rPr>
              <w:t>Mid-sized</w:t>
            </w:r>
          </w:p>
        </w:tc>
        <w:tc>
          <w:tcPr>
            <w:tcW w:w="2617" w:type="dxa"/>
            <w:shd w:val="clear" w:color="auto" w:fill="FFFFFF"/>
            <w:tcMar>
              <w:top w:w="80" w:type="dxa"/>
              <w:left w:w="100" w:type="dxa"/>
              <w:bottom w:w="80" w:type="dxa"/>
              <w:right w:w="100" w:type="dxa"/>
            </w:tcMar>
            <w:vAlign w:val="center"/>
          </w:tcPr>
          <w:p w14:paraId="1C777BAC" w14:textId="77777777" w:rsidR="008209D3" w:rsidRDefault="008209D3" w:rsidP="00CD38DB">
            <w:pPr>
              <w:jc w:val="center"/>
            </w:pPr>
            <w:r>
              <w:rPr>
                <w:color w:val="000000"/>
                <w:sz w:val="20"/>
                <w:szCs w:val="20"/>
              </w:rPr>
              <w:t>Mid-sized</w:t>
            </w:r>
          </w:p>
        </w:tc>
      </w:tr>
    </w:tbl>
    <w:p w14:paraId="038C4DDC" w14:textId="48EC26CC" w:rsidR="008209D3" w:rsidRDefault="008209D3" w:rsidP="008209D3">
      <w:pPr>
        <w:spacing w:before="40" w:after="160"/>
      </w:pPr>
    </w:p>
    <w:p w14:paraId="140F89D0" w14:textId="77777777" w:rsidR="008209D3" w:rsidRDefault="008209D3" w:rsidP="008209D3">
      <w:pPr>
        <w:pStyle w:val="Heading1"/>
        <w:spacing w:line="360" w:lineRule="auto"/>
        <w:ind w:left="2869" w:right="507" w:hanging="1504"/>
      </w:pPr>
    </w:p>
    <w:p w14:paraId="6F3BA51A" w14:textId="77777777" w:rsidR="008209D3" w:rsidRDefault="008209D3" w:rsidP="008209D3">
      <w:pPr>
        <w:pStyle w:val="Heading1"/>
        <w:spacing w:line="360" w:lineRule="auto"/>
        <w:ind w:left="2869" w:right="507" w:hanging="1504"/>
      </w:pPr>
    </w:p>
    <w:p w14:paraId="678E426F" w14:textId="77777777" w:rsidR="008209D3" w:rsidRDefault="008209D3" w:rsidP="008209D3">
      <w:pPr>
        <w:pStyle w:val="Heading1"/>
        <w:spacing w:line="360" w:lineRule="auto"/>
        <w:ind w:left="2869" w:right="507" w:hanging="1504"/>
      </w:pPr>
    </w:p>
    <w:p w14:paraId="696911BF" w14:textId="77777777" w:rsidR="008209D3" w:rsidRDefault="008209D3" w:rsidP="008209D3">
      <w:pPr>
        <w:pStyle w:val="Heading1"/>
        <w:spacing w:line="360" w:lineRule="auto"/>
        <w:ind w:left="2869" w:right="507" w:hanging="1504"/>
      </w:pPr>
    </w:p>
    <w:p w14:paraId="273B98D2" w14:textId="77777777" w:rsidR="008209D3" w:rsidRDefault="008209D3" w:rsidP="008209D3">
      <w:pPr>
        <w:pStyle w:val="Heading1"/>
        <w:spacing w:line="360" w:lineRule="auto"/>
        <w:ind w:left="2869" w:right="507" w:hanging="1504"/>
      </w:pPr>
    </w:p>
    <w:p w14:paraId="3E46A01E" w14:textId="77777777" w:rsidR="008209D3" w:rsidRDefault="008209D3" w:rsidP="008209D3">
      <w:pPr>
        <w:pStyle w:val="Heading1"/>
        <w:spacing w:line="360" w:lineRule="auto"/>
        <w:ind w:left="2869" w:right="507" w:hanging="1504"/>
      </w:pPr>
    </w:p>
    <w:p w14:paraId="6A791A98" w14:textId="77777777" w:rsidR="008209D3" w:rsidRDefault="008209D3" w:rsidP="008209D3">
      <w:pPr>
        <w:pStyle w:val="Heading1"/>
        <w:spacing w:line="360" w:lineRule="auto"/>
        <w:ind w:left="2869" w:right="507" w:hanging="1504"/>
      </w:pPr>
    </w:p>
    <w:p w14:paraId="2AE2BAC2" w14:textId="77777777" w:rsidR="00040366" w:rsidRDefault="00040366">
      <w:pPr>
        <w:pStyle w:val="Heading1"/>
        <w:pageBreakBefore/>
        <w:spacing w:before="0"/>
        <w:rPr>
          <w:color w:val="auto"/>
        </w:rPr>
      </w:pPr>
    </w:p>
    <w:bookmarkEnd w:id="4"/>
    <w:p w14:paraId="29D1D6BF" w14:textId="77777777" w:rsidR="00040366" w:rsidRDefault="00040366">
      <w:pPr>
        <w:spacing w:after="160" w:line="360" w:lineRule="auto"/>
        <w:jc w:val="both"/>
      </w:pPr>
    </w:p>
    <w:p w14:paraId="6D552D73" w14:textId="77777777" w:rsidR="00D82CD4" w:rsidRDefault="00D82CD4">
      <w:pPr>
        <w:spacing w:after="160" w:line="360" w:lineRule="auto"/>
        <w:jc w:val="both"/>
      </w:pPr>
    </w:p>
    <w:p w14:paraId="3DCA2136" w14:textId="77777777" w:rsidR="00D82CD4" w:rsidRDefault="00D82CD4">
      <w:pPr>
        <w:spacing w:after="160" w:line="360" w:lineRule="auto"/>
        <w:jc w:val="both"/>
      </w:pPr>
    </w:p>
    <w:p w14:paraId="47940EF5" w14:textId="77777777" w:rsidR="00040366" w:rsidRDefault="00040366">
      <w:pPr>
        <w:spacing w:after="160" w:line="360" w:lineRule="auto"/>
        <w:jc w:val="both"/>
      </w:pPr>
    </w:p>
    <w:p w14:paraId="16C5544E" w14:textId="77777777" w:rsidR="00040366" w:rsidRDefault="00040366">
      <w:pPr>
        <w:spacing w:after="160" w:line="360" w:lineRule="auto"/>
        <w:jc w:val="both"/>
      </w:pPr>
    </w:p>
    <w:p w14:paraId="02D6C1E5" w14:textId="77777777" w:rsidR="00040366" w:rsidRDefault="00040366">
      <w:pPr>
        <w:spacing w:after="160" w:line="360" w:lineRule="auto"/>
        <w:jc w:val="both"/>
      </w:pPr>
    </w:p>
    <w:p w14:paraId="44536080" w14:textId="77777777" w:rsidR="00D82CD4" w:rsidRPr="00D82CD4" w:rsidRDefault="00D82CD4" w:rsidP="00D82CD4">
      <w:pPr>
        <w:pStyle w:val="BodyText"/>
        <w:spacing w:before="401"/>
        <w:rPr>
          <w:b/>
          <w:bCs/>
          <w:sz w:val="56"/>
        </w:rPr>
      </w:pPr>
    </w:p>
    <w:p w14:paraId="050B75C1" w14:textId="77777777" w:rsidR="00FE2C1A" w:rsidRDefault="00D82CD4" w:rsidP="00D82CD4">
      <w:pPr>
        <w:pStyle w:val="ListParagraph"/>
        <w:jc w:val="center"/>
        <w:rPr>
          <w:b/>
          <w:bCs/>
          <w:spacing w:val="-11"/>
          <w:sz w:val="72"/>
          <w:szCs w:val="72"/>
        </w:rPr>
      </w:pPr>
      <w:r w:rsidRPr="00D82CD4">
        <w:rPr>
          <w:b/>
          <w:bCs/>
          <w:sz w:val="72"/>
          <w:szCs w:val="72"/>
        </w:rPr>
        <w:t>LITERATURE</w:t>
      </w:r>
      <w:r w:rsidRPr="00D82CD4">
        <w:rPr>
          <w:b/>
          <w:bCs/>
          <w:spacing w:val="-11"/>
          <w:sz w:val="72"/>
          <w:szCs w:val="72"/>
        </w:rPr>
        <w:t xml:space="preserve"> </w:t>
      </w:r>
    </w:p>
    <w:p w14:paraId="4DA9EEEF" w14:textId="18FEE107" w:rsidR="00D82CD4" w:rsidRPr="00D82CD4" w:rsidRDefault="00D82CD4" w:rsidP="00D82CD4">
      <w:pPr>
        <w:pStyle w:val="ListParagraph"/>
        <w:jc w:val="center"/>
        <w:rPr>
          <w:b/>
          <w:bCs/>
          <w:sz w:val="72"/>
          <w:szCs w:val="72"/>
        </w:rPr>
      </w:pPr>
      <w:r w:rsidRPr="00D82CD4">
        <w:rPr>
          <w:b/>
          <w:bCs/>
          <w:spacing w:val="-2"/>
          <w:sz w:val="72"/>
          <w:szCs w:val="72"/>
        </w:rPr>
        <w:t>REVIEW</w:t>
      </w:r>
    </w:p>
    <w:p w14:paraId="1E86C87D" w14:textId="77777777" w:rsidR="00040366" w:rsidRDefault="00040366">
      <w:pPr>
        <w:spacing w:after="160" w:line="360" w:lineRule="auto"/>
        <w:jc w:val="both"/>
      </w:pPr>
    </w:p>
    <w:p w14:paraId="088E6174" w14:textId="77777777" w:rsidR="00040366" w:rsidRDefault="00040366">
      <w:pPr>
        <w:spacing w:after="160" w:line="360" w:lineRule="auto"/>
        <w:jc w:val="both"/>
      </w:pPr>
    </w:p>
    <w:p w14:paraId="61820665" w14:textId="77777777" w:rsidR="00D82CD4" w:rsidRDefault="00D82CD4">
      <w:pPr>
        <w:spacing w:after="160" w:line="360" w:lineRule="auto"/>
        <w:jc w:val="both"/>
      </w:pPr>
    </w:p>
    <w:p w14:paraId="60020288" w14:textId="77777777" w:rsidR="00D82CD4" w:rsidRDefault="00D82CD4">
      <w:pPr>
        <w:spacing w:after="160" w:line="360" w:lineRule="auto"/>
        <w:jc w:val="both"/>
      </w:pPr>
    </w:p>
    <w:p w14:paraId="4439B28B" w14:textId="77777777" w:rsidR="00D82CD4" w:rsidRDefault="00D82CD4">
      <w:pPr>
        <w:spacing w:after="160" w:line="360" w:lineRule="auto"/>
        <w:jc w:val="both"/>
      </w:pPr>
    </w:p>
    <w:p w14:paraId="6F75FAAD" w14:textId="77777777" w:rsidR="00D82CD4" w:rsidRDefault="00D82CD4">
      <w:pPr>
        <w:spacing w:after="160" w:line="360" w:lineRule="auto"/>
        <w:jc w:val="both"/>
      </w:pPr>
    </w:p>
    <w:p w14:paraId="61AE31D0" w14:textId="77777777" w:rsidR="00D82CD4" w:rsidRDefault="00D82CD4">
      <w:pPr>
        <w:spacing w:after="160" w:line="360" w:lineRule="auto"/>
        <w:jc w:val="both"/>
      </w:pPr>
    </w:p>
    <w:p w14:paraId="410265AA" w14:textId="77777777" w:rsidR="00A67DF8" w:rsidRDefault="00A67DF8">
      <w:pPr>
        <w:spacing w:after="160" w:line="360" w:lineRule="auto"/>
        <w:jc w:val="both"/>
      </w:pPr>
    </w:p>
    <w:p w14:paraId="519241BD" w14:textId="77777777" w:rsidR="00A67DF8" w:rsidRDefault="00A67DF8">
      <w:pPr>
        <w:spacing w:after="160" w:line="360" w:lineRule="auto"/>
        <w:jc w:val="both"/>
      </w:pPr>
    </w:p>
    <w:p w14:paraId="1A8BC3E2" w14:textId="77777777" w:rsidR="00A67DF8" w:rsidRDefault="00A67DF8">
      <w:pPr>
        <w:spacing w:after="160" w:line="360" w:lineRule="auto"/>
        <w:jc w:val="both"/>
      </w:pPr>
    </w:p>
    <w:p w14:paraId="67C84D20" w14:textId="77777777" w:rsidR="00A67DF8" w:rsidRDefault="00A67DF8">
      <w:pPr>
        <w:spacing w:after="160" w:line="360" w:lineRule="auto"/>
        <w:jc w:val="both"/>
      </w:pPr>
    </w:p>
    <w:p w14:paraId="4B14968B" w14:textId="77777777" w:rsidR="00A67DF8" w:rsidRDefault="00A67DF8">
      <w:pPr>
        <w:spacing w:after="160" w:line="360" w:lineRule="auto"/>
        <w:jc w:val="both"/>
      </w:pPr>
    </w:p>
    <w:p w14:paraId="2E2A41D8" w14:textId="1C0F9491" w:rsidR="00D055CE" w:rsidRPr="000A2CEB" w:rsidRDefault="00D055CE" w:rsidP="00D055CE">
      <w:pPr>
        <w:spacing w:after="160" w:line="360" w:lineRule="auto"/>
        <w:jc w:val="center"/>
        <w:rPr>
          <w:b/>
          <w:bCs/>
          <w:sz w:val="28"/>
          <w:szCs w:val="28"/>
        </w:rPr>
      </w:pPr>
      <w:r w:rsidRPr="000A2CEB">
        <w:rPr>
          <w:b/>
          <w:bCs/>
          <w:sz w:val="28"/>
          <w:szCs w:val="28"/>
        </w:rPr>
        <w:lastRenderedPageBreak/>
        <w:t>LITERATURE REVIEW</w:t>
      </w:r>
    </w:p>
    <w:p w14:paraId="262CB88A" w14:textId="77777777" w:rsidR="00D055CE" w:rsidRPr="00D055CE" w:rsidRDefault="00D055CE" w:rsidP="00D055CE">
      <w:pPr>
        <w:spacing w:after="160" w:line="360" w:lineRule="auto"/>
        <w:jc w:val="both"/>
      </w:pPr>
      <w:r w:rsidRPr="00D055CE">
        <w:rPr>
          <w:b/>
          <w:bCs/>
        </w:rPr>
        <w:t xml:space="preserve">• Agarwal, Kumar and </w:t>
      </w:r>
      <w:proofErr w:type="spellStart"/>
      <w:r w:rsidRPr="00D055CE">
        <w:rPr>
          <w:b/>
          <w:bCs/>
        </w:rPr>
        <w:t>Adichwal</w:t>
      </w:r>
      <w:proofErr w:type="spellEnd"/>
      <w:r w:rsidRPr="00D055CE">
        <w:rPr>
          <w:b/>
          <w:bCs/>
        </w:rPr>
        <w:t xml:space="preserve"> (2020</w:t>
      </w:r>
      <w:proofErr w:type="gramStart"/>
      <w:r w:rsidRPr="00D055CE">
        <w:rPr>
          <w:b/>
          <w:bCs/>
        </w:rPr>
        <w:t>):-</w:t>
      </w:r>
      <w:proofErr w:type="gramEnd"/>
      <w:r w:rsidRPr="00D055CE">
        <w:t xml:space="preserve"> Studied the relationship between marketing and advertising efforts and the market performance of listed online travel agencies in India, including MakeMyTrip and Yatra, and found that marketing expenditure explained a substantial proportion of the variance in market capitalisation and sales revenue of these companies. The study concluded that customer acquisition spending is a key driver of scale and equity value in the Indian OTA industry, a finding directly relevant to understanding the cost structures of MakeMyTrip, EaseMyTrip and Yatra.</w:t>
      </w:r>
    </w:p>
    <w:p w14:paraId="1CB03B09" w14:textId="77777777" w:rsidR="00D055CE" w:rsidRPr="00D055CE" w:rsidRDefault="00D055CE" w:rsidP="00D055CE">
      <w:pPr>
        <w:spacing w:after="160" w:line="360" w:lineRule="auto"/>
        <w:jc w:val="both"/>
      </w:pPr>
      <w:r w:rsidRPr="00D055CE">
        <w:rPr>
          <w:b/>
          <w:bCs/>
        </w:rPr>
        <w:t>• Dutta, Chauhan and Chauhan (2017</w:t>
      </w:r>
      <w:proofErr w:type="gramStart"/>
      <w:r w:rsidRPr="00D055CE">
        <w:rPr>
          <w:b/>
          <w:bCs/>
        </w:rPr>
        <w:t>):-</w:t>
      </w:r>
      <w:proofErr w:type="gramEnd"/>
      <w:r w:rsidRPr="00D055CE">
        <w:t xml:space="preserve"> Examined the factors affecting customer satisfaction of online travel agencies operating in India using a structural equation modelling approach on a sample of Indian OTA users. The study found that service quality, trust and value for money significantly influence customer satisfaction and loyalty, which in turn affects the repeat-booking behaviour and revenue sustainability of Indian OTAs such as MakeMyTrip and its peers.</w:t>
      </w:r>
    </w:p>
    <w:p w14:paraId="2FD584E3" w14:textId="77777777" w:rsidR="00D055CE" w:rsidRPr="00D055CE" w:rsidRDefault="00D055CE" w:rsidP="00D055CE">
      <w:pPr>
        <w:spacing w:after="160" w:line="360" w:lineRule="auto"/>
        <w:jc w:val="both"/>
      </w:pPr>
      <w:r w:rsidRPr="00D055CE">
        <w:rPr>
          <w:b/>
          <w:bCs/>
        </w:rPr>
        <w:t>• Bais and Anand (2023</w:t>
      </w:r>
      <w:proofErr w:type="gramStart"/>
      <w:r w:rsidRPr="00D055CE">
        <w:rPr>
          <w:b/>
          <w:bCs/>
        </w:rPr>
        <w:t>):-</w:t>
      </w:r>
      <w:proofErr w:type="gramEnd"/>
      <w:r w:rsidRPr="00D055CE">
        <w:t xml:space="preserve"> Analysed the financial performance of Indian-listed e-commerce companies, including IRCTC, using ratio analysis and DuPont analysis covering liquidity, leverage, activity and profitability ratios over a four-year period. The study found wide variation in return on equity and profitability across companies, with asset-light, low-leverage firms showing more consistent returns than companies dependent on aggressive customer acquisition spending, a pattern relevant to comparing EaseMyTrip with MakeMyTrip and Yatra.</w:t>
      </w:r>
    </w:p>
    <w:p w14:paraId="2D57D048" w14:textId="77777777" w:rsidR="00D055CE" w:rsidRPr="00D055CE" w:rsidRDefault="00D055CE" w:rsidP="00D055CE">
      <w:pPr>
        <w:spacing w:after="160" w:line="360" w:lineRule="auto"/>
        <w:jc w:val="both"/>
      </w:pPr>
      <w:r w:rsidRPr="00D055CE">
        <w:rPr>
          <w:b/>
          <w:bCs/>
        </w:rPr>
        <w:t>• Anand (2022</w:t>
      </w:r>
      <w:proofErr w:type="gramStart"/>
      <w:r w:rsidRPr="00D055CE">
        <w:rPr>
          <w:b/>
          <w:bCs/>
        </w:rPr>
        <w:t>):-</w:t>
      </w:r>
      <w:proofErr w:type="gramEnd"/>
      <w:r w:rsidRPr="00D055CE">
        <w:t xml:space="preserve"> Studied the impact of capital structure on the profitability of Indian-listed e-commerce companies using descriptive statistics and correlation analysis. The study found a statistically positive relationship between capital structure choices and profitability, concluding that debt-free or low-leverage companies tend to demonstrate stronger and more stable profitability outcomes in the Indian digital platform sector.</w:t>
      </w:r>
    </w:p>
    <w:p w14:paraId="1CDE2F81" w14:textId="77777777" w:rsidR="00D055CE" w:rsidRPr="00D055CE" w:rsidRDefault="00D055CE" w:rsidP="00D055CE">
      <w:pPr>
        <w:spacing w:after="160" w:line="360" w:lineRule="auto"/>
        <w:jc w:val="both"/>
      </w:pPr>
      <w:r w:rsidRPr="00D055CE">
        <w:rPr>
          <w:b/>
          <w:bCs/>
        </w:rPr>
        <w:t>• Mahajan (2018</w:t>
      </w:r>
      <w:proofErr w:type="gramStart"/>
      <w:r w:rsidRPr="00D055CE">
        <w:rPr>
          <w:b/>
          <w:bCs/>
        </w:rPr>
        <w:t>):-</w:t>
      </w:r>
      <w:proofErr w:type="gramEnd"/>
      <w:r w:rsidRPr="00D055CE">
        <w:t xml:space="preserve"> Analysed the causes of sustained losses among Indian e-commerce companies compared with global e-commerce players and examined the role of high customer acquisition costs, discounting-led growth strategies and thin operating margins. The study concluded that Indian digital platform businesses, including travel and hotel booking platforms, need to move towards disciplined marketing spend and diversified revenue streams to achieve sustainable profitability.</w:t>
      </w:r>
    </w:p>
    <w:p w14:paraId="12D11712" w14:textId="77777777" w:rsidR="00D055CE" w:rsidRPr="00D055CE" w:rsidRDefault="00D055CE" w:rsidP="00D055CE">
      <w:pPr>
        <w:spacing w:after="160" w:line="360" w:lineRule="auto"/>
        <w:jc w:val="both"/>
      </w:pPr>
      <w:r w:rsidRPr="00D055CE">
        <w:lastRenderedPageBreak/>
        <w:t xml:space="preserve">• </w:t>
      </w:r>
      <w:r w:rsidRPr="00D055CE">
        <w:rPr>
          <w:b/>
          <w:bCs/>
        </w:rPr>
        <w:t>Bhavani (2018</w:t>
      </w:r>
      <w:proofErr w:type="gramStart"/>
      <w:r w:rsidRPr="00D055CE">
        <w:rPr>
          <w:b/>
          <w:bCs/>
        </w:rPr>
        <w:t>):-</w:t>
      </w:r>
      <w:proofErr w:type="gramEnd"/>
      <w:r w:rsidRPr="00D055CE">
        <w:t xml:space="preserve"> Conducted a comparative financial performance analysis of two leading Indian companies, ITC Limited and Hindustan Unilever Limited, using ratio analysis covering profitability, liquidity and efficiency measures. The study found that while both companies were financially stable, differences in asset utilisation and working capital management explained divergence in their return ratios, supporting the use of comparative ratio analysis as a tool for benchmarking Indian companies against industry peers.</w:t>
      </w:r>
    </w:p>
    <w:p w14:paraId="7A6ED1A5" w14:textId="77777777" w:rsidR="00D055CE" w:rsidRPr="00D055CE" w:rsidRDefault="00D055CE" w:rsidP="00D055CE">
      <w:pPr>
        <w:spacing w:after="160" w:line="360" w:lineRule="auto"/>
        <w:jc w:val="both"/>
      </w:pPr>
      <w:r w:rsidRPr="00D055CE">
        <w:t xml:space="preserve">• </w:t>
      </w:r>
      <w:proofErr w:type="spellStart"/>
      <w:r w:rsidRPr="00D055CE">
        <w:rPr>
          <w:b/>
          <w:bCs/>
        </w:rPr>
        <w:t>Podile</w:t>
      </w:r>
      <w:proofErr w:type="spellEnd"/>
      <w:r w:rsidRPr="00D055CE">
        <w:rPr>
          <w:b/>
          <w:bCs/>
        </w:rPr>
        <w:t xml:space="preserve"> (2025</w:t>
      </w:r>
      <w:proofErr w:type="gramStart"/>
      <w:r w:rsidRPr="00D055CE">
        <w:rPr>
          <w:b/>
          <w:bCs/>
        </w:rPr>
        <w:t>):-</w:t>
      </w:r>
      <w:proofErr w:type="gramEnd"/>
      <w:r w:rsidRPr="00D055CE">
        <w:t xml:space="preserve"> Examined the financial performance of selected Indian information technology companies using ratio analysis and trend analysis over a five-year period, covering profitability, liquidity and solvency metrics. The study found that companies with stronger cost control and diversified revenue streams exhibited superior and more resilient financial performance, reinforcing the relevance of trend and ratio-based comparative analysis for benchmarking listed Indian companies.</w:t>
      </w:r>
    </w:p>
    <w:p w14:paraId="086DAB6B" w14:textId="77777777" w:rsidR="00D055CE" w:rsidRPr="00D055CE" w:rsidRDefault="00D055CE" w:rsidP="00D055CE">
      <w:pPr>
        <w:spacing w:after="160" w:line="360" w:lineRule="auto"/>
        <w:jc w:val="both"/>
      </w:pPr>
      <w:r w:rsidRPr="00D055CE">
        <w:t xml:space="preserve">• </w:t>
      </w:r>
      <w:r w:rsidRPr="00D055CE">
        <w:rPr>
          <w:b/>
          <w:bCs/>
        </w:rPr>
        <w:t>Panda and Nanda (2021</w:t>
      </w:r>
      <w:proofErr w:type="gramStart"/>
      <w:r w:rsidRPr="00D055CE">
        <w:rPr>
          <w:b/>
          <w:bCs/>
        </w:rPr>
        <w:t>):-</w:t>
      </w:r>
      <w:proofErr w:type="gramEnd"/>
      <w:r w:rsidRPr="00D055CE">
        <w:t xml:space="preserve"> Studied the impact of financial ratio analysis on the profitability of Indian pharmaceutical companies using liquidity, leverage and efficiency ratios as explanatory variables. The study found that efficient asset utilisation and prudent leverage management had a significant positive influence on profitability, supporting the use of ratio-based financial statement analysis to explain differences in company performance within an Indian industry.</w:t>
      </w:r>
    </w:p>
    <w:p w14:paraId="7255E0BD" w14:textId="77777777" w:rsidR="00D055CE" w:rsidRPr="00D055CE" w:rsidRDefault="00D055CE" w:rsidP="00D055CE">
      <w:pPr>
        <w:spacing w:after="160" w:line="360" w:lineRule="auto"/>
        <w:jc w:val="both"/>
      </w:pPr>
      <w:r w:rsidRPr="00D055CE">
        <w:t xml:space="preserve">• </w:t>
      </w:r>
      <w:proofErr w:type="spellStart"/>
      <w:r w:rsidRPr="00D055CE">
        <w:rPr>
          <w:b/>
          <w:bCs/>
        </w:rPr>
        <w:t>Bijendra</w:t>
      </w:r>
      <w:proofErr w:type="spellEnd"/>
      <w:r w:rsidRPr="00D055CE">
        <w:rPr>
          <w:b/>
          <w:bCs/>
        </w:rPr>
        <w:t xml:space="preserve"> and Singhvi (2017</w:t>
      </w:r>
      <w:proofErr w:type="gramStart"/>
      <w:r w:rsidRPr="00D055CE">
        <w:rPr>
          <w:b/>
          <w:bCs/>
        </w:rPr>
        <w:t>):-</w:t>
      </w:r>
      <w:proofErr w:type="gramEnd"/>
      <w:r w:rsidRPr="00D055CE">
        <w:t xml:space="preserve"> Analysed the liquidity and profitability position of selected pharmaceutical companies in India using current ratio, quick ratio and profitability ratios computed from published financial statements. The study found a relationship between the maintenance of adequate liquidity and the ability of companies to sustain profitability, concluding that Indian companies need to balance liquidity management with growth-oriented investment decisions.</w:t>
      </w:r>
    </w:p>
    <w:p w14:paraId="639BADB1" w14:textId="77777777" w:rsidR="00D055CE" w:rsidRPr="00D055CE" w:rsidRDefault="00D055CE" w:rsidP="00D055CE">
      <w:pPr>
        <w:spacing w:after="160" w:line="360" w:lineRule="auto"/>
        <w:jc w:val="both"/>
      </w:pPr>
      <w:r w:rsidRPr="00D055CE">
        <w:t>•</w:t>
      </w:r>
      <w:r w:rsidRPr="00D055CE">
        <w:rPr>
          <w:b/>
          <w:bCs/>
        </w:rPr>
        <w:t xml:space="preserve"> </w:t>
      </w:r>
      <w:proofErr w:type="spellStart"/>
      <w:r w:rsidRPr="00D055CE">
        <w:rPr>
          <w:b/>
          <w:bCs/>
        </w:rPr>
        <w:t>Rejimon</w:t>
      </w:r>
      <w:proofErr w:type="spellEnd"/>
      <w:r w:rsidRPr="00D055CE">
        <w:rPr>
          <w:b/>
          <w:bCs/>
        </w:rPr>
        <w:t xml:space="preserve">, </w:t>
      </w:r>
      <w:proofErr w:type="spellStart"/>
      <w:r w:rsidRPr="00D055CE">
        <w:rPr>
          <w:b/>
          <w:bCs/>
        </w:rPr>
        <w:t>Sinosh</w:t>
      </w:r>
      <w:proofErr w:type="spellEnd"/>
      <w:r w:rsidRPr="00D055CE">
        <w:rPr>
          <w:b/>
          <w:bCs/>
        </w:rPr>
        <w:t xml:space="preserve"> and Krishnaveni (2025</w:t>
      </w:r>
      <w:proofErr w:type="gramStart"/>
      <w:r w:rsidRPr="00D055CE">
        <w:rPr>
          <w:b/>
          <w:bCs/>
        </w:rPr>
        <w:t>):</w:t>
      </w:r>
      <w:r w:rsidRPr="00D055CE">
        <w:t>-</w:t>
      </w:r>
      <w:proofErr w:type="gramEnd"/>
      <w:r w:rsidRPr="00D055CE">
        <w:t xml:space="preserve"> Examined the effect of liquidity, profitability and solvency indicators on financial distress and bankruptcy risk among Indian government companies using ratios derived from published financial statements. The study found that companies with weaker liquidity and solvency positions were more susceptible to financial stress, highlighting the continued relevance of comprehensive ratio-based financial statement analysis for assessing the financial health of Indian companies.</w:t>
      </w:r>
    </w:p>
    <w:p w14:paraId="05373ABF" w14:textId="77777777" w:rsidR="00A67DF8" w:rsidRDefault="00A67DF8">
      <w:pPr>
        <w:spacing w:after="160" w:line="360" w:lineRule="auto"/>
        <w:jc w:val="both"/>
      </w:pPr>
    </w:p>
    <w:p w14:paraId="4071399C" w14:textId="77777777" w:rsidR="00A67DF8" w:rsidRDefault="00A67DF8">
      <w:pPr>
        <w:spacing w:after="160" w:line="360" w:lineRule="auto"/>
        <w:jc w:val="both"/>
      </w:pPr>
    </w:p>
    <w:p w14:paraId="4AE2E4B4" w14:textId="77777777" w:rsidR="000A2CEB" w:rsidRDefault="000A2CEB">
      <w:pPr>
        <w:spacing w:after="160" w:line="360" w:lineRule="auto"/>
        <w:jc w:val="both"/>
      </w:pPr>
    </w:p>
    <w:p w14:paraId="4A8C68CC" w14:textId="77777777" w:rsidR="000A2CEB" w:rsidRDefault="000A2CEB">
      <w:pPr>
        <w:spacing w:after="160" w:line="360" w:lineRule="auto"/>
        <w:jc w:val="both"/>
      </w:pPr>
    </w:p>
    <w:p w14:paraId="018B9E89" w14:textId="77777777" w:rsidR="00040366" w:rsidRDefault="00040366">
      <w:pPr>
        <w:spacing w:after="160" w:line="360" w:lineRule="auto"/>
        <w:jc w:val="both"/>
      </w:pPr>
    </w:p>
    <w:p w14:paraId="6209396A" w14:textId="77777777" w:rsidR="00D82CD4" w:rsidRDefault="00D82CD4" w:rsidP="00190206">
      <w:pPr>
        <w:pStyle w:val="ListParagraph"/>
        <w:rPr>
          <w:sz w:val="72"/>
          <w:szCs w:val="72"/>
        </w:rPr>
      </w:pPr>
    </w:p>
    <w:p w14:paraId="0BD00673" w14:textId="77777777" w:rsidR="00D82CD4" w:rsidRPr="00D82CD4" w:rsidRDefault="00D82CD4" w:rsidP="00D82CD4">
      <w:pPr>
        <w:pStyle w:val="ListParagraph"/>
        <w:jc w:val="center"/>
        <w:rPr>
          <w:b/>
          <w:bCs/>
          <w:sz w:val="72"/>
          <w:szCs w:val="72"/>
        </w:rPr>
      </w:pPr>
      <w:r w:rsidRPr="00D82CD4">
        <w:rPr>
          <w:b/>
          <w:bCs/>
          <w:sz w:val="72"/>
          <w:szCs w:val="72"/>
        </w:rPr>
        <w:t>RESEARCH</w:t>
      </w:r>
    </w:p>
    <w:p w14:paraId="3D04C356" w14:textId="77777777" w:rsidR="00D82CD4" w:rsidRPr="00D82CD4" w:rsidRDefault="00D82CD4" w:rsidP="00D82CD4">
      <w:pPr>
        <w:pStyle w:val="ListParagraph"/>
        <w:jc w:val="center"/>
        <w:rPr>
          <w:b/>
          <w:bCs/>
          <w:sz w:val="72"/>
          <w:szCs w:val="72"/>
        </w:rPr>
      </w:pPr>
    </w:p>
    <w:p w14:paraId="3A3A027D" w14:textId="16EC8C53" w:rsidR="00D82CD4" w:rsidRPr="00D82CD4" w:rsidRDefault="00D82CD4" w:rsidP="00D82CD4">
      <w:pPr>
        <w:pStyle w:val="ListParagraph"/>
        <w:jc w:val="center"/>
        <w:rPr>
          <w:b/>
          <w:bCs/>
          <w:sz w:val="72"/>
          <w:szCs w:val="72"/>
        </w:rPr>
      </w:pPr>
      <w:r w:rsidRPr="00D82CD4">
        <w:rPr>
          <w:b/>
          <w:bCs/>
          <w:sz w:val="72"/>
          <w:szCs w:val="72"/>
        </w:rPr>
        <w:t xml:space="preserve"> METHODOLOGY</w:t>
      </w:r>
    </w:p>
    <w:p w14:paraId="76EF0FB4" w14:textId="0ED22A7C" w:rsidR="00040366" w:rsidRPr="00764341" w:rsidRDefault="00040366" w:rsidP="00040366">
      <w:pPr>
        <w:pStyle w:val="Heading1"/>
        <w:pageBreakBefore/>
        <w:spacing w:before="0"/>
        <w:rPr>
          <w:color w:val="auto"/>
        </w:rPr>
      </w:pPr>
      <w:r w:rsidRPr="00764341">
        <w:rPr>
          <w:color w:val="auto"/>
        </w:rPr>
        <w:lastRenderedPageBreak/>
        <w:t>Objectives of the Study</w:t>
      </w:r>
    </w:p>
    <w:p w14:paraId="4C3A7223" w14:textId="77777777" w:rsidR="00040366" w:rsidRDefault="00040366" w:rsidP="00040366">
      <w:pPr>
        <w:spacing w:after="160" w:line="360" w:lineRule="auto"/>
        <w:jc w:val="both"/>
      </w:pPr>
      <w:r>
        <w:t>The broad purpose of this project is to analyse and compare the financial performance of MakeMyTrip, EaseMyTrip and Yatra using their publicly available financial statements. The specific objectives are as follows:</w:t>
      </w:r>
    </w:p>
    <w:p w14:paraId="79398B64" w14:textId="77777777" w:rsidR="00040366" w:rsidRDefault="00040366" w:rsidP="00040366">
      <w:pPr>
        <w:pStyle w:val="ListParagraph"/>
        <w:numPr>
          <w:ilvl w:val="0"/>
          <w:numId w:val="2"/>
        </w:numPr>
        <w:spacing w:after="100" w:line="300" w:lineRule="auto"/>
        <w:jc w:val="both"/>
      </w:pPr>
      <w:r>
        <w:t>To study the financial statements (Balance Sheet, Statement of Profit and Loss, and Cash Flow Statement, where available) of MakeMyTrip, EaseMyTrip and Yatra for the period FY2023 to FY2025.</w:t>
      </w:r>
    </w:p>
    <w:p w14:paraId="2FA58400" w14:textId="77777777" w:rsidR="00040366" w:rsidRDefault="00040366" w:rsidP="00040366">
      <w:pPr>
        <w:pStyle w:val="ListParagraph"/>
        <w:numPr>
          <w:ilvl w:val="0"/>
          <w:numId w:val="2"/>
        </w:numPr>
        <w:spacing w:after="100" w:line="300" w:lineRule="auto"/>
        <w:jc w:val="both"/>
      </w:pPr>
      <w:r>
        <w:t>To apply horizontal, vertical, common-size and trend analysis techniques to evaluate the growth, cost structure and financial trends of the three companies.</w:t>
      </w:r>
    </w:p>
    <w:p w14:paraId="7BC5B376" w14:textId="77777777" w:rsidR="00040366" w:rsidRDefault="00040366" w:rsidP="00040366">
      <w:pPr>
        <w:pStyle w:val="ListParagraph"/>
        <w:numPr>
          <w:ilvl w:val="0"/>
          <w:numId w:val="2"/>
        </w:numPr>
        <w:spacing w:after="100" w:line="300" w:lineRule="auto"/>
        <w:jc w:val="both"/>
      </w:pPr>
      <w:r>
        <w:t>To compute and interpret key liquidity, profitability, efficiency, leverage and market ratios for each company.</w:t>
      </w:r>
    </w:p>
    <w:p w14:paraId="6A82B04C" w14:textId="77777777" w:rsidR="00040366" w:rsidRDefault="00040366" w:rsidP="00040366">
      <w:pPr>
        <w:pStyle w:val="ListParagraph"/>
        <w:numPr>
          <w:ilvl w:val="0"/>
          <w:numId w:val="2"/>
        </w:numPr>
        <w:spacing w:after="100" w:line="300" w:lineRule="auto"/>
        <w:jc w:val="both"/>
      </w:pPr>
      <w:r>
        <w:t>To undertake a comparative financial analysis of the three companies in order to identify the relative strengths and weaknesses of each.</w:t>
      </w:r>
    </w:p>
    <w:p w14:paraId="7D26B12A" w14:textId="77777777" w:rsidR="00040366" w:rsidRDefault="00040366" w:rsidP="00040366">
      <w:pPr>
        <w:pStyle w:val="ListParagraph"/>
        <w:numPr>
          <w:ilvl w:val="0"/>
          <w:numId w:val="2"/>
        </w:numPr>
        <w:spacing w:after="100" w:line="300" w:lineRule="auto"/>
        <w:jc w:val="both"/>
      </w:pPr>
      <w:r>
        <w:t xml:space="preserve">To draw meaningful, practically useful findings and suggestions that may benefit companies operating in the online hotel booking and broader OTA space, including Deal </w:t>
      </w:r>
      <w:proofErr w:type="spellStart"/>
      <w:r>
        <w:t>Squard</w:t>
      </w:r>
      <w:proofErr w:type="spellEnd"/>
      <w:r>
        <w:t>.</w:t>
      </w:r>
    </w:p>
    <w:p w14:paraId="50678E1F" w14:textId="0BA85569" w:rsidR="00040366" w:rsidRDefault="00040366" w:rsidP="00A30453">
      <w:pPr>
        <w:pStyle w:val="ListParagraph"/>
        <w:spacing w:after="100" w:line="300" w:lineRule="auto"/>
        <w:ind w:left="720"/>
        <w:jc w:val="both"/>
      </w:pPr>
    </w:p>
    <w:p w14:paraId="08B805D4" w14:textId="77777777" w:rsidR="00040366" w:rsidRDefault="00040366">
      <w:pPr>
        <w:spacing w:after="160" w:line="360" w:lineRule="auto"/>
        <w:jc w:val="both"/>
      </w:pPr>
    </w:p>
    <w:p w14:paraId="1D8F6DDE" w14:textId="77777777" w:rsidR="00466051" w:rsidRDefault="00466051">
      <w:pPr>
        <w:spacing w:after="160" w:line="360" w:lineRule="auto"/>
        <w:jc w:val="both"/>
      </w:pPr>
    </w:p>
    <w:p w14:paraId="3B119A22" w14:textId="77777777" w:rsidR="00466051" w:rsidRDefault="00466051">
      <w:pPr>
        <w:spacing w:after="160" w:line="360" w:lineRule="auto"/>
        <w:jc w:val="both"/>
      </w:pPr>
    </w:p>
    <w:p w14:paraId="6C02D05F" w14:textId="77777777" w:rsidR="00466051" w:rsidRDefault="00466051">
      <w:pPr>
        <w:spacing w:after="160" w:line="360" w:lineRule="auto"/>
        <w:jc w:val="both"/>
      </w:pPr>
    </w:p>
    <w:p w14:paraId="0383341B" w14:textId="77777777" w:rsidR="00466051" w:rsidRDefault="00466051">
      <w:pPr>
        <w:spacing w:after="160" w:line="360" w:lineRule="auto"/>
        <w:jc w:val="both"/>
      </w:pPr>
    </w:p>
    <w:p w14:paraId="37BFE98D" w14:textId="77777777" w:rsidR="00466051" w:rsidRDefault="00466051">
      <w:pPr>
        <w:spacing w:after="160" w:line="360" w:lineRule="auto"/>
        <w:jc w:val="both"/>
      </w:pPr>
    </w:p>
    <w:p w14:paraId="1FA993E9" w14:textId="77777777" w:rsidR="00466051" w:rsidRDefault="00466051">
      <w:pPr>
        <w:spacing w:after="160" w:line="360" w:lineRule="auto"/>
        <w:jc w:val="both"/>
      </w:pPr>
    </w:p>
    <w:p w14:paraId="670DBD0A" w14:textId="77777777" w:rsidR="00466051" w:rsidRDefault="00466051">
      <w:pPr>
        <w:spacing w:after="160" w:line="360" w:lineRule="auto"/>
        <w:jc w:val="both"/>
      </w:pPr>
    </w:p>
    <w:p w14:paraId="465549C4" w14:textId="1A60160B" w:rsidR="00466051" w:rsidRDefault="00466051">
      <w:pPr>
        <w:spacing w:after="160" w:line="360" w:lineRule="auto"/>
        <w:jc w:val="both"/>
      </w:pPr>
    </w:p>
    <w:p w14:paraId="409262B4" w14:textId="77777777" w:rsidR="0006418B" w:rsidRDefault="0006418B">
      <w:pPr>
        <w:spacing w:after="160" w:line="360" w:lineRule="auto"/>
        <w:jc w:val="both"/>
      </w:pPr>
    </w:p>
    <w:p w14:paraId="437355C3" w14:textId="27865251" w:rsidR="0006418B" w:rsidRDefault="006F1B26">
      <w:pPr>
        <w:spacing w:after="160" w:line="360" w:lineRule="auto"/>
        <w:jc w:val="both"/>
      </w:pPr>
      <w:r>
        <w:tab/>
      </w:r>
      <w:r>
        <w:tab/>
      </w:r>
      <w:r>
        <w:tab/>
      </w:r>
      <w:r>
        <w:tab/>
      </w:r>
      <w:r>
        <w:tab/>
      </w:r>
      <w:r>
        <w:tab/>
      </w:r>
      <w:r>
        <w:tab/>
      </w:r>
      <w:r>
        <w:tab/>
      </w:r>
      <w:r>
        <w:tab/>
      </w:r>
      <w:r>
        <w:tab/>
      </w:r>
      <w:r>
        <w:tab/>
      </w:r>
      <w:r>
        <w:tab/>
      </w:r>
      <w:r>
        <w:tab/>
      </w:r>
      <w:r>
        <w:tab/>
      </w:r>
      <w:r>
        <w:tab/>
      </w:r>
    </w:p>
    <w:p w14:paraId="3B361D19" w14:textId="754D562F" w:rsidR="002D3EFC" w:rsidRPr="00EA5843" w:rsidRDefault="00000000">
      <w:pPr>
        <w:pStyle w:val="Heading2"/>
        <w:spacing w:before="300"/>
        <w:rPr>
          <w:color w:val="auto"/>
        </w:rPr>
      </w:pPr>
      <w:bookmarkStart w:id="47" w:name="_Toc236479460"/>
      <w:r w:rsidRPr="00EA5843">
        <w:rPr>
          <w:color w:val="auto"/>
        </w:rPr>
        <w:lastRenderedPageBreak/>
        <w:t>Research Design</w:t>
      </w:r>
      <w:bookmarkEnd w:id="47"/>
    </w:p>
    <w:p w14:paraId="26070DFE" w14:textId="77777777" w:rsidR="002D3EFC" w:rsidRDefault="00000000">
      <w:pPr>
        <w:spacing w:after="160" w:line="360" w:lineRule="auto"/>
        <w:jc w:val="both"/>
      </w:pPr>
      <w:r>
        <w:t>The study adopts a descriptive and analytical research design. It is descriptive in that it systematically presents the financial statements of the three companies over the study period, and analytical in that it applies established financial analysis techniques — horizontal analysis, vertical (common-size) analysis, trend analysis and ratio analysis — to interpret the underlying financial performance and position of each company.</w:t>
      </w:r>
    </w:p>
    <w:p w14:paraId="77B08ECE" w14:textId="4B22135B" w:rsidR="002D3EFC" w:rsidRPr="00EA5843" w:rsidRDefault="00000000">
      <w:pPr>
        <w:pStyle w:val="Heading2"/>
        <w:spacing w:before="300"/>
        <w:rPr>
          <w:color w:val="auto"/>
        </w:rPr>
      </w:pPr>
      <w:bookmarkStart w:id="48" w:name="_Toc236479461"/>
      <w:r w:rsidRPr="00EA5843">
        <w:rPr>
          <w:color w:val="auto"/>
        </w:rPr>
        <w:t>Sample / Companies Selected</w:t>
      </w:r>
      <w:bookmarkEnd w:id="48"/>
    </w:p>
    <w:p w14:paraId="4B636441" w14:textId="77777777" w:rsidR="002D3EFC" w:rsidRDefault="00000000">
      <w:pPr>
        <w:spacing w:after="160" w:line="360" w:lineRule="auto"/>
        <w:jc w:val="both"/>
      </w:pPr>
      <w:r>
        <w:t>Three companies operating in the Indian online travel industry have been purposively selected for this study on the basis of their public listing status (which ensures availability of audited financial disclosures), their prominence in the Indian OTA market, and the diversity of their business models: MakeMyTrip Limited (NASDAQ: MMYT), Easy Trip Planners Limited / EaseMyTrip (NSE, BSE: EASEMYTRIP) and Yatra Online, Inc. / Yatra Online Limited (NASDAQ: YTRA; NSE, BSE: YATRA).</w:t>
      </w:r>
    </w:p>
    <w:p w14:paraId="3F09EF59" w14:textId="38C0DCD6" w:rsidR="002D3EFC" w:rsidRPr="00EA5843" w:rsidRDefault="00000000">
      <w:pPr>
        <w:pStyle w:val="Heading2"/>
        <w:spacing w:before="300"/>
        <w:rPr>
          <w:color w:val="auto"/>
        </w:rPr>
      </w:pPr>
      <w:bookmarkStart w:id="49" w:name="_Toc236479462"/>
      <w:r w:rsidRPr="00EA5843">
        <w:rPr>
          <w:color w:val="auto"/>
        </w:rPr>
        <w:t>Period of Study</w:t>
      </w:r>
      <w:bookmarkEnd w:id="49"/>
    </w:p>
    <w:p w14:paraId="7B300C16" w14:textId="77777777" w:rsidR="002D3EFC" w:rsidRDefault="00000000">
      <w:pPr>
        <w:spacing w:after="160" w:line="360" w:lineRule="auto"/>
        <w:jc w:val="both"/>
      </w:pPr>
      <w:r>
        <w:t>The study primarily covers the three financial years FY2023, FY2024 and FY2025 (each ending 31 March), which represent the most recent period for which full-year audited or substantially complete financial data was available in the public domain at the time of writing. Where FY2023 data for a particular line item was not reliably available in secondary sources (notably for Yatra, whose reporting structure changed materially following its NSE listing and the acquisition of Globe Travel Service in 2023), this has been explicitly noted as a limitation rather than estimated without basis.</w:t>
      </w:r>
    </w:p>
    <w:p w14:paraId="7D4C9143" w14:textId="25A3233A" w:rsidR="002D3EFC" w:rsidRPr="00EA5843" w:rsidRDefault="00000000">
      <w:pPr>
        <w:pStyle w:val="Heading2"/>
        <w:spacing w:before="300"/>
        <w:rPr>
          <w:color w:val="auto"/>
        </w:rPr>
      </w:pPr>
      <w:bookmarkStart w:id="50" w:name="_Toc236479463"/>
      <w:r w:rsidRPr="00EA5843">
        <w:rPr>
          <w:color w:val="auto"/>
        </w:rPr>
        <w:t>Sources and Nature of Data</w:t>
      </w:r>
      <w:bookmarkEnd w:id="50"/>
    </w:p>
    <w:p w14:paraId="7D6DBF7B" w14:textId="77777777" w:rsidR="002D3EFC" w:rsidRDefault="00000000">
      <w:pPr>
        <w:spacing w:after="160" w:line="360" w:lineRule="auto"/>
        <w:jc w:val="both"/>
      </w:pPr>
      <w:r>
        <w:t>This study relies entirely on secondary data. Data has been drawn from:</w:t>
      </w:r>
    </w:p>
    <w:p w14:paraId="7657D388" w14:textId="77777777" w:rsidR="002D3EFC" w:rsidRDefault="00000000">
      <w:pPr>
        <w:pStyle w:val="ListParagraph"/>
        <w:numPr>
          <w:ilvl w:val="0"/>
          <w:numId w:val="3"/>
        </w:numPr>
        <w:spacing w:after="100" w:line="300" w:lineRule="auto"/>
        <w:jc w:val="both"/>
      </w:pPr>
      <w:r>
        <w:t>Audited annual reports and investor presentations published by MakeMyTrip, EaseMyTrip and Yatra on their respective investor relations websites.</w:t>
      </w:r>
    </w:p>
    <w:p w14:paraId="225B005E" w14:textId="77777777" w:rsidR="002D3EFC" w:rsidRDefault="00000000">
      <w:pPr>
        <w:pStyle w:val="ListParagraph"/>
        <w:numPr>
          <w:ilvl w:val="0"/>
          <w:numId w:val="3"/>
        </w:numPr>
        <w:spacing w:after="100" w:line="300" w:lineRule="auto"/>
        <w:jc w:val="both"/>
      </w:pPr>
      <w:r>
        <w:t>Regulatory filings, including NASDAQ / U.S. SEC filings (Form 20-F / 6-K equivalents and earnings releases) for MakeMyTrip and Yatra Online Inc., and NSE / BSE corporate filings for EaseMyTrip and Yatra Online Limited.</w:t>
      </w:r>
    </w:p>
    <w:p w14:paraId="1829E8A6" w14:textId="77777777" w:rsidR="002D3EFC" w:rsidRDefault="00000000">
      <w:pPr>
        <w:pStyle w:val="ListParagraph"/>
        <w:numPr>
          <w:ilvl w:val="0"/>
          <w:numId w:val="3"/>
        </w:numPr>
        <w:spacing w:after="100" w:line="300" w:lineRule="auto"/>
        <w:jc w:val="both"/>
      </w:pPr>
      <w:r>
        <w:t xml:space="preserve">Reputable financial data aggregators and databases (including Screener.in, StockAnalysis.com, </w:t>
      </w:r>
      <w:proofErr w:type="spellStart"/>
      <w:r>
        <w:t>TipRanks</w:t>
      </w:r>
      <w:proofErr w:type="spellEnd"/>
      <w:r>
        <w:t xml:space="preserve">, Macrotrends and Simply Wall St.) used to cross-verify and, </w:t>
      </w:r>
      <w:r>
        <w:lastRenderedPageBreak/>
        <w:t>where primary filings were not directly accessible, to source summarised balance sheet and income statement figures.</w:t>
      </w:r>
    </w:p>
    <w:p w14:paraId="1ACEDB42" w14:textId="77777777" w:rsidR="002D3EFC" w:rsidRDefault="00000000">
      <w:pPr>
        <w:pStyle w:val="ListParagraph"/>
        <w:numPr>
          <w:ilvl w:val="0"/>
          <w:numId w:val="3"/>
        </w:numPr>
        <w:spacing w:after="100" w:line="300" w:lineRule="auto"/>
        <w:jc w:val="both"/>
      </w:pPr>
      <w:r>
        <w:t xml:space="preserve">Industry and news reports from established business publications (Business Standard, Reuters, </w:t>
      </w:r>
      <w:proofErr w:type="spellStart"/>
      <w:r>
        <w:t>PhocusWire</w:t>
      </w:r>
      <w:proofErr w:type="spellEnd"/>
      <w:r>
        <w:t xml:space="preserve">, </w:t>
      </w:r>
      <w:proofErr w:type="spellStart"/>
      <w:r>
        <w:t>MediaNama</w:t>
      </w:r>
      <w:proofErr w:type="spellEnd"/>
      <w:r>
        <w:t>) for contextual and industry-level information.</w:t>
      </w:r>
    </w:p>
    <w:p w14:paraId="0CBE3A3D" w14:textId="77777777" w:rsidR="002D3EFC" w:rsidRDefault="00000000">
      <w:pPr>
        <w:spacing w:after="160" w:line="360" w:lineRule="auto"/>
        <w:jc w:val="both"/>
      </w:pPr>
      <w:r>
        <w:t>No primary data (survey, interview or questionnaire-based data) has been collected for this study; the analysis is entirely based on published secondary financial information.</w:t>
      </w:r>
    </w:p>
    <w:p w14:paraId="78CCDFAB" w14:textId="68D9C6E1" w:rsidR="002D3EFC" w:rsidRPr="00EA5843" w:rsidRDefault="00000000">
      <w:pPr>
        <w:pStyle w:val="Heading2"/>
        <w:spacing w:before="300"/>
        <w:rPr>
          <w:color w:val="auto"/>
        </w:rPr>
      </w:pPr>
      <w:bookmarkStart w:id="51" w:name="_Toc236479464"/>
      <w:r w:rsidRPr="00EA5843">
        <w:rPr>
          <w:color w:val="auto"/>
        </w:rPr>
        <w:t>Tools and Techniques of Analysis</w:t>
      </w:r>
      <w:bookmarkEnd w:id="51"/>
    </w:p>
    <w:p w14:paraId="66AD9516" w14:textId="77777777" w:rsidR="002D3EFC" w:rsidRDefault="00000000">
      <w:pPr>
        <w:pStyle w:val="ListParagraph"/>
        <w:numPr>
          <w:ilvl w:val="0"/>
          <w:numId w:val="3"/>
        </w:numPr>
        <w:spacing w:after="100" w:line="300" w:lineRule="auto"/>
        <w:jc w:val="both"/>
      </w:pPr>
      <w:r>
        <w:t>Horizontal Analysis – to study year-on-year growth in key line items.</w:t>
      </w:r>
    </w:p>
    <w:p w14:paraId="2C3D5179" w14:textId="77777777" w:rsidR="002D3EFC" w:rsidRDefault="00000000">
      <w:pPr>
        <w:pStyle w:val="ListParagraph"/>
        <w:numPr>
          <w:ilvl w:val="0"/>
          <w:numId w:val="3"/>
        </w:numPr>
        <w:spacing w:after="100" w:line="300" w:lineRule="auto"/>
        <w:jc w:val="both"/>
      </w:pPr>
      <w:r>
        <w:t>Vertical (Common-Size) Analysis – to study the proportion of each line item to total revenue or total assets.</w:t>
      </w:r>
    </w:p>
    <w:p w14:paraId="476B58B0" w14:textId="77777777" w:rsidR="002D3EFC" w:rsidRDefault="00000000">
      <w:pPr>
        <w:pStyle w:val="ListParagraph"/>
        <w:numPr>
          <w:ilvl w:val="0"/>
          <w:numId w:val="3"/>
        </w:numPr>
        <w:spacing w:after="100" w:line="300" w:lineRule="auto"/>
        <w:jc w:val="both"/>
      </w:pPr>
      <w:r>
        <w:t>Trend Analysis – to study the multi-year trend in revenue, profit and balance sheet size.</w:t>
      </w:r>
    </w:p>
    <w:p w14:paraId="7C362795" w14:textId="77777777" w:rsidR="002D3EFC" w:rsidRDefault="00000000">
      <w:pPr>
        <w:pStyle w:val="ListParagraph"/>
        <w:numPr>
          <w:ilvl w:val="0"/>
          <w:numId w:val="3"/>
        </w:numPr>
        <w:spacing w:after="100" w:line="300" w:lineRule="auto"/>
        <w:jc w:val="both"/>
      </w:pPr>
      <w:r>
        <w:t>Ratio Analysis – covering liquidity ratios (current ratio, quick ratio), profitability ratios (gross margin, operating margin, net margin, ROA, ROE), efficiency ratios (asset turnover), leverage ratios (debt-equity, interest coverage) and market ratios (EPS, P/E), computed from the summarised financial statements presented in this report.</w:t>
      </w:r>
    </w:p>
    <w:p w14:paraId="4499828E" w14:textId="77777777" w:rsidR="002D3EFC" w:rsidRDefault="00000000">
      <w:pPr>
        <w:pStyle w:val="ListParagraph"/>
        <w:numPr>
          <w:ilvl w:val="0"/>
          <w:numId w:val="3"/>
        </w:numPr>
        <w:spacing w:after="100" w:line="300" w:lineRule="auto"/>
        <w:jc w:val="both"/>
      </w:pPr>
      <w:r>
        <w:t>Comparative and graphical analysis – using line charts, bar charts and pie charts to visually compare the three companies.</w:t>
      </w:r>
    </w:p>
    <w:p w14:paraId="50324C24" w14:textId="794064F4" w:rsidR="002D3EFC" w:rsidRPr="00EA5843" w:rsidRDefault="00000000">
      <w:pPr>
        <w:pStyle w:val="Heading2"/>
        <w:spacing w:before="300"/>
        <w:rPr>
          <w:color w:val="auto"/>
        </w:rPr>
      </w:pPr>
      <w:bookmarkStart w:id="52" w:name="_Toc236479465"/>
      <w:r w:rsidRPr="00EA5843">
        <w:rPr>
          <w:color w:val="auto"/>
        </w:rPr>
        <w:t>Currency and Rounding Convention</w:t>
      </w:r>
      <w:bookmarkEnd w:id="52"/>
    </w:p>
    <w:p w14:paraId="349FD0A7" w14:textId="77777777" w:rsidR="002D3EFC" w:rsidRDefault="00000000">
      <w:pPr>
        <w:spacing w:after="160" w:line="360" w:lineRule="auto"/>
        <w:jc w:val="both"/>
      </w:pPr>
      <w:r>
        <w:t>All figures in this report are presented in Indian Rupees (₹) Crore unless stated otherwise. MakeMyTrip's financial statements, which are reported in US Dollars, have been converted using indicative average annual exchange rates of approximately ₹82/US$ for FY2023, ₹83/US$ for FY2024 and ₹85/US$ for FY2025. Figures have generally been rounded to the nearest crore; minor rounding differences may therefore appear between the sum of individual line items and reported totals.</w:t>
      </w:r>
    </w:p>
    <w:p w14:paraId="72146CC2" w14:textId="41AC0527" w:rsidR="002D3EFC" w:rsidRPr="00EA5843" w:rsidRDefault="00000000">
      <w:pPr>
        <w:pStyle w:val="Heading1"/>
        <w:pageBreakBefore/>
        <w:spacing w:before="0"/>
        <w:rPr>
          <w:color w:val="auto"/>
        </w:rPr>
      </w:pPr>
      <w:bookmarkStart w:id="53" w:name="_Toc236479466"/>
      <w:r w:rsidRPr="00EA5843">
        <w:rPr>
          <w:color w:val="auto"/>
        </w:rPr>
        <w:lastRenderedPageBreak/>
        <w:t>Limitations of the Study</w:t>
      </w:r>
      <w:bookmarkEnd w:id="53"/>
    </w:p>
    <w:p w14:paraId="149D435E" w14:textId="77777777" w:rsidR="002D3EFC" w:rsidRDefault="00000000" w:rsidP="002475AA">
      <w:pPr>
        <w:pStyle w:val="ListParagraph"/>
        <w:numPr>
          <w:ilvl w:val="0"/>
          <w:numId w:val="5"/>
        </w:numPr>
        <w:spacing w:after="100" w:line="300" w:lineRule="auto"/>
        <w:ind w:left="567"/>
        <w:jc w:val="both"/>
      </w:pPr>
      <w:r>
        <w:t xml:space="preserve">The study is based entirely on secondary data drawn from published financial statements, investor presentations and financial databases; no primary verification was carried out with company officials beyond the internship interactions at Deal </w:t>
      </w:r>
      <w:proofErr w:type="spellStart"/>
      <w:r>
        <w:t>Squard</w:t>
      </w:r>
      <w:proofErr w:type="spellEnd"/>
      <w:r>
        <w:t>, and the analysis is only as reliable as the underlying published data.</w:t>
      </w:r>
    </w:p>
    <w:p w14:paraId="702E2E69" w14:textId="77777777" w:rsidR="002D3EFC" w:rsidRDefault="00000000" w:rsidP="002475AA">
      <w:pPr>
        <w:pStyle w:val="ListParagraph"/>
        <w:numPr>
          <w:ilvl w:val="0"/>
          <w:numId w:val="5"/>
        </w:numPr>
        <w:spacing w:after="100" w:line="300" w:lineRule="auto"/>
        <w:ind w:left="567"/>
        <w:jc w:val="both"/>
      </w:pPr>
      <w:r>
        <w:t>MakeMyTrip reports in US Dollars under IFRS while EaseMyTrip and Yatra report in Indian Rupees under Ind-AS; the currency conversion applied for comparability purposes introduces an element of approximation, and results may vary from figures computed directly on native-currency statements.</w:t>
      </w:r>
    </w:p>
    <w:p w14:paraId="36B75400" w14:textId="77777777" w:rsidR="002D3EFC" w:rsidRDefault="00000000" w:rsidP="002475AA">
      <w:pPr>
        <w:pStyle w:val="ListParagraph"/>
        <w:numPr>
          <w:ilvl w:val="0"/>
          <w:numId w:val="5"/>
        </w:numPr>
        <w:spacing w:after="100" w:line="300" w:lineRule="auto"/>
        <w:ind w:left="567"/>
        <w:jc w:val="both"/>
      </w:pPr>
      <w:r>
        <w:t>Certain granular line items (for example, detailed segment-wise receivables ageing, or fully itemised standalone versus consolidated splits) were not uniformly available in the public domain for all three companies across all three years; where this was the case, the relevant figures have been approximated from secondary aggregator sources (clearly indicated in the tables) or the limitation has been stated rather than an unverified figure being presented as fact.</w:t>
      </w:r>
    </w:p>
    <w:p w14:paraId="321E6688" w14:textId="77777777" w:rsidR="002D3EFC" w:rsidRDefault="00000000" w:rsidP="002475AA">
      <w:pPr>
        <w:pStyle w:val="ListParagraph"/>
        <w:numPr>
          <w:ilvl w:val="0"/>
          <w:numId w:val="5"/>
        </w:numPr>
        <w:spacing w:after="100" w:line="300" w:lineRule="auto"/>
        <w:ind w:left="567"/>
        <w:jc w:val="both"/>
      </w:pPr>
      <w:r>
        <w:t>FY2024 reported profitability for MakeMyTrip was materially affected by one-time items, including a deferred tax asset recognition gain and a gain on the change in carrying value of convertible notes; year-on-year comparisons involving FY2024 net profit should therefore be read with this caveat in mind.</w:t>
      </w:r>
    </w:p>
    <w:p w14:paraId="535043C6" w14:textId="77777777" w:rsidR="002D3EFC" w:rsidRDefault="00000000" w:rsidP="002475AA">
      <w:pPr>
        <w:pStyle w:val="ListParagraph"/>
        <w:numPr>
          <w:ilvl w:val="0"/>
          <w:numId w:val="5"/>
        </w:numPr>
        <w:spacing w:after="100" w:line="300" w:lineRule="auto"/>
        <w:ind w:left="567"/>
        <w:jc w:val="both"/>
      </w:pPr>
      <w:r>
        <w:t>Yatra's FY2023 financial base changed significantly following its NSE listing (September 2022) and its acquisition of Globe Travel Service Private Limited during FY2024, which affects the comparability of pre- and post-acquisition figures; this has been flagged wherever relevant.</w:t>
      </w:r>
    </w:p>
    <w:p w14:paraId="4944F100" w14:textId="77777777" w:rsidR="002D3EFC" w:rsidRDefault="00000000" w:rsidP="002475AA">
      <w:pPr>
        <w:pStyle w:val="ListParagraph"/>
        <w:numPr>
          <w:ilvl w:val="0"/>
          <w:numId w:val="5"/>
        </w:numPr>
        <w:spacing w:after="100" w:line="300" w:lineRule="auto"/>
        <w:ind w:left="567"/>
        <w:jc w:val="both"/>
      </w:pPr>
      <w:r>
        <w:t xml:space="preserve">The study covers only three companies and therefore does not capture the full competitive landscape of the Indian online travel industry, which also includes unlisted and foreign-owned platforms such as Booking.com, Agoda, </w:t>
      </w:r>
      <w:proofErr w:type="spellStart"/>
      <w:r>
        <w:t>Cleartrip</w:t>
      </w:r>
      <w:proofErr w:type="spellEnd"/>
      <w:r>
        <w:t xml:space="preserve"> (Flipkart) and various regional players, for which comparable audited financial data is not publicly available in the same depth.</w:t>
      </w:r>
    </w:p>
    <w:p w14:paraId="74DE6051" w14:textId="77777777" w:rsidR="002D3EFC" w:rsidRDefault="00000000" w:rsidP="002475AA">
      <w:pPr>
        <w:pStyle w:val="ListParagraph"/>
        <w:numPr>
          <w:ilvl w:val="0"/>
          <w:numId w:val="5"/>
        </w:numPr>
        <w:spacing w:after="100" w:line="300" w:lineRule="auto"/>
        <w:ind w:left="567"/>
        <w:jc w:val="both"/>
      </w:pPr>
      <w:r>
        <w:t>Ratio analysis, by its nature, reflects historical performance and is not a guarantee of future financial performance; it should be read as one input among several for any decision-making purpose.</w:t>
      </w:r>
    </w:p>
    <w:p w14:paraId="12220308" w14:textId="77777777" w:rsidR="002D3EFC" w:rsidRDefault="00000000" w:rsidP="002475AA">
      <w:pPr>
        <w:pStyle w:val="ListParagraph"/>
        <w:numPr>
          <w:ilvl w:val="0"/>
          <w:numId w:val="5"/>
        </w:numPr>
        <w:spacing w:after="100" w:line="300" w:lineRule="auto"/>
        <w:ind w:left="567"/>
        <w:jc w:val="both"/>
      </w:pPr>
      <w:r>
        <w:t>The report has been prepared within the time constraints of a six-week Summer Internship Project and should be read as an academic exercise rather than an investment recommendation.</w:t>
      </w:r>
    </w:p>
    <w:p w14:paraId="6EC7E6D3" w14:textId="77777777" w:rsidR="000B6387" w:rsidRDefault="000B6387" w:rsidP="000B6387">
      <w:pPr>
        <w:pStyle w:val="Heading1"/>
        <w:spacing w:line="360" w:lineRule="auto"/>
        <w:ind w:right="209"/>
      </w:pPr>
      <w:bookmarkStart w:id="54" w:name="_Toc236479511"/>
    </w:p>
    <w:p w14:paraId="72FE4AB3" w14:textId="77777777" w:rsidR="00D05BD0" w:rsidRDefault="00D05BD0" w:rsidP="000B6387">
      <w:pPr>
        <w:pStyle w:val="Heading1"/>
        <w:spacing w:line="360" w:lineRule="auto"/>
        <w:ind w:right="209"/>
        <w:jc w:val="center"/>
        <w:rPr>
          <w:color w:val="auto"/>
          <w:sz w:val="56"/>
          <w:szCs w:val="56"/>
        </w:rPr>
      </w:pPr>
    </w:p>
    <w:p w14:paraId="1A411730" w14:textId="77777777" w:rsidR="00D05BD0" w:rsidRDefault="00D05BD0" w:rsidP="000B6387">
      <w:pPr>
        <w:pStyle w:val="Heading1"/>
        <w:spacing w:line="360" w:lineRule="auto"/>
        <w:ind w:right="209"/>
        <w:jc w:val="center"/>
        <w:rPr>
          <w:color w:val="auto"/>
          <w:sz w:val="56"/>
          <w:szCs w:val="56"/>
        </w:rPr>
      </w:pPr>
    </w:p>
    <w:p w14:paraId="3C854115" w14:textId="77777777" w:rsidR="00D05BD0" w:rsidRDefault="00D05BD0" w:rsidP="000B6387">
      <w:pPr>
        <w:pStyle w:val="Heading1"/>
        <w:spacing w:line="360" w:lineRule="auto"/>
        <w:ind w:right="209"/>
        <w:jc w:val="center"/>
        <w:rPr>
          <w:color w:val="auto"/>
          <w:sz w:val="56"/>
          <w:szCs w:val="56"/>
        </w:rPr>
      </w:pPr>
    </w:p>
    <w:p w14:paraId="3206F48E" w14:textId="77777777" w:rsidR="00D05BD0" w:rsidRDefault="00D05BD0" w:rsidP="000B6387">
      <w:pPr>
        <w:pStyle w:val="Heading1"/>
        <w:spacing w:line="360" w:lineRule="auto"/>
        <w:ind w:right="209"/>
        <w:jc w:val="center"/>
        <w:rPr>
          <w:color w:val="auto"/>
          <w:sz w:val="56"/>
          <w:szCs w:val="56"/>
        </w:rPr>
      </w:pPr>
    </w:p>
    <w:p w14:paraId="40F23DD4" w14:textId="5F1E8CA8" w:rsidR="000B6387" w:rsidRPr="00D05BD0" w:rsidRDefault="000B6387" w:rsidP="000B6387">
      <w:pPr>
        <w:pStyle w:val="Heading1"/>
        <w:spacing w:line="360" w:lineRule="auto"/>
        <w:ind w:right="209"/>
        <w:jc w:val="center"/>
        <w:rPr>
          <w:color w:val="auto"/>
          <w:sz w:val="56"/>
          <w:szCs w:val="56"/>
        </w:rPr>
      </w:pPr>
      <w:r w:rsidRPr="00D05BD0">
        <w:rPr>
          <w:color w:val="auto"/>
          <w:sz w:val="56"/>
          <w:szCs w:val="56"/>
        </w:rPr>
        <w:t>DATA</w:t>
      </w:r>
      <w:r w:rsidRPr="00D05BD0">
        <w:rPr>
          <w:color w:val="auto"/>
          <w:spacing w:val="-20"/>
          <w:sz w:val="56"/>
          <w:szCs w:val="56"/>
        </w:rPr>
        <w:t xml:space="preserve"> </w:t>
      </w:r>
      <w:r w:rsidRPr="00D05BD0">
        <w:rPr>
          <w:color w:val="auto"/>
          <w:sz w:val="56"/>
          <w:szCs w:val="56"/>
        </w:rPr>
        <w:t>ANALYSIS</w:t>
      </w:r>
      <w:r w:rsidRPr="00D05BD0">
        <w:rPr>
          <w:color w:val="auto"/>
          <w:spacing w:val="-20"/>
          <w:sz w:val="56"/>
          <w:szCs w:val="56"/>
        </w:rPr>
        <w:t xml:space="preserve"> </w:t>
      </w:r>
      <w:r w:rsidRPr="00D05BD0">
        <w:rPr>
          <w:color w:val="auto"/>
          <w:sz w:val="56"/>
          <w:szCs w:val="56"/>
        </w:rPr>
        <w:t>AND</w:t>
      </w:r>
    </w:p>
    <w:p w14:paraId="45CABAD9" w14:textId="05EF1B2D" w:rsidR="000B6387" w:rsidRPr="00D05BD0" w:rsidRDefault="000B6387" w:rsidP="000B6387">
      <w:pPr>
        <w:pStyle w:val="Heading1"/>
        <w:spacing w:line="360" w:lineRule="auto"/>
        <w:ind w:right="209"/>
        <w:jc w:val="center"/>
        <w:rPr>
          <w:color w:val="auto"/>
          <w:sz w:val="56"/>
          <w:szCs w:val="56"/>
        </w:rPr>
      </w:pPr>
      <w:r w:rsidRPr="00D05BD0">
        <w:rPr>
          <w:color w:val="auto"/>
          <w:spacing w:val="-2"/>
          <w:sz w:val="56"/>
          <w:szCs w:val="56"/>
        </w:rPr>
        <w:t>INTERPRETATION</w:t>
      </w:r>
    </w:p>
    <w:p w14:paraId="2EF8B8D4" w14:textId="233D5D6D" w:rsidR="00C638EA" w:rsidRPr="00C638EA" w:rsidRDefault="00C638EA" w:rsidP="00C638EA">
      <w:pPr>
        <w:pStyle w:val="Heading1"/>
        <w:pageBreakBefore/>
        <w:spacing w:before="0"/>
      </w:pPr>
      <w:bookmarkStart w:id="55" w:name="_Toc240326904"/>
      <w:bookmarkEnd w:id="54"/>
      <w:r w:rsidRPr="00C638EA">
        <w:lastRenderedPageBreak/>
        <w:t>Financial Statement Analysis</w:t>
      </w:r>
      <w:bookmarkEnd w:id="55"/>
    </w:p>
    <w:p w14:paraId="16D7712A" w14:textId="28E228A3" w:rsidR="00C638EA" w:rsidRDefault="00C638EA" w:rsidP="00C638EA">
      <w:pPr>
        <w:spacing w:after="160" w:line="360" w:lineRule="auto"/>
        <w:jc w:val="both"/>
      </w:pPr>
      <w:r>
        <w:t>This chapter presents summarised Balance Sheet and Statement of Profit and Loss data for MakeMyTrip, EaseMyTrip and Yatra for FY2023 to FY2025, compiled and reclassified from the companies' annual reports, investor presentations, regulatory filings and the secondary sources described in the Research Methodology. Figures for MakeMyTrip, originally reported in US Dollars, have been converted to ₹ Crore using the indicative exchange rates set out in Section 5.6. Wherever a figure could not be reliably sourced for a particular year, the cell has been marked “N.A.” and the limitation noted.</w:t>
      </w:r>
    </w:p>
    <w:p w14:paraId="621D0B0F" w14:textId="28E228A3" w:rsidR="00C638EA" w:rsidRPr="009F69A6" w:rsidRDefault="00C638EA" w:rsidP="00C638EA">
      <w:pPr>
        <w:pStyle w:val="Heading2"/>
        <w:spacing w:before="300"/>
        <w:rPr>
          <w:color w:val="000000" w:themeColor="text1"/>
        </w:rPr>
      </w:pPr>
      <w:bookmarkStart w:id="56" w:name="_Toc240326905"/>
      <w:r w:rsidRPr="009F69A6">
        <w:rPr>
          <w:color w:val="000000" w:themeColor="text1"/>
        </w:rPr>
        <w:t>MakeMyTrip – Balance Sheet Analysis</w:t>
      </w:r>
      <w:bookmarkEnd w:id="5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00"/>
      </w:tblGrid>
      <w:tr w:rsidR="00C638EA" w14:paraId="310D87E5" w14:textId="77777777" w:rsidTr="00BF1FBB">
        <w:trPr>
          <w:tblHeader/>
        </w:trPr>
        <w:tc>
          <w:tcPr>
            <w:tcW w:w="3400" w:type="dxa"/>
            <w:shd w:val="clear" w:color="auto" w:fill="A8D08D" w:themeFill="accent6" w:themeFillTint="99"/>
            <w:tcMar>
              <w:top w:w="80" w:type="dxa"/>
              <w:left w:w="100" w:type="dxa"/>
              <w:bottom w:w="80" w:type="dxa"/>
              <w:right w:w="100" w:type="dxa"/>
            </w:tcMar>
            <w:vAlign w:val="center"/>
          </w:tcPr>
          <w:p w14:paraId="0F3E1E23" w14:textId="77777777" w:rsidR="00C638EA" w:rsidRPr="00BF1FBB" w:rsidRDefault="00C638EA" w:rsidP="004B2454">
            <w:pPr>
              <w:jc w:val="center"/>
              <w:rPr>
                <w:color w:val="000000" w:themeColor="text1"/>
              </w:rPr>
            </w:pPr>
            <w:r w:rsidRPr="00BF1FBB">
              <w:rPr>
                <w:b/>
                <w:bCs/>
                <w:color w:val="000000" w:themeColor="text1"/>
                <w:sz w:val="20"/>
                <w:szCs w:val="20"/>
              </w:rPr>
              <w:t>Particulars (₹ Cr)</w:t>
            </w:r>
          </w:p>
        </w:tc>
        <w:tc>
          <w:tcPr>
            <w:tcW w:w="2200" w:type="dxa"/>
            <w:shd w:val="clear" w:color="auto" w:fill="A8D08D" w:themeFill="accent6" w:themeFillTint="99"/>
            <w:tcMar>
              <w:top w:w="80" w:type="dxa"/>
              <w:left w:w="100" w:type="dxa"/>
              <w:bottom w:w="80" w:type="dxa"/>
              <w:right w:w="100" w:type="dxa"/>
            </w:tcMar>
            <w:vAlign w:val="center"/>
          </w:tcPr>
          <w:p w14:paraId="5D16D677" w14:textId="77777777" w:rsidR="00C638EA" w:rsidRPr="00BF1FBB" w:rsidRDefault="00C638EA" w:rsidP="004B2454">
            <w:pPr>
              <w:jc w:val="center"/>
              <w:rPr>
                <w:color w:val="000000" w:themeColor="text1"/>
              </w:rPr>
            </w:pPr>
            <w:r w:rsidRPr="00BF1FBB">
              <w:rPr>
                <w:b/>
                <w:bCs/>
                <w:color w:val="000000" w:themeColor="text1"/>
                <w:sz w:val="20"/>
                <w:szCs w:val="20"/>
              </w:rPr>
              <w:t>FY2023</w:t>
            </w:r>
          </w:p>
        </w:tc>
        <w:tc>
          <w:tcPr>
            <w:tcW w:w="2200" w:type="dxa"/>
            <w:shd w:val="clear" w:color="auto" w:fill="A8D08D" w:themeFill="accent6" w:themeFillTint="99"/>
            <w:tcMar>
              <w:top w:w="80" w:type="dxa"/>
              <w:left w:w="100" w:type="dxa"/>
              <w:bottom w:w="80" w:type="dxa"/>
              <w:right w:w="100" w:type="dxa"/>
            </w:tcMar>
            <w:vAlign w:val="center"/>
          </w:tcPr>
          <w:p w14:paraId="502E8472" w14:textId="77777777" w:rsidR="00C638EA" w:rsidRPr="00BF1FBB" w:rsidRDefault="00C638EA" w:rsidP="004B2454">
            <w:pPr>
              <w:jc w:val="center"/>
              <w:rPr>
                <w:color w:val="000000" w:themeColor="text1"/>
              </w:rPr>
            </w:pPr>
            <w:r w:rsidRPr="00BF1FBB">
              <w:rPr>
                <w:b/>
                <w:bCs/>
                <w:color w:val="000000" w:themeColor="text1"/>
                <w:sz w:val="20"/>
                <w:szCs w:val="20"/>
              </w:rPr>
              <w:t>FY2024</w:t>
            </w:r>
          </w:p>
        </w:tc>
        <w:tc>
          <w:tcPr>
            <w:tcW w:w="2200" w:type="dxa"/>
            <w:shd w:val="clear" w:color="auto" w:fill="A8D08D" w:themeFill="accent6" w:themeFillTint="99"/>
            <w:tcMar>
              <w:top w:w="80" w:type="dxa"/>
              <w:left w:w="100" w:type="dxa"/>
              <w:bottom w:w="80" w:type="dxa"/>
              <w:right w:w="100" w:type="dxa"/>
            </w:tcMar>
            <w:vAlign w:val="center"/>
          </w:tcPr>
          <w:p w14:paraId="239BF4DD" w14:textId="77777777" w:rsidR="00C638EA" w:rsidRPr="00BF1FBB" w:rsidRDefault="00C638EA" w:rsidP="004B2454">
            <w:pPr>
              <w:jc w:val="center"/>
              <w:rPr>
                <w:color w:val="000000" w:themeColor="text1"/>
              </w:rPr>
            </w:pPr>
            <w:r w:rsidRPr="00BF1FBB">
              <w:rPr>
                <w:b/>
                <w:bCs/>
                <w:color w:val="000000" w:themeColor="text1"/>
                <w:sz w:val="20"/>
                <w:szCs w:val="20"/>
              </w:rPr>
              <w:t>FY2025</w:t>
            </w:r>
          </w:p>
        </w:tc>
      </w:tr>
      <w:tr w:rsidR="00C638EA" w14:paraId="15C8D7C9" w14:textId="77777777" w:rsidTr="004B2454">
        <w:tc>
          <w:tcPr>
            <w:tcW w:w="3400" w:type="dxa"/>
            <w:shd w:val="clear" w:color="auto" w:fill="F2F6FA"/>
            <w:tcMar>
              <w:top w:w="80" w:type="dxa"/>
              <w:left w:w="100" w:type="dxa"/>
              <w:bottom w:w="80" w:type="dxa"/>
              <w:right w:w="100" w:type="dxa"/>
            </w:tcMar>
            <w:vAlign w:val="center"/>
          </w:tcPr>
          <w:p w14:paraId="6F232C36" w14:textId="77777777" w:rsidR="00C638EA" w:rsidRDefault="00C638EA" w:rsidP="004B2454">
            <w:r>
              <w:rPr>
                <w:color w:val="000000"/>
                <w:sz w:val="20"/>
                <w:szCs w:val="20"/>
              </w:rPr>
              <w:t>Total Non-Current Assets</w:t>
            </w:r>
          </w:p>
        </w:tc>
        <w:tc>
          <w:tcPr>
            <w:tcW w:w="2200" w:type="dxa"/>
            <w:shd w:val="clear" w:color="auto" w:fill="F2F6FA"/>
            <w:tcMar>
              <w:top w:w="80" w:type="dxa"/>
              <w:left w:w="100" w:type="dxa"/>
              <w:bottom w:w="80" w:type="dxa"/>
              <w:right w:w="100" w:type="dxa"/>
            </w:tcMar>
            <w:vAlign w:val="center"/>
          </w:tcPr>
          <w:p w14:paraId="33641385" w14:textId="77777777" w:rsidR="00C638EA" w:rsidRDefault="00C638EA" w:rsidP="004B2454">
            <w:pPr>
              <w:jc w:val="center"/>
            </w:pPr>
            <w:r>
              <w:rPr>
                <w:color w:val="000000"/>
                <w:sz w:val="20"/>
                <w:szCs w:val="20"/>
              </w:rPr>
              <w:t>6,220</w:t>
            </w:r>
          </w:p>
        </w:tc>
        <w:tc>
          <w:tcPr>
            <w:tcW w:w="2200" w:type="dxa"/>
            <w:shd w:val="clear" w:color="auto" w:fill="F2F6FA"/>
            <w:tcMar>
              <w:top w:w="80" w:type="dxa"/>
              <w:left w:w="100" w:type="dxa"/>
              <w:bottom w:w="80" w:type="dxa"/>
              <w:right w:w="100" w:type="dxa"/>
            </w:tcMar>
            <w:vAlign w:val="center"/>
          </w:tcPr>
          <w:p w14:paraId="214DB18E" w14:textId="77777777" w:rsidR="00C638EA" w:rsidRDefault="00C638EA" w:rsidP="004B2454">
            <w:pPr>
              <w:jc w:val="center"/>
            </w:pPr>
            <w:r>
              <w:rPr>
                <w:color w:val="000000"/>
                <w:sz w:val="20"/>
                <w:szCs w:val="20"/>
              </w:rPr>
              <w:t>7,320</w:t>
            </w:r>
          </w:p>
        </w:tc>
        <w:tc>
          <w:tcPr>
            <w:tcW w:w="2200" w:type="dxa"/>
            <w:shd w:val="clear" w:color="auto" w:fill="F2F6FA"/>
            <w:tcMar>
              <w:top w:w="80" w:type="dxa"/>
              <w:left w:w="100" w:type="dxa"/>
              <w:bottom w:w="80" w:type="dxa"/>
              <w:right w:w="100" w:type="dxa"/>
            </w:tcMar>
            <w:vAlign w:val="center"/>
          </w:tcPr>
          <w:p w14:paraId="3CA15F11" w14:textId="77777777" w:rsidR="00C638EA" w:rsidRDefault="00C638EA" w:rsidP="004B2454">
            <w:pPr>
              <w:jc w:val="center"/>
            </w:pPr>
            <w:r>
              <w:rPr>
                <w:color w:val="000000"/>
                <w:sz w:val="20"/>
                <w:szCs w:val="20"/>
              </w:rPr>
              <w:t>8,180</w:t>
            </w:r>
          </w:p>
        </w:tc>
      </w:tr>
      <w:tr w:rsidR="00C638EA" w14:paraId="6C52813A" w14:textId="77777777" w:rsidTr="004B2454">
        <w:tc>
          <w:tcPr>
            <w:tcW w:w="3400" w:type="dxa"/>
            <w:shd w:val="clear" w:color="auto" w:fill="FFFFFF"/>
            <w:tcMar>
              <w:top w:w="80" w:type="dxa"/>
              <w:left w:w="100" w:type="dxa"/>
              <w:bottom w:w="80" w:type="dxa"/>
              <w:right w:w="100" w:type="dxa"/>
            </w:tcMar>
            <w:vAlign w:val="center"/>
          </w:tcPr>
          <w:p w14:paraId="550AEDDE" w14:textId="77777777" w:rsidR="00C638EA" w:rsidRDefault="00C638EA" w:rsidP="004B2454">
            <w:r>
              <w:rPr>
                <w:color w:val="000000"/>
                <w:sz w:val="20"/>
                <w:szCs w:val="20"/>
              </w:rPr>
              <w:t>Total Current Assets</w:t>
            </w:r>
          </w:p>
        </w:tc>
        <w:tc>
          <w:tcPr>
            <w:tcW w:w="2200" w:type="dxa"/>
            <w:shd w:val="clear" w:color="auto" w:fill="FFFFFF"/>
            <w:tcMar>
              <w:top w:w="80" w:type="dxa"/>
              <w:left w:w="100" w:type="dxa"/>
              <w:bottom w:w="80" w:type="dxa"/>
              <w:right w:w="100" w:type="dxa"/>
            </w:tcMar>
            <w:vAlign w:val="center"/>
          </w:tcPr>
          <w:p w14:paraId="1F54522A" w14:textId="77777777" w:rsidR="00C638EA" w:rsidRDefault="00C638EA" w:rsidP="004B2454">
            <w:pPr>
              <w:jc w:val="center"/>
            </w:pPr>
            <w:r>
              <w:rPr>
                <w:color w:val="000000"/>
                <w:sz w:val="20"/>
                <w:szCs w:val="20"/>
              </w:rPr>
              <w:t>4,932</w:t>
            </w:r>
          </w:p>
        </w:tc>
        <w:tc>
          <w:tcPr>
            <w:tcW w:w="2200" w:type="dxa"/>
            <w:shd w:val="clear" w:color="auto" w:fill="FFFFFF"/>
            <w:tcMar>
              <w:top w:w="80" w:type="dxa"/>
              <w:left w:w="100" w:type="dxa"/>
              <w:bottom w:w="80" w:type="dxa"/>
              <w:right w:w="100" w:type="dxa"/>
            </w:tcMar>
            <w:vAlign w:val="center"/>
          </w:tcPr>
          <w:p w14:paraId="00E0DA0C" w14:textId="77777777" w:rsidR="00C638EA" w:rsidRDefault="00C638EA" w:rsidP="004B2454">
            <w:pPr>
              <w:jc w:val="center"/>
            </w:pPr>
            <w:r>
              <w:rPr>
                <w:color w:val="000000"/>
                <w:sz w:val="20"/>
                <w:szCs w:val="20"/>
              </w:rPr>
              <w:t>6,458</w:t>
            </w:r>
          </w:p>
        </w:tc>
        <w:tc>
          <w:tcPr>
            <w:tcW w:w="2200" w:type="dxa"/>
            <w:shd w:val="clear" w:color="auto" w:fill="FFFFFF"/>
            <w:tcMar>
              <w:top w:w="80" w:type="dxa"/>
              <w:left w:w="100" w:type="dxa"/>
              <w:bottom w:w="80" w:type="dxa"/>
              <w:right w:w="100" w:type="dxa"/>
            </w:tcMar>
            <w:vAlign w:val="center"/>
          </w:tcPr>
          <w:p w14:paraId="4D19A818" w14:textId="77777777" w:rsidR="00C638EA" w:rsidRDefault="00C638EA" w:rsidP="004B2454">
            <w:pPr>
              <w:jc w:val="center"/>
            </w:pPr>
            <w:r>
              <w:rPr>
                <w:color w:val="000000"/>
                <w:sz w:val="20"/>
                <w:szCs w:val="20"/>
              </w:rPr>
              <w:t>7,545</w:t>
            </w:r>
          </w:p>
        </w:tc>
      </w:tr>
      <w:tr w:rsidR="00C638EA" w14:paraId="75986985" w14:textId="77777777" w:rsidTr="004B2454">
        <w:tc>
          <w:tcPr>
            <w:tcW w:w="3400" w:type="dxa"/>
            <w:shd w:val="clear" w:color="auto" w:fill="F2F6FA"/>
            <w:tcMar>
              <w:top w:w="80" w:type="dxa"/>
              <w:left w:w="100" w:type="dxa"/>
              <w:bottom w:w="80" w:type="dxa"/>
              <w:right w:w="100" w:type="dxa"/>
            </w:tcMar>
            <w:vAlign w:val="center"/>
          </w:tcPr>
          <w:p w14:paraId="34347193" w14:textId="77777777" w:rsidR="00C638EA" w:rsidRDefault="00C638EA" w:rsidP="004B2454">
            <w:r>
              <w:rPr>
                <w:color w:val="000000"/>
                <w:sz w:val="20"/>
                <w:szCs w:val="20"/>
              </w:rPr>
              <w:t>Total Assets</w:t>
            </w:r>
          </w:p>
        </w:tc>
        <w:tc>
          <w:tcPr>
            <w:tcW w:w="2200" w:type="dxa"/>
            <w:shd w:val="clear" w:color="auto" w:fill="F2F6FA"/>
            <w:tcMar>
              <w:top w:w="80" w:type="dxa"/>
              <w:left w:w="100" w:type="dxa"/>
              <w:bottom w:w="80" w:type="dxa"/>
              <w:right w:w="100" w:type="dxa"/>
            </w:tcMar>
            <w:vAlign w:val="center"/>
          </w:tcPr>
          <w:p w14:paraId="5AF5F6A2" w14:textId="77777777" w:rsidR="00C638EA" w:rsidRDefault="00C638EA" w:rsidP="004B2454">
            <w:pPr>
              <w:jc w:val="center"/>
            </w:pPr>
            <w:r>
              <w:rPr>
                <w:color w:val="000000"/>
                <w:sz w:val="20"/>
                <w:szCs w:val="20"/>
              </w:rPr>
              <w:t>11,152</w:t>
            </w:r>
          </w:p>
        </w:tc>
        <w:tc>
          <w:tcPr>
            <w:tcW w:w="2200" w:type="dxa"/>
            <w:shd w:val="clear" w:color="auto" w:fill="F2F6FA"/>
            <w:tcMar>
              <w:top w:w="80" w:type="dxa"/>
              <w:left w:w="100" w:type="dxa"/>
              <w:bottom w:w="80" w:type="dxa"/>
              <w:right w:w="100" w:type="dxa"/>
            </w:tcMar>
            <w:vAlign w:val="center"/>
          </w:tcPr>
          <w:p w14:paraId="290383B6" w14:textId="77777777" w:rsidR="00C638EA" w:rsidRDefault="00C638EA" w:rsidP="004B2454">
            <w:pPr>
              <w:jc w:val="center"/>
            </w:pPr>
            <w:r>
              <w:rPr>
                <w:color w:val="000000"/>
                <w:sz w:val="20"/>
                <w:szCs w:val="20"/>
              </w:rPr>
              <w:t>13,778</w:t>
            </w:r>
          </w:p>
        </w:tc>
        <w:tc>
          <w:tcPr>
            <w:tcW w:w="2200" w:type="dxa"/>
            <w:shd w:val="clear" w:color="auto" w:fill="F2F6FA"/>
            <w:tcMar>
              <w:top w:w="80" w:type="dxa"/>
              <w:left w:w="100" w:type="dxa"/>
              <w:bottom w:w="80" w:type="dxa"/>
              <w:right w:w="100" w:type="dxa"/>
            </w:tcMar>
            <w:vAlign w:val="center"/>
          </w:tcPr>
          <w:p w14:paraId="06E0B550" w14:textId="77777777" w:rsidR="00C638EA" w:rsidRDefault="00C638EA" w:rsidP="004B2454">
            <w:pPr>
              <w:jc w:val="center"/>
            </w:pPr>
            <w:r>
              <w:rPr>
                <w:color w:val="000000"/>
                <w:sz w:val="20"/>
                <w:szCs w:val="20"/>
              </w:rPr>
              <w:t>15,725</w:t>
            </w:r>
          </w:p>
        </w:tc>
      </w:tr>
      <w:tr w:rsidR="00C638EA" w14:paraId="137F2CDF" w14:textId="77777777" w:rsidTr="004B2454">
        <w:tc>
          <w:tcPr>
            <w:tcW w:w="3400" w:type="dxa"/>
            <w:shd w:val="clear" w:color="auto" w:fill="FFFFFF"/>
            <w:tcMar>
              <w:top w:w="80" w:type="dxa"/>
              <w:left w:w="100" w:type="dxa"/>
              <w:bottom w:w="80" w:type="dxa"/>
              <w:right w:w="100" w:type="dxa"/>
            </w:tcMar>
            <w:vAlign w:val="center"/>
          </w:tcPr>
          <w:p w14:paraId="7314FAA4" w14:textId="77777777" w:rsidR="00C638EA" w:rsidRDefault="00C638EA" w:rsidP="004B2454">
            <w:r>
              <w:rPr>
                <w:color w:val="000000"/>
                <w:sz w:val="20"/>
                <w:szCs w:val="20"/>
              </w:rPr>
              <w:t>Total Equity</w:t>
            </w:r>
          </w:p>
        </w:tc>
        <w:tc>
          <w:tcPr>
            <w:tcW w:w="2200" w:type="dxa"/>
            <w:shd w:val="clear" w:color="auto" w:fill="FFFFFF"/>
            <w:tcMar>
              <w:top w:w="80" w:type="dxa"/>
              <w:left w:w="100" w:type="dxa"/>
              <w:bottom w:w="80" w:type="dxa"/>
              <w:right w:w="100" w:type="dxa"/>
            </w:tcMar>
            <w:vAlign w:val="center"/>
          </w:tcPr>
          <w:p w14:paraId="06E05201" w14:textId="77777777" w:rsidR="00C638EA" w:rsidRDefault="00C638EA" w:rsidP="004B2454">
            <w:pPr>
              <w:jc w:val="center"/>
            </w:pPr>
            <w:r>
              <w:rPr>
                <w:color w:val="000000"/>
                <w:sz w:val="20"/>
                <w:szCs w:val="20"/>
              </w:rPr>
              <w:t>7,183</w:t>
            </w:r>
          </w:p>
        </w:tc>
        <w:tc>
          <w:tcPr>
            <w:tcW w:w="2200" w:type="dxa"/>
            <w:shd w:val="clear" w:color="auto" w:fill="FFFFFF"/>
            <w:tcMar>
              <w:top w:w="80" w:type="dxa"/>
              <w:left w:w="100" w:type="dxa"/>
              <w:bottom w:w="80" w:type="dxa"/>
              <w:right w:w="100" w:type="dxa"/>
            </w:tcMar>
            <w:vAlign w:val="center"/>
          </w:tcPr>
          <w:p w14:paraId="66B69D8B" w14:textId="77777777" w:rsidR="00C638EA" w:rsidRDefault="00C638EA" w:rsidP="004B2454">
            <w:pPr>
              <w:jc w:val="center"/>
            </w:pPr>
            <w:r>
              <w:rPr>
                <w:color w:val="000000"/>
                <w:sz w:val="20"/>
                <w:szCs w:val="20"/>
              </w:rPr>
              <w:t>9,047</w:t>
            </w:r>
          </w:p>
        </w:tc>
        <w:tc>
          <w:tcPr>
            <w:tcW w:w="2200" w:type="dxa"/>
            <w:shd w:val="clear" w:color="auto" w:fill="FFFFFF"/>
            <w:tcMar>
              <w:top w:w="80" w:type="dxa"/>
              <w:left w:w="100" w:type="dxa"/>
              <w:bottom w:w="80" w:type="dxa"/>
              <w:right w:w="100" w:type="dxa"/>
            </w:tcMar>
            <w:vAlign w:val="center"/>
          </w:tcPr>
          <w:p w14:paraId="06C6CBA5" w14:textId="77777777" w:rsidR="00C638EA" w:rsidRDefault="00C638EA" w:rsidP="004B2454">
            <w:pPr>
              <w:jc w:val="center"/>
            </w:pPr>
            <w:r>
              <w:rPr>
                <w:color w:val="000000"/>
                <w:sz w:val="20"/>
                <w:szCs w:val="20"/>
              </w:rPr>
              <w:t>9,775</w:t>
            </w:r>
          </w:p>
        </w:tc>
      </w:tr>
      <w:tr w:rsidR="00C638EA" w14:paraId="5CD63980" w14:textId="77777777" w:rsidTr="004B2454">
        <w:tc>
          <w:tcPr>
            <w:tcW w:w="3400" w:type="dxa"/>
            <w:shd w:val="clear" w:color="auto" w:fill="F2F6FA"/>
            <w:tcMar>
              <w:top w:w="80" w:type="dxa"/>
              <w:left w:w="100" w:type="dxa"/>
              <w:bottom w:w="80" w:type="dxa"/>
              <w:right w:w="100" w:type="dxa"/>
            </w:tcMar>
            <w:vAlign w:val="center"/>
          </w:tcPr>
          <w:p w14:paraId="10E915C5" w14:textId="77777777" w:rsidR="00C638EA" w:rsidRDefault="00C638EA" w:rsidP="004B2454">
            <w:r>
              <w:rPr>
                <w:color w:val="000000"/>
                <w:sz w:val="20"/>
                <w:szCs w:val="20"/>
              </w:rPr>
              <w:t>Total Non-Current Liabilities</w:t>
            </w:r>
          </w:p>
        </w:tc>
        <w:tc>
          <w:tcPr>
            <w:tcW w:w="2200" w:type="dxa"/>
            <w:shd w:val="clear" w:color="auto" w:fill="F2F6FA"/>
            <w:tcMar>
              <w:top w:w="80" w:type="dxa"/>
              <w:left w:w="100" w:type="dxa"/>
              <w:bottom w:w="80" w:type="dxa"/>
              <w:right w:w="100" w:type="dxa"/>
            </w:tcMar>
            <w:vAlign w:val="center"/>
          </w:tcPr>
          <w:p w14:paraId="58F4E73A" w14:textId="77777777" w:rsidR="00C638EA" w:rsidRDefault="00C638EA" w:rsidP="004B2454">
            <w:pPr>
              <w:jc w:val="center"/>
            </w:pPr>
            <w:r>
              <w:rPr>
                <w:color w:val="000000"/>
                <w:sz w:val="20"/>
                <w:szCs w:val="20"/>
              </w:rPr>
              <w:t>2,180</w:t>
            </w:r>
          </w:p>
        </w:tc>
        <w:tc>
          <w:tcPr>
            <w:tcW w:w="2200" w:type="dxa"/>
            <w:shd w:val="clear" w:color="auto" w:fill="F2F6FA"/>
            <w:tcMar>
              <w:top w:w="80" w:type="dxa"/>
              <w:left w:w="100" w:type="dxa"/>
              <w:bottom w:w="80" w:type="dxa"/>
              <w:right w:w="100" w:type="dxa"/>
            </w:tcMar>
            <w:vAlign w:val="center"/>
          </w:tcPr>
          <w:p w14:paraId="465792E8" w14:textId="77777777" w:rsidR="00C638EA" w:rsidRDefault="00C638EA" w:rsidP="004B2454">
            <w:pPr>
              <w:jc w:val="center"/>
            </w:pPr>
            <w:r>
              <w:rPr>
                <w:color w:val="000000"/>
                <w:sz w:val="20"/>
                <w:szCs w:val="20"/>
              </w:rPr>
              <w:t>2,350</w:t>
            </w:r>
          </w:p>
        </w:tc>
        <w:tc>
          <w:tcPr>
            <w:tcW w:w="2200" w:type="dxa"/>
            <w:shd w:val="clear" w:color="auto" w:fill="F2F6FA"/>
            <w:tcMar>
              <w:top w:w="80" w:type="dxa"/>
              <w:left w:w="100" w:type="dxa"/>
              <w:bottom w:w="80" w:type="dxa"/>
              <w:right w:w="100" w:type="dxa"/>
            </w:tcMar>
            <w:vAlign w:val="center"/>
          </w:tcPr>
          <w:p w14:paraId="28ABAB45" w14:textId="77777777" w:rsidR="00C638EA" w:rsidRDefault="00C638EA" w:rsidP="004B2454">
            <w:pPr>
              <w:jc w:val="center"/>
            </w:pPr>
            <w:r>
              <w:rPr>
                <w:color w:val="000000"/>
                <w:sz w:val="20"/>
                <w:szCs w:val="20"/>
              </w:rPr>
              <w:t>2,610</w:t>
            </w:r>
          </w:p>
        </w:tc>
      </w:tr>
      <w:tr w:rsidR="00C638EA" w14:paraId="5AB229C2" w14:textId="77777777" w:rsidTr="004B2454">
        <w:tc>
          <w:tcPr>
            <w:tcW w:w="3400" w:type="dxa"/>
            <w:shd w:val="clear" w:color="auto" w:fill="FFFFFF"/>
            <w:tcMar>
              <w:top w:w="80" w:type="dxa"/>
              <w:left w:w="100" w:type="dxa"/>
              <w:bottom w:w="80" w:type="dxa"/>
              <w:right w:w="100" w:type="dxa"/>
            </w:tcMar>
            <w:vAlign w:val="center"/>
          </w:tcPr>
          <w:p w14:paraId="2168CFA0" w14:textId="77777777" w:rsidR="00C638EA" w:rsidRDefault="00C638EA" w:rsidP="004B2454">
            <w:r>
              <w:rPr>
                <w:color w:val="000000"/>
                <w:sz w:val="20"/>
                <w:szCs w:val="20"/>
              </w:rPr>
              <w:t>Total Current Liabilities</w:t>
            </w:r>
          </w:p>
        </w:tc>
        <w:tc>
          <w:tcPr>
            <w:tcW w:w="2200" w:type="dxa"/>
            <w:shd w:val="clear" w:color="auto" w:fill="FFFFFF"/>
            <w:tcMar>
              <w:top w:w="80" w:type="dxa"/>
              <w:left w:w="100" w:type="dxa"/>
              <w:bottom w:w="80" w:type="dxa"/>
              <w:right w:w="100" w:type="dxa"/>
            </w:tcMar>
            <w:vAlign w:val="center"/>
          </w:tcPr>
          <w:p w14:paraId="4CF1E4B9" w14:textId="77777777" w:rsidR="00C638EA" w:rsidRDefault="00C638EA" w:rsidP="004B2454">
            <w:pPr>
              <w:jc w:val="center"/>
            </w:pPr>
            <w:r>
              <w:rPr>
                <w:color w:val="000000"/>
                <w:sz w:val="20"/>
                <w:szCs w:val="20"/>
              </w:rPr>
              <w:t>1,789</w:t>
            </w:r>
          </w:p>
        </w:tc>
        <w:tc>
          <w:tcPr>
            <w:tcW w:w="2200" w:type="dxa"/>
            <w:shd w:val="clear" w:color="auto" w:fill="FFFFFF"/>
            <w:tcMar>
              <w:top w:w="80" w:type="dxa"/>
              <w:left w:w="100" w:type="dxa"/>
              <w:bottom w:w="80" w:type="dxa"/>
              <w:right w:w="100" w:type="dxa"/>
            </w:tcMar>
            <w:vAlign w:val="center"/>
          </w:tcPr>
          <w:p w14:paraId="76E05E80" w14:textId="77777777" w:rsidR="00C638EA" w:rsidRDefault="00C638EA" w:rsidP="004B2454">
            <w:pPr>
              <w:jc w:val="center"/>
            </w:pPr>
            <w:r>
              <w:rPr>
                <w:color w:val="000000"/>
                <w:sz w:val="20"/>
                <w:szCs w:val="20"/>
              </w:rPr>
              <w:t>2,381</w:t>
            </w:r>
          </w:p>
        </w:tc>
        <w:tc>
          <w:tcPr>
            <w:tcW w:w="2200" w:type="dxa"/>
            <w:shd w:val="clear" w:color="auto" w:fill="FFFFFF"/>
            <w:tcMar>
              <w:top w:w="80" w:type="dxa"/>
              <w:left w:w="100" w:type="dxa"/>
              <w:bottom w:w="80" w:type="dxa"/>
              <w:right w:w="100" w:type="dxa"/>
            </w:tcMar>
            <w:vAlign w:val="center"/>
          </w:tcPr>
          <w:p w14:paraId="189657C7" w14:textId="77777777" w:rsidR="00C638EA" w:rsidRDefault="00C638EA" w:rsidP="004B2454">
            <w:pPr>
              <w:jc w:val="center"/>
            </w:pPr>
            <w:r>
              <w:rPr>
                <w:color w:val="000000"/>
                <w:sz w:val="20"/>
                <w:szCs w:val="20"/>
              </w:rPr>
              <w:t>3,340</w:t>
            </w:r>
          </w:p>
        </w:tc>
      </w:tr>
      <w:tr w:rsidR="00C638EA" w14:paraId="4D70BE0C" w14:textId="77777777" w:rsidTr="004B2454">
        <w:tc>
          <w:tcPr>
            <w:tcW w:w="3400" w:type="dxa"/>
            <w:shd w:val="clear" w:color="auto" w:fill="F2F6FA"/>
            <w:tcMar>
              <w:top w:w="80" w:type="dxa"/>
              <w:left w:w="100" w:type="dxa"/>
              <w:bottom w:w="80" w:type="dxa"/>
              <w:right w:w="100" w:type="dxa"/>
            </w:tcMar>
            <w:vAlign w:val="center"/>
          </w:tcPr>
          <w:p w14:paraId="7FF8E7B7" w14:textId="77777777" w:rsidR="00C638EA" w:rsidRDefault="00C638EA" w:rsidP="004B2454">
            <w:r>
              <w:rPr>
                <w:color w:val="000000"/>
                <w:sz w:val="20"/>
                <w:szCs w:val="20"/>
              </w:rPr>
              <w:t>Total Liabilities</w:t>
            </w:r>
          </w:p>
        </w:tc>
        <w:tc>
          <w:tcPr>
            <w:tcW w:w="2200" w:type="dxa"/>
            <w:shd w:val="clear" w:color="auto" w:fill="F2F6FA"/>
            <w:tcMar>
              <w:top w:w="80" w:type="dxa"/>
              <w:left w:w="100" w:type="dxa"/>
              <w:bottom w:w="80" w:type="dxa"/>
              <w:right w:w="100" w:type="dxa"/>
            </w:tcMar>
            <w:vAlign w:val="center"/>
          </w:tcPr>
          <w:p w14:paraId="0ADE5B6F" w14:textId="77777777" w:rsidR="00C638EA" w:rsidRDefault="00C638EA" w:rsidP="004B2454">
            <w:pPr>
              <w:jc w:val="center"/>
            </w:pPr>
            <w:r>
              <w:rPr>
                <w:color w:val="000000"/>
                <w:sz w:val="20"/>
                <w:szCs w:val="20"/>
              </w:rPr>
              <w:t>3,969</w:t>
            </w:r>
          </w:p>
        </w:tc>
        <w:tc>
          <w:tcPr>
            <w:tcW w:w="2200" w:type="dxa"/>
            <w:shd w:val="clear" w:color="auto" w:fill="F2F6FA"/>
            <w:tcMar>
              <w:top w:w="80" w:type="dxa"/>
              <w:left w:w="100" w:type="dxa"/>
              <w:bottom w:w="80" w:type="dxa"/>
              <w:right w:w="100" w:type="dxa"/>
            </w:tcMar>
            <w:vAlign w:val="center"/>
          </w:tcPr>
          <w:p w14:paraId="0F665FDC" w14:textId="77777777" w:rsidR="00C638EA" w:rsidRDefault="00C638EA" w:rsidP="004B2454">
            <w:pPr>
              <w:jc w:val="center"/>
            </w:pPr>
            <w:r>
              <w:rPr>
                <w:color w:val="000000"/>
                <w:sz w:val="20"/>
                <w:szCs w:val="20"/>
              </w:rPr>
              <w:t>4,731</w:t>
            </w:r>
          </w:p>
        </w:tc>
        <w:tc>
          <w:tcPr>
            <w:tcW w:w="2200" w:type="dxa"/>
            <w:shd w:val="clear" w:color="auto" w:fill="F2F6FA"/>
            <w:tcMar>
              <w:top w:w="80" w:type="dxa"/>
              <w:left w:w="100" w:type="dxa"/>
              <w:bottom w:w="80" w:type="dxa"/>
              <w:right w:w="100" w:type="dxa"/>
            </w:tcMar>
            <w:vAlign w:val="center"/>
          </w:tcPr>
          <w:p w14:paraId="657826AE" w14:textId="77777777" w:rsidR="00C638EA" w:rsidRDefault="00C638EA" w:rsidP="004B2454">
            <w:pPr>
              <w:jc w:val="center"/>
            </w:pPr>
            <w:r>
              <w:rPr>
                <w:color w:val="000000"/>
                <w:sz w:val="20"/>
                <w:szCs w:val="20"/>
              </w:rPr>
              <w:t>5,950</w:t>
            </w:r>
          </w:p>
        </w:tc>
      </w:tr>
      <w:tr w:rsidR="00C638EA" w14:paraId="062D8A31" w14:textId="77777777" w:rsidTr="004B2454">
        <w:tc>
          <w:tcPr>
            <w:tcW w:w="3400" w:type="dxa"/>
            <w:shd w:val="clear" w:color="auto" w:fill="FFFFFF"/>
            <w:tcMar>
              <w:top w:w="80" w:type="dxa"/>
              <w:left w:w="100" w:type="dxa"/>
              <w:bottom w:w="80" w:type="dxa"/>
              <w:right w:w="100" w:type="dxa"/>
            </w:tcMar>
            <w:vAlign w:val="center"/>
          </w:tcPr>
          <w:p w14:paraId="7937AE38" w14:textId="77777777" w:rsidR="00C638EA" w:rsidRDefault="00C638EA" w:rsidP="004B2454">
            <w:r>
              <w:rPr>
                <w:color w:val="000000"/>
                <w:sz w:val="20"/>
                <w:szCs w:val="20"/>
              </w:rPr>
              <w:t>Total Equity and Liabilities</w:t>
            </w:r>
          </w:p>
        </w:tc>
        <w:tc>
          <w:tcPr>
            <w:tcW w:w="2200" w:type="dxa"/>
            <w:shd w:val="clear" w:color="auto" w:fill="FFFFFF"/>
            <w:tcMar>
              <w:top w:w="80" w:type="dxa"/>
              <w:left w:w="100" w:type="dxa"/>
              <w:bottom w:w="80" w:type="dxa"/>
              <w:right w:w="100" w:type="dxa"/>
            </w:tcMar>
            <w:vAlign w:val="center"/>
          </w:tcPr>
          <w:p w14:paraId="68238EB5" w14:textId="77777777" w:rsidR="00C638EA" w:rsidRDefault="00C638EA" w:rsidP="004B2454">
            <w:pPr>
              <w:jc w:val="center"/>
            </w:pPr>
            <w:r>
              <w:rPr>
                <w:color w:val="000000"/>
                <w:sz w:val="20"/>
                <w:szCs w:val="20"/>
              </w:rPr>
              <w:t>11,152</w:t>
            </w:r>
          </w:p>
        </w:tc>
        <w:tc>
          <w:tcPr>
            <w:tcW w:w="2200" w:type="dxa"/>
            <w:shd w:val="clear" w:color="auto" w:fill="FFFFFF"/>
            <w:tcMar>
              <w:top w:w="80" w:type="dxa"/>
              <w:left w:w="100" w:type="dxa"/>
              <w:bottom w:w="80" w:type="dxa"/>
              <w:right w:w="100" w:type="dxa"/>
            </w:tcMar>
            <w:vAlign w:val="center"/>
          </w:tcPr>
          <w:p w14:paraId="3726930A" w14:textId="77777777" w:rsidR="00C638EA" w:rsidRDefault="00C638EA" w:rsidP="004B2454">
            <w:pPr>
              <w:jc w:val="center"/>
            </w:pPr>
            <w:r>
              <w:rPr>
                <w:color w:val="000000"/>
                <w:sz w:val="20"/>
                <w:szCs w:val="20"/>
              </w:rPr>
              <w:t>13,778</w:t>
            </w:r>
          </w:p>
        </w:tc>
        <w:tc>
          <w:tcPr>
            <w:tcW w:w="2200" w:type="dxa"/>
            <w:shd w:val="clear" w:color="auto" w:fill="FFFFFF"/>
            <w:tcMar>
              <w:top w:w="80" w:type="dxa"/>
              <w:left w:w="100" w:type="dxa"/>
              <w:bottom w:w="80" w:type="dxa"/>
              <w:right w:w="100" w:type="dxa"/>
            </w:tcMar>
            <w:vAlign w:val="center"/>
          </w:tcPr>
          <w:p w14:paraId="5DE3C5F1" w14:textId="77777777" w:rsidR="00C638EA" w:rsidRDefault="00C638EA" w:rsidP="004B2454">
            <w:pPr>
              <w:jc w:val="center"/>
            </w:pPr>
            <w:r>
              <w:rPr>
                <w:color w:val="000000"/>
                <w:sz w:val="20"/>
                <w:szCs w:val="20"/>
              </w:rPr>
              <w:t>15,725</w:t>
            </w:r>
          </w:p>
        </w:tc>
      </w:tr>
    </w:tbl>
    <w:p w14:paraId="1C1B32E6" w14:textId="77777777" w:rsidR="00C638EA" w:rsidRPr="009F69A6" w:rsidRDefault="00C638EA" w:rsidP="009F69A6">
      <w:pPr>
        <w:pBdr>
          <w:top w:val="single" w:sz="4" w:space="1" w:color="auto"/>
          <w:left w:val="single" w:sz="4" w:space="4" w:color="auto"/>
          <w:bottom w:val="single" w:sz="4" w:space="1" w:color="auto"/>
          <w:right w:val="single" w:sz="4" w:space="30" w:color="auto"/>
          <w:between w:val="single" w:sz="4" w:space="1" w:color="auto"/>
          <w:bar w:val="single" w:sz="4" w:color="auto"/>
        </w:pBdr>
        <w:spacing w:before="40" w:after="160"/>
        <w:ind w:left="142"/>
        <w:rPr>
          <w:b/>
          <w:bCs/>
          <w:color w:val="000000" w:themeColor="text1"/>
        </w:rPr>
      </w:pPr>
      <w:r w:rsidRPr="009F69A6">
        <w:rPr>
          <w:b/>
          <w:bCs/>
          <w:color w:val="000000" w:themeColor="text1"/>
          <w:sz w:val="20"/>
          <w:szCs w:val="20"/>
        </w:rPr>
        <w:t>Table 8: MakeMyTrip – Summarised Balance Sheet (Consolidated, converted to ₹ Cr). Non-current/current asset and liability splits are indicative reclassifications based on disclosed totals.</w:t>
      </w:r>
    </w:p>
    <w:p w14:paraId="7A8DCE62" w14:textId="77777777" w:rsidR="008353A3" w:rsidRDefault="008353A3" w:rsidP="00C638EA">
      <w:pPr>
        <w:spacing w:after="160" w:line="360" w:lineRule="auto"/>
        <w:jc w:val="both"/>
      </w:pPr>
    </w:p>
    <w:p w14:paraId="5A7C64C4" w14:textId="2CA96B80" w:rsidR="00C638EA" w:rsidRDefault="00C638EA" w:rsidP="00C638EA">
      <w:pPr>
        <w:spacing w:after="160" w:line="360" w:lineRule="auto"/>
        <w:jc w:val="both"/>
      </w:pPr>
      <w:r>
        <w:t>MakeMyTrip's balance sheet has expanded steadily over the study period, with total assets growing from approximately ₹11,152 crore in FY2023 to ₹15,725 crore in FY2025. This growth has been funded predominantly through internal accruals and retained earnings rather than fresh debt, as evidenced by the fact that total equity has grown faster in absolute terms than total liabilities, strengthening the company's overall capital structure. The company continues to carry a modest quantum of convertible notes within its non-current liabilities, but overall leverage remains low relative to the size of the balance sheet, consistent with the asset-light nature of the OTA business model.</w:t>
      </w:r>
    </w:p>
    <w:p w14:paraId="03A3F92F" w14:textId="77777777" w:rsidR="00C34A12" w:rsidRDefault="00C34A12" w:rsidP="00C638EA">
      <w:pPr>
        <w:spacing w:after="160" w:line="360" w:lineRule="auto"/>
        <w:jc w:val="both"/>
      </w:pPr>
    </w:p>
    <w:p w14:paraId="1348E08D" w14:textId="77777777" w:rsidR="00C34A12" w:rsidRDefault="00C34A12" w:rsidP="00C638EA">
      <w:pPr>
        <w:spacing w:after="160" w:line="360" w:lineRule="auto"/>
        <w:jc w:val="both"/>
      </w:pPr>
    </w:p>
    <w:p w14:paraId="71328A6B" w14:textId="090BC24C" w:rsidR="00C638EA" w:rsidRPr="00571FB7" w:rsidRDefault="00C638EA" w:rsidP="00C638EA">
      <w:pPr>
        <w:pStyle w:val="Heading2"/>
        <w:spacing w:before="300"/>
        <w:rPr>
          <w:color w:val="000000" w:themeColor="text1"/>
        </w:rPr>
      </w:pPr>
      <w:bookmarkStart w:id="57" w:name="_Toc240326906"/>
      <w:r w:rsidRPr="00571FB7">
        <w:rPr>
          <w:color w:val="000000" w:themeColor="text1"/>
        </w:rPr>
        <w:lastRenderedPageBreak/>
        <w:t xml:space="preserve">MakeMyTrip – Statement of Profit and Loss </w:t>
      </w:r>
      <w:r w:rsidR="007B6952">
        <w:rPr>
          <w:color w:val="000000" w:themeColor="text1"/>
        </w:rPr>
        <w:t xml:space="preserve">Account </w:t>
      </w:r>
      <w:r w:rsidRPr="00571FB7">
        <w:rPr>
          <w:color w:val="000000" w:themeColor="text1"/>
        </w:rPr>
        <w:t>Analysis</w:t>
      </w:r>
      <w:bookmarkEnd w:id="5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00"/>
      </w:tblGrid>
      <w:tr w:rsidR="00C638EA" w14:paraId="0E87C6AB" w14:textId="77777777" w:rsidTr="00BF1FBB">
        <w:trPr>
          <w:tblHeader/>
        </w:trPr>
        <w:tc>
          <w:tcPr>
            <w:tcW w:w="3400" w:type="dxa"/>
            <w:shd w:val="clear" w:color="auto" w:fill="A8D08D" w:themeFill="accent6" w:themeFillTint="99"/>
            <w:tcMar>
              <w:top w:w="80" w:type="dxa"/>
              <w:left w:w="100" w:type="dxa"/>
              <w:bottom w:w="80" w:type="dxa"/>
              <w:right w:w="100" w:type="dxa"/>
            </w:tcMar>
            <w:vAlign w:val="center"/>
          </w:tcPr>
          <w:p w14:paraId="3AF51532" w14:textId="77777777" w:rsidR="00C638EA" w:rsidRPr="00BF1FBB" w:rsidRDefault="00C638EA" w:rsidP="004B2454">
            <w:pPr>
              <w:jc w:val="center"/>
              <w:rPr>
                <w:color w:val="000000" w:themeColor="text1"/>
              </w:rPr>
            </w:pPr>
            <w:r w:rsidRPr="00BF1FBB">
              <w:rPr>
                <w:b/>
                <w:bCs/>
                <w:color w:val="000000" w:themeColor="text1"/>
                <w:sz w:val="20"/>
                <w:szCs w:val="20"/>
              </w:rPr>
              <w:t>Particulars (₹ Cr)</w:t>
            </w:r>
          </w:p>
        </w:tc>
        <w:tc>
          <w:tcPr>
            <w:tcW w:w="2200" w:type="dxa"/>
            <w:shd w:val="clear" w:color="auto" w:fill="A8D08D" w:themeFill="accent6" w:themeFillTint="99"/>
            <w:tcMar>
              <w:top w:w="80" w:type="dxa"/>
              <w:left w:w="100" w:type="dxa"/>
              <w:bottom w:w="80" w:type="dxa"/>
              <w:right w:w="100" w:type="dxa"/>
            </w:tcMar>
            <w:vAlign w:val="center"/>
          </w:tcPr>
          <w:p w14:paraId="673AEF69" w14:textId="77777777" w:rsidR="00C638EA" w:rsidRPr="00BF1FBB" w:rsidRDefault="00C638EA" w:rsidP="004B2454">
            <w:pPr>
              <w:jc w:val="center"/>
              <w:rPr>
                <w:color w:val="000000" w:themeColor="text1"/>
              </w:rPr>
            </w:pPr>
            <w:r w:rsidRPr="00BF1FBB">
              <w:rPr>
                <w:b/>
                <w:bCs/>
                <w:color w:val="000000" w:themeColor="text1"/>
                <w:sz w:val="20"/>
                <w:szCs w:val="20"/>
              </w:rPr>
              <w:t>FY2023</w:t>
            </w:r>
          </w:p>
        </w:tc>
        <w:tc>
          <w:tcPr>
            <w:tcW w:w="2200" w:type="dxa"/>
            <w:shd w:val="clear" w:color="auto" w:fill="A8D08D" w:themeFill="accent6" w:themeFillTint="99"/>
            <w:tcMar>
              <w:top w:w="80" w:type="dxa"/>
              <w:left w:w="100" w:type="dxa"/>
              <w:bottom w:w="80" w:type="dxa"/>
              <w:right w:w="100" w:type="dxa"/>
            </w:tcMar>
            <w:vAlign w:val="center"/>
          </w:tcPr>
          <w:p w14:paraId="5AFF7D96" w14:textId="77777777" w:rsidR="00C638EA" w:rsidRPr="00BF1FBB" w:rsidRDefault="00C638EA" w:rsidP="004B2454">
            <w:pPr>
              <w:jc w:val="center"/>
              <w:rPr>
                <w:color w:val="000000" w:themeColor="text1"/>
              </w:rPr>
            </w:pPr>
            <w:r w:rsidRPr="00BF1FBB">
              <w:rPr>
                <w:b/>
                <w:bCs/>
                <w:color w:val="000000" w:themeColor="text1"/>
                <w:sz w:val="20"/>
                <w:szCs w:val="20"/>
              </w:rPr>
              <w:t>FY2024</w:t>
            </w:r>
          </w:p>
        </w:tc>
        <w:tc>
          <w:tcPr>
            <w:tcW w:w="2200" w:type="dxa"/>
            <w:shd w:val="clear" w:color="auto" w:fill="A8D08D" w:themeFill="accent6" w:themeFillTint="99"/>
            <w:tcMar>
              <w:top w:w="80" w:type="dxa"/>
              <w:left w:w="100" w:type="dxa"/>
              <w:bottom w:w="80" w:type="dxa"/>
              <w:right w:w="100" w:type="dxa"/>
            </w:tcMar>
            <w:vAlign w:val="center"/>
          </w:tcPr>
          <w:p w14:paraId="1681D9A8" w14:textId="77777777" w:rsidR="00C638EA" w:rsidRPr="00BF1FBB" w:rsidRDefault="00C638EA" w:rsidP="004B2454">
            <w:pPr>
              <w:jc w:val="center"/>
              <w:rPr>
                <w:color w:val="000000" w:themeColor="text1"/>
              </w:rPr>
            </w:pPr>
            <w:r w:rsidRPr="00BF1FBB">
              <w:rPr>
                <w:b/>
                <w:bCs/>
                <w:color w:val="000000" w:themeColor="text1"/>
                <w:sz w:val="20"/>
                <w:szCs w:val="20"/>
              </w:rPr>
              <w:t>FY2025</w:t>
            </w:r>
          </w:p>
        </w:tc>
      </w:tr>
      <w:tr w:rsidR="00C638EA" w14:paraId="1E204FEF" w14:textId="77777777" w:rsidTr="004B2454">
        <w:tc>
          <w:tcPr>
            <w:tcW w:w="3400" w:type="dxa"/>
            <w:shd w:val="clear" w:color="auto" w:fill="F2F6FA"/>
            <w:tcMar>
              <w:top w:w="80" w:type="dxa"/>
              <w:left w:w="100" w:type="dxa"/>
              <w:bottom w:w="80" w:type="dxa"/>
              <w:right w:w="100" w:type="dxa"/>
            </w:tcMar>
            <w:vAlign w:val="center"/>
          </w:tcPr>
          <w:p w14:paraId="09DD5049" w14:textId="77777777" w:rsidR="00C638EA" w:rsidRDefault="00C638EA" w:rsidP="004B2454">
            <w:r>
              <w:rPr>
                <w:color w:val="000000"/>
                <w:sz w:val="20"/>
                <w:szCs w:val="20"/>
              </w:rPr>
              <w:t>Revenue from Operations</w:t>
            </w:r>
          </w:p>
        </w:tc>
        <w:tc>
          <w:tcPr>
            <w:tcW w:w="2200" w:type="dxa"/>
            <w:shd w:val="clear" w:color="auto" w:fill="F2F6FA"/>
            <w:tcMar>
              <w:top w:w="80" w:type="dxa"/>
              <w:left w:w="100" w:type="dxa"/>
              <w:bottom w:w="80" w:type="dxa"/>
              <w:right w:w="100" w:type="dxa"/>
            </w:tcMar>
            <w:vAlign w:val="center"/>
          </w:tcPr>
          <w:p w14:paraId="0A5DC2E9" w14:textId="77777777" w:rsidR="00C638EA" w:rsidRDefault="00C638EA" w:rsidP="004B2454">
            <w:pPr>
              <w:jc w:val="center"/>
            </w:pPr>
            <w:r>
              <w:rPr>
                <w:color w:val="000000"/>
                <w:sz w:val="20"/>
                <w:szCs w:val="20"/>
              </w:rPr>
              <w:t>5,387</w:t>
            </w:r>
          </w:p>
        </w:tc>
        <w:tc>
          <w:tcPr>
            <w:tcW w:w="2200" w:type="dxa"/>
            <w:shd w:val="clear" w:color="auto" w:fill="F2F6FA"/>
            <w:tcMar>
              <w:top w:w="80" w:type="dxa"/>
              <w:left w:w="100" w:type="dxa"/>
              <w:bottom w:w="80" w:type="dxa"/>
              <w:right w:w="100" w:type="dxa"/>
            </w:tcMar>
            <w:vAlign w:val="center"/>
          </w:tcPr>
          <w:p w14:paraId="4A0B1593" w14:textId="77777777" w:rsidR="00C638EA" w:rsidRDefault="00C638EA" w:rsidP="004B2454">
            <w:pPr>
              <w:jc w:val="center"/>
            </w:pPr>
            <w:r>
              <w:rPr>
                <w:color w:val="000000"/>
                <w:sz w:val="20"/>
                <w:szCs w:val="20"/>
              </w:rPr>
              <w:t>6,496</w:t>
            </w:r>
          </w:p>
        </w:tc>
        <w:tc>
          <w:tcPr>
            <w:tcW w:w="2200" w:type="dxa"/>
            <w:shd w:val="clear" w:color="auto" w:fill="F2F6FA"/>
            <w:tcMar>
              <w:top w:w="80" w:type="dxa"/>
              <w:left w:w="100" w:type="dxa"/>
              <w:bottom w:w="80" w:type="dxa"/>
              <w:right w:w="100" w:type="dxa"/>
            </w:tcMar>
            <w:vAlign w:val="center"/>
          </w:tcPr>
          <w:p w14:paraId="26477355" w14:textId="77777777" w:rsidR="00C638EA" w:rsidRDefault="00C638EA" w:rsidP="004B2454">
            <w:pPr>
              <w:jc w:val="center"/>
            </w:pPr>
            <w:r>
              <w:rPr>
                <w:color w:val="000000"/>
                <w:sz w:val="20"/>
                <w:szCs w:val="20"/>
              </w:rPr>
              <w:t>8,316</w:t>
            </w:r>
          </w:p>
        </w:tc>
      </w:tr>
      <w:tr w:rsidR="00C638EA" w14:paraId="67B5C190" w14:textId="77777777" w:rsidTr="004B2454">
        <w:tc>
          <w:tcPr>
            <w:tcW w:w="3400" w:type="dxa"/>
            <w:shd w:val="clear" w:color="auto" w:fill="FFFFFF"/>
            <w:tcMar>
              <w:top w:w="80" w:type="dxa"/>
              <w:left w:w="100" w:type="dxa"/>
              <w:bottom w:w="80" w:type="dxa"/>
              <w:right w:w="100" w:type="dxa"/>
            </w:tcMar>
            <w:vAlign w:val="center"/>
          </w:tcPr>
          <w:p w14:paraId="58A7454F" w14:textId="77777777" w:rsidR="00C638EA" w:rsidRDefault="00C638EA" w:rsidP="004B2454">
            <w:r>
              <w:rPr>
                <w:color w:val="000000"/>
                <w:sz w:val="20"/>
                <w:szCs w:val="20"/>
              </w:rPr>
              <w:t>Gross Profit</w:t>
            </w:r>
          </w:p>
        </w:tc>
        <w:tc>
          <w:tcPr>
            <w:tcW w:w="2200" w:type="dxa"/>
            <w:shd w:val="clear" w:color="auto" w:fill="FFFFFF"/>
            <w:tcMar>
              <w:top w:w="80" w:type="dxa"/>
              <w:left w:w="100" w:type="dxa"/>
              <w:bottom w:w="80" w:type="dxa"/>
              <w:right w:w="100" w:type="dxa"/>
            </w:tcMar>
            <w:vAlign w:val="center"/>
          </w:tcPr>
          <w:p w14:paraId="241ADE76" w14:textId="77777777" w:rsidR="00C638EA" w:rsidRDefault="00C638EA" w:rsidP="004B2454">
            <w:pPr>
              <w:jc w:val="center"/>
            </w:pPr>
            <w:r>
              <w:rPr>
                <w:color w:val="000000"/>
                <w:sz w:val="20"/>
                <w:szCs w:val="20"/>
              </w:rPr>
              <w:t>3,403</w:t>
            </w:r>
          </w:p>
        </w:tc>
        <w:tc>
          <w:tcPr>
            <w:tcW w:w="2200" w:type="dxa"/>
            <w:shd w:val="clear" w:color="auto" w:fill="FFFFFF"/>
            <w:tcMar>
              <w:top w:w="80" w:type="dxa"/>
              <w:left w:w="100" w:type="dxa"/>
              <w:bottom w:w="80" w:type="dxa"/>
              <w:right w:w="100" w:type="dxa"/>
            </w:tcMar>
            <w:vAlign w:val="center"/>
          </w:tcPr>
          <w:p w14:paraId="35D52AE3" w14:textId="77777777" w:rsidR="00C638EA" w:rsidRDefault="00C638EA" w:rsidP="004B2454">
            <w:pPr>
              <w:jc w:val="center"/>
            </w:pPr>
            <w:r>
              <w:rPr>
                <w:color w:val="000000"/>
                <w:sz w:val="20"/>
                <w:szCs w:val="20"/>
              </w:rPr>
              <w:t>4,748</w:t>
            </w:r>
          </w:p>
        </w:tc>
        <w:tc>
          <w:tcPr>
            <w:tcW w:w="2200" w:type="dxa"/>
            <w:shd w:val="clear" w:color="auto" w:fill="FFFFFF"/>
            <w:tcMar>
              <w:top w:w="80" w:type="dxa"/>
              <w:left w:w="100" w:type="dxa"/>
              <w:bottom w:w="80" w:type="dxa"/>
              <w:right w:w="100" w:type="dxa"/>
            </w:tcMar>
            <w:vAlign w:val="center"/>
          </w:tcPr>
          <w:p w14:paraId="4DDB0E05" w14:textId="77777777" w:rsidR="00C638EA" w:rsidRDefault="00C638EA" w:rsidP="004B2454">
            <w:pPr>
              <w:jc w:val="center"/>
            </w:pPr>
            <w:r>
              <w:rPr>
                <w:color w:val="000000"/>
                <w:sz w:val="20"/>
                <w:szCs w:val="20"/>
              </w:rPr>
              <w:t>6,222</w:t>
            </w:r>
          </w:p>
        </w:tc>
      </w:tr>
      <w:tr w:rsidR="00C638EA" w14:paraId="71376A2C" w14:textId="77777777" w:rsidTr="004B2454">
        <w:tc>
          <w:tcPr>
            <w:tcW w:w="3400" w:type="dxa"/>
            <w:shd w:val="clear" w:color="auto" w:fill="F2F6FA"/>
            <w:tcMar>
              <w:top w:w="80" w:type="dxa"/>
              <w:left w:w="100" w:type="dxa"/>
              <w:bottom w:w="80" w:type="dxa"/>
              <w:right w:w="100" w:type="dxa"/>
            </w:tcMar>
            <w:vAlign w:val="center"/>
          </w:tcPr>
          <w:p w14:paraId="42CF92CB" w14:textId="77777777" w:rsidR="00C638EA" w:rsidRDefault="00C638EA" w:rsidP="004B2454">
            <w:r>
              <w:rPr>
                <w:color w:val="000000"/>
                <w:sz w:val="20"/>
                <w:szCs w:val="20"/>
              </w:rPr>
              <w:t>Adjusted Operating Profit</w:t>
            </w:r>
          </w:p>
        </w:tc>
        <w:tc>
          <w:tcPr>
            <w:tcW w:w="2200" w:type="dxa"/>
            <w:shd w:val="clear" w:color="auto" w:fill="F2F6FA"/>
            <w:tcMar>
              <w:top w:w="80" w:type="dxa"/>
              <w:left w:w="100" w:type="dxa"/>
              <w:bottom w:w="80" w:type="dxa"/>
              <w:right w:w="100" w:type="dxa"/>
            </w:tcMar>
            <w:vAlign w:val="center"/>
          </w:tcPr>
          <w:p w14:paraId="303F5BA6" w14:textId="77777777" w:rsidR="00C638EA" w:rsidRDefault="00C638EA" w:rsidP="004B2454">
            <w:pPr>
              <w:jc w:val="center"/>
            </w:pPr>
            <w:r>
              <w:rPr>
                <w:color w:val="000000"/>
                <w:sz w:val="20"/>
                <w:szCs w:val="20"/>
              </w:rPr>
              <w:t>≈480*</w:t>
            </w:r>
          </w:p>
        </w:tc>
        <w:tc>
          <w:tcPr>
            <w:tcW w:w="2200" w:type="dxa"/>
            <w:shd w:val="clear" w:color="auto" w:fill="F2F6FA"/>
            <w:tcMar>
              <w:top w:w="80" w:type="dxa"/>
              <w:left w:w="100" w:type="dxa"/>
              <w:bottom w:w="80" w:type="dxa"/>
              <w:right w:w="100" w:type="dxa"/>
            </w:tcMar>
            <w:vAlign w:val="center"/>
          </w:tcPr>
          <w:p w14:paraId="09ABCA59" w14:textId="77777777" w:rsidR="00C638EA" w:rsidRDefault="00C638EA" w:rsidP="004B2454">
            <w:pPr>
              <w:jc w:val="center"/>
            </w:pPr>
            <w:r>
              <w:rPr>
                <w:color w:val="000000"/>
                <w:sz w:val="20"/>
                <w:szCs w:val="20"/>
              </w:rPr>
              <w:t>1,029</w:t>
            </w:r>
          </w:p>
        </w:tc>
        <w:tc>
          <w:tcPr>
            <w:tcW w:w="2200" w:type="dxa"/>
            <w:shd w:val="clear" w:color="auto" w:fill="F2F6FA"/>
            <w:tcMar>
              <w:top w:w="80" w:type="dxa"/>
              <w:left w:w="100" w:type="dxa"/>
              <w:bottom w:w="80" w:type="dxa"/>
              <w:right w:w="100" w:type="dxa"/>
            </w:tcMar>
            <w:vAlign w:val="center"/>
          </w:tcPr>
          <w:p w14:paraId="1E7E600C" w14:textId="77777777" w:rsidR="00C638EA" w:rsidRDefault="00C638EA" w:rsidP="004B2454">
            <w:pPr>
              <w:jc w:val="center"/>
            </w:pPr>
            <w:r>
              <w:rPr>
                <w:color w:val="000000"/>
                <w:sz w:val="20"/>
                <w:szCs w:val="20"/>
              </w:rPr>
              <w:t>1,420</w:t>
            </w:r>
          </w:p>
        </w:tc>
      </w:tr>
      <w:tr w:rsidR="00C638EA" w14:paraId="46DB511A" w14:textId="77777777" w:rsidTr="004B2454">
        <w:tc>
          <w:tcPr>
            <w:tcW w:w="3400" w:type="dxa"/>
            <w:shd w:val="clear" w:color="auto" w:fill="FFFFFF"/>
            <w:tcMar>
              <w:top w:w="80" w:type="dxa"/>
              <w:left w:w="100" w:type="dxa"/>
              <w:bottom w:w="80" w:type="dxa"/>
              <w:right w:w="100" w:type="dxa"/>
            </w:tcMar>
            <w:vAlign w:val="center"/>
          </w:tcPr>
          <w:p w14:paraId="75F11490" w14:textId="77777777" w:rsidR="00C638EA" w:rsidRDefault="00C638EA" w:rsidP="004B2454">
            <w:r>
              <w:rPr>
                <w:color w:val="000000"/>
                <w:sz w:val="20"/>
                <w:szCs w:val="20"/>
              </w:rPr>
              <w:t>Other Income / (Finance Cost), net</w:t>
            </w:r>
          </w:p>
        </w:tc>
        <w:tc>
          <w:tcPr>
            <w:tcW w:w="2200" w:type="dxa"/>
            <w:shd w:val="clear" w:color="auto" w:fill="FFFFFF"/>
            <w:tcMar>
              <w:top w:w="80" w:type="dxa"/>
              <w:left w:w="100" w:type="dxa"/>
              <w:bottom w:w="80" w:type="dxa"/>
              <w:right w:w="100" w:type="dxa"/>
            </w:tcMar>
            <w:vAlign w:val="center"/>
          </w:tcPr>
          <w:p w14:paraId="3CAEDECF" w14:textId="77777777" w:rsidR="00C638EA" w:rsidRDefault="00C638EA" w:rsidP="004B2454">
            <w:pPr>
              <w:jc w:val="center"/>
            </w:pPr>
            <w:r>
              <w:rPr>
                <w:color w:val="000000"/>
                <w:sz w:val="20"/>
                <w:szCs w:val="20"/>
              </w:rPr>
              <w:t>310</w:t>
            </w:r>
          </w:p>
        </w:tc>
        <w:tc>
          <w:tcPr>
            <w:tcW w:w="2200" w:type="dxa"/>
            <w:shd w:val="clear" w:color="auto" w:fill="FFFFFF"/>
            <w:tcMar>
              <w:top w:w="80" w:type="dxa"/>
              <w:left w:w="100" w:type="dxa"/>
              <w:bottom w:w="80" w:type="dxa"/>
              <w:right w:w="100" w:type="dxa"/>
            </w:tcMar>
            <w:vAlign w:val="center"/>
          </w:tcPr>
          <w:p w14:paraId="1BA686D7" w14:textId="77777777" w:rsidR="00C638EA" w:rsidRDefault="00C638EA" w:rsidP="004B2454">
            <w:pPr>
              <w:jc w:val="center"/>
            </w:pPr>
            <w:r>
              <w:rPr>
                <w:color w:val="000000"/>
                <w:sz w:val="20"/>
                <w:szCs w:val="20"/>
              </w:rPr>
              <w:t>2,600*</w:t>
            </w:r>
          </w:p>
        </w:tc>
        <w:tc>
          <w:tcPr>
            <w:tcW w:w="2200" w:type="dxa"/>
            <w:shd w:val="clear" w:color="auto" w:fill="FFFFFF"/>
            <w:tcMar>
              <w:top w:w="80" w:type="dxa"/>
              <w:left w:w="100" w:type="dxa"/>
              <w:bottom w:w="80" w:type="dxa"/>
              <w:right w:w="100" w:type="dxa"/>
            </w:tcMar>
            <w:vAlign w:val="center"/>
          </w:tcPr>
          <w:p w14:paraId="5E8F9F33" w14:textId="77777777" w:rsidR="00C638EA" w:rsidRDefault="00C638EA" w:rsidP="004B2454">
            <w:pPr>
              <w:jc w:val="center"/>
            </w:pPr>
            <w:r>
              <w:rPr>
                <w:color w:val="000000"/>
                <w:sz w:val="20"/>
                <w:szCs w:val="20"/>
              </w:rPr>
              <w:t>150</w:t>
            </w:r>
          </w:p>
        </w:tc>
      </w:tr>
      <w:tr w:rsidR="00C638EA" w14:paraId="2A1F6362" w14:textId="77777777" w:rsidTr="004B2454">
        <w:tc>
          <w:tcPr>
            <w:tcW w:w="3400" w:type="dxa"/>
            <w:shd w:val="clear" w:color="auto" w:fill="F2F6FA"/>
            <w:tcMar>
              <w:top w:w="80" w:type="dxa"/>
              <w:left w:w="100" w:type="dxa"/>
              <w:bottom w:w="80" w:type="dxa"/>
              <w:right w:w="100" w:type="dxa"/>
            </w:tcMar>
            <w:vAlign w:val="center"/>
          </w:tcPr>
          <w:p w14:paraId="66C329A9" w14:textId="77777777" w:rsidR="00C638EA" w:rsidRDefault="00C638EA" w:rsidP="004B2454">
            <w:r>
              <w:rPr>
                <w:color w:val="000000"/>
                <w:sz w:val="20"/>
                <w:szCs w:val="20"/>
              </w:rPr>
              <w:t>Profit / (Loss) Before Tax</w:t>
            </w:r>
          </w:p>
        </w:tc>
        <w:tc>
          <w:tcPr>
            <w:tcW w:w="2200" w:type="dxa"/>
            <w:shd w:val="clear" w:color="auto" w:fill="F2F6FA"/>
            <w:tcMar>
              <w:top w:w="80" w:type="dxa"/>
              <w:left w:w="100" w:type="dxa"/>
              <w:bottom w:w="80" w:type="dxa"/>
              <w:right w:w="100" w:type="dxa"/>
            </w:tcMar>
            <w:vAlign w:val="center"/>
          </w:tcPr>
          <w:p w14:paraId="682222B7" w14:textId="77777777" w:rsidR="00C638EA" w:rsidRDefault="00C638EA" w:rsidP="004B2454">
            <w:pPr>
              <w:jc w:val="center"/>
            </w:pPr>
            <w:r>
              <w:rPr>
                <w:color w:val="000000"/>
                <w:sz w:val="20"/>
                <w:szCs w:val="20"/>
              </w:rPr>
              <w:t>(680)</w:t>
            </w:r>
          </w:p>
        </w:tc>
        <w:tc>
          <w:tcPr>
            <w:tcW w:w="2200" w:type="dxa"/>
            <w:shd w:val="clear" w:color="auto" w:fill="F2F6FA"/>
            <w:tcMar>
              <w:top w:w="80" w:type="dxa"/>
              <w:left w:w="100" w:type="dxa"/>
              <w:bottom w:w="80" w:type="dxa"/>
              <w:right w:w="100" w:type="dxa"/>
            </w:tcMar>
            <w:vAlign w:val="center"/>
          </w:tcPr>
          <w:p w14:paraId="009ABD05" w14:textId="77777777" w:rsidR="00C638EA" w:rsidRDefault="00C638EA" w:rsidP="004B2454">
            <w:pPr>
              <w:jc w:val="center"/>
            </w:pPr>
            <w:r>
              <w:rPr>
                <w:color w:val="000000"/>
                <w:sz w:val="20"/>
                <w:szCs w:val="20"/>
              </w:rPr>
              <w:t>1,650*</w:t>
            </w:r>
          </w:p>
        </w:tc>
        <w:tc>
          <w:tcPr>
            <w:tcW w:w="2200" w:type="dxa"/>
            <w:shd w:val="clear" w:color="auto" w:fill="F2F6FA"/>
            <w:tcMar>
              <w:top w:w="80" w:type="dxa"/>
              <w:left w:w="100" w:type="dxa"/>
              <w:bottom w:w="80" w:type="dxa"/>
              <w:right w:w="100" w:type="dxa"/>
            </w:tcMar>
            <w:vAlign w:val="center"/>
          </w:tcPr>
          <w:p w14:paraId="4B5229EE" w14:textId="77777777" w:rsidR="00C638EA" w:rsidRDefault="00C638EA" w:rsidP="004B2454">
            <w:pPr>
              <w:jc w:val="center"/>
            </w:pPr>
            <w:r>
              <w:rPr>
                <w:color w:val="000000"/>
                <w:sz w:val="20"/>
                <w:szCs w:val="20"/>
              </w:rPr>
              <w:t>870*</w:t>
            </w:r>
          </w:p>
        </w:tc>
      </w:tr>
      <w:tr w:rsidR="00C638EA" w14:paraId="2BAD0F37" w14:textId="77777777" w:rsidTr="004B2454">
        <w:tc>
          <w:tcPr>
            <w:tcW w:w="3400" w:type="dxa"/>
            <w:shd w:val="clear" w:color="auto" w:fill="FFFFFF"/>
            <w:tcMar>
              <w:top w:w="80" w:type="dxa"/>
              <w:left w:w="100" w:type="dxa"/>
              <w:bottom w:w="80" w:type="dxa"/>
              <w:right w:w="100" w:type="dxa"/>
            </w:tcMar>
            <w:vAlign w:val="center"/>
          </w:tcPr>
          <w:p w14:paraId="11347654" w14:textId="77777777" w:rsidR="00C638EA" w:rsidRDefault="00C638EA" w:rsidP="004B2454">
            <w:r>
              <w:rPr>
                <w:color w:val="000000"/>
                <w:sz w:val="20"/>
                <w:szCs w:val="20"/>
              </w:rPr>
              <w:t>Tax Expense / (Credit)</w:t>
            </w:r>
          </w:p>
        </w:tc>
        <w:tc>
          <w:tcPr>
            <w:tcW w:w="2200" w:type="dxa"/>
            <w:shd w:val="clear" w:color="auto" w:fill="FFFFFF"/>
            <w:tcMar>
              <w:top w:w="80" w:type="dxa"/>
              <w:left w:w="100" w:type="dxa"/>
              <w:bottom w:w="80" w:type="dxa"/>
              <w:right w:w="100" w:type="dxa"/>
            </w:tcMar>
            <w:vAlign w:val="center"/>
          </w:tcPr>
          <w:p w14:paraId="24AC322F" w14:textId="77777777" w:rsidR="00C638EA" w:rsidRDefault="00C638EA" w:rsidP="004B2454">
            <w:pPr>
              <w:jc w:val="center"/>
            </w:pPr>
            <w:r>
              <w:rPr>
                <w:color w:val="000000"/>
                <w:sz w:val="20"/>
                <w:szCs w:val="20"/>
              </w:rPr>
              <w:t>58</w:t>
            </w:r>
          </w:p>
        </w:tc>
        <w:tc>
          <w:tcPr>
            <w:tcW w:w="2200" w:type="dxa"/>
            <w:shd w:val="clear" w:color="auto" w:fill="FFFFFF"/>
            <w:tcMar>
              <w:top w:w="80" w:type="dxa"/>
              <w:left w:w="100" w:type="dxa"/>
              <w:bottom w:w="80" w:type="dxa"/>
              <w:right w:w="100" w:type="dxa"/>
            </w:tcMar>
            <w:vAlign w:val="center"/>
          </w:tcPr>
          <w:p w14:paraId="7D0DFB5B" w14:textId="77777777" w:rsidR="00C638EA" w:rsidRDefault="00C638EA" w:rsidP="004B2454">
            <w:pPr>
              <w:jc w:val="center"/>
            </w:pPr>
            <w:r>
              <w:rPr>
                <w:color w:val="000000"/>
                <w:sz w:val="20"/>
                <w:szCs w:val="20"/>
              </w:rPr>
              <w:t>73*</w:t>
            </w:r>
          </w:p>
        </w:tc>
        <w:tc>
          <w:tcPr>
            <w:tcW w:w="2200" w:type="dxa"/>
            <w:shd w:val="clear" w:color="auto" w:fill="FFFFFF"/>
            <w:tcMar>
              <w:top w:w="80" w:type="dxa"/>
              <w:left w:w="100" w:type="dxa"/>
              <w:bottom w:w="80" w:type="dxa"/>
              <w:right w:w="100" w:type="dxa"/>
            </w:tcMar>
            <w:vAlign w:val="center"/>
          </w:tcPr>
          <w:p w14:paraId="1C70BA70" w14:textId="77777777" w:rsidR="00C638EA" w:rsidRDefault="00C638EA" w:rsidP="004B2454">
            <w:pPr>
              <w:jc w:val="center"/>
            </w:pPr>
            <w:r>
              <w:rPr>
                <w:color w:val="000000"/>
                <w:sz w:val="20"/>
                <w:szCs w:val="20"/>
              </w:rPr>
              <w:t>20*</w:t>
            </w:r>
          </w:p>
        </w:tc>
      </w:tr>
      <w:tr w:rsidR="00C638EA" w14:paraId="231C9294" w14:textId="77777777" w:rsidTr="004B2454">
        <w:tc>
          <w:tcPr>
            <w:tcW w:w="3400" w:type="dxa"/>
            <w:shd w:val="clear" w:color="auto" w:fill="F2F6FA"/>
            <w:tcMar>
              <w:top w:w="80" w:type="dxa"/>
              <w:left w:w="100" w:type="dxa"/>
              <w:bottom w:w="80" w:type="dxa"/>
              <w:right w:w="100" w:type="dxa"/>
            </w:tcMar>
            <w:vAlign w:val="center"/>
          </w:tcPr>
          <w:p w14:paraId="292D711F" w14:textId="77777777" w:rsidR="00C638EA" w:rsidRDefault="00C638EA" w:rsidP="004B2454">
            <w:r>
              <w:rPr>
                <w:color w:val="000000"/>
                <w:sz w:val="20"/>
                <w:szCs w:val="20"/>
              </w:rPr>
              <w:t>Net Profit / (Loss) for the Year</w:t>
            </w:r>
          </w:p>
        </w:tc>
        <w:tc>
          <w:tcPr>
            <w:tcW w:w="2200" w:type="dxa"/>
            <w:shd w:val="clear" w:color="auto" w:fill="F2F6FA"/>
            <w:tcMar>
              <w:top w:w="80" w:type="dxa"/>
              <w:left w:w="100" w:type="dxa"/>
              <w:bottom w:w="80" w:type="dxa"/>
              <w:right w:w="100" w:type="dxa"/>
            </w:tcMar>
            <w:vAlign w:val="center"/>
          </w:tcPr>
          <w:p w14:paraId="4F597852" w14:textId="77777777" w:rsidR="00C638EA" w:rsidRDefault="00C638EA" w:rsidP="004B2454">
            <w:pPr>
              <w:jc w:val="center"/>
            </w:pPr>
            <w:r>
              <w:rPr>
                <w:color w:val="000000"/>
                <w:sz w:val="20"/>
                <w:szCs w:val="20"/>
              </w:rPr>
              <w:t>(738)</w:t>
            </w:r>
          </w:p>
        </w:tc>
        <w:tc>
          <w:tcPr>
            <w:tcW w:w="2200" w:type="dxa"/>
            <w:shd w:val="clear" w:color="auto" w:fill="F2F6FA"/>
            <w:tcMar>
              <w:top w:w="80" w:type="dxa"/>
              <w:left w:w="100" w:type="dxa"/>
              <w:bottom w:w="80" w:type="dxa"/>
              <w:right w:w="100" w:type="dxa"/>
            </w:tcMar>
            <w:vAlign w:val="center"/>
          </w:tcPr>
          <w:p w14:paraId="3669B543" w14:textId="77777777" w:rsidR="00C638EA" w:rsidRDefault="00C638EA" w:rsidP="004B2454">
            <w:pPr>
              <w:jc w:val="center"/>
            </w:pPr>
            <w:r>
              <w:rPr>
                <w:color w:val="000000"/>
                <w:sz w:val="20"/>
                <w:szCs w:val="20"/>
              </w:rPr>
              <w:t>1,577*</w:t>
            </w:r>
          </w:p>
        </w:tc>
        <w:tc>
          <w:tcPr>
            <w:tcW w:w="2200" w:type="dxa"/>
            <w:shd w:val="clear" w:color="auto" w:fill="F2F6FA"/>
            <w:tcMar>
              <w:top w:w="80" w:type="dxa"/>
              <w:left w:w="100" w:type="dxa"/>
              <w:bottom w:w="80" w:type="dxa"/>
              <w:right w:w="100" w:type="dxa"/>
            </w:tcMar>
            <w:vAlign w:val="center"/>
          </w:tcPr>
          <w:p w14:paraId="105B8C28" w14:textId="77777777" w:rsidR="00C638EA" w:rsidRDefault="00C638EA" w:rsidP="004B2454">
            <w:pPr>
              <w:jc w:val="center"/>
            </w:pPr>
            <w:r>
              <w:rPr>
                <w:color w:val="000000"/>
                <w:sz w:val="20"/>
                <w:szCs w:val="20"/>
              </w:rPr>
              <w:t>850*</w:t>
            </w:r>
          </w:p>
        </w:tc>
      </w:tr>
    </w:tbl>
    <w:p w14:paraId="1A300C83" w14:textId="07E73615" w:rsidR="00C638EA" w:rsidRPr="009F69A6" w:rsidRDefault="00C638EA" w:rsidP="009F69A6">
      <w:pPr>
        <w:pBdr>
          <w:top w:val="single" w:sz="4" w:space="1" w:color="auto"/>
          <w:left w:val="single" w:sz="4" w:space="4" w:color="auto"/>
          <w:bottom w:val="single" w:sz="4" w:space="1" w:color="auto"/>
          <w:right w:val="single" w:sz="4" w:space="28" w:color="auto"/>
          <w:between w:val="single" w:sz="4" w:space="1" w:color="auto"/>
          <w:bar w:val="single" w:sz="4" w:color="auto"/>
        </w:pBdr>
        <w:spacing w:before="40" w:after="160"/>
        <w:ind w:left="142"/>
        <w:rPr>
          <w:b/>
          <w:bCs/>
        </w:rPr>
      </w:pPr>
      <w:r w:rsidRPr="009F69A6">
        <w:rPr>
          <w:b/>
          <w:bCs/>
          <w:color w:val="444444"/>
          <w:sz w:val="20"/>
          <w:szCs w:val="20"/>
        </w:rPr>
        <w:t>MakeMyTrip – Summarised Statement of Profit and Loss (Consolidated, converted to ₹ Cr). *Approximated from secondary sources; FY2024 figures were significantly boosted by one-time items including a deferred tax asset recognition gain and a gain on the carrying value of convertible notes.</w:t>
      </w:r>
    </w:p>
    <w:p w14:paraId="106C7AA3" w14:textId="77777777" w:rsidR="008353A3" w:rsidRDefault="008353A3" w:rsidP="00C638EA">
      <w:pPr>
        <w:spacing w:after="160" w:line="360" w:lineRule="auto"/>
        <w:jc w:val="both"/>
      </w:pPr>
    </w:p>
    <w:p w14:paraId="405CC1C6" w14:textId="4EE05D6A" w:rsidR="00C638EA" w:rsidRDefault="00C638EA" w:rsidP="00C638EA">
      <w:pPr>
        <w:spacing w:after="160" w:line="360" w:lineRule="auto"/>
        <w:jc w:val="both"/>
      </w:pPr>
      <w:r>
        <w:t>MakeMyTrip's revenue grew at a compound rate of approximately 24–25% per annum over FY2023–FY2025, comfortably outpacing the broader travel industry's growth and reflecting continued gains in gross booking value across air ticketing, hotels and bus ticketing. Gross profit grew even faster than revenue, indicating an improving take-rate and a favourable shift in revenue mix towards higher-margin segments such as hotels and packages. The company's reported net profit swung from a loss in FY2023 to a substantial profit in FY2024 and FY2025; however, as noted above, the FY2024 figure in particular was flattered by non-recurring items, and the more operationally meaningful metric — Adjusted Operating Profit — shows a cleaner and more consistent improving trend, rising from a thin margin in FY2023 to ₹1,420 crore in FY2025.</w:t>
      </w:r>
    </w:p>
    <w:p w14:paraId="12D03D70" w14:textId="77777777" w:rsidR="00C34A12" w:rsidRDefault="00C34A12" w:rsidP="00C638EA">
      <w:pPr>
        <w:spacing w:after="160" w:line="360" w:lineRule="auto"/>
        <w:jc w:val="both"/>
      </w:pPr>
    </w:p>
    <w:p w14:paraId="18FF3D72" w14:textId="77777777" w:rsidR="00C34A12" w:rsidRDefault="00C34A12" w:rsidP="00C638EA">
      <w:pPr>
        <w:spacing w:after="160" w:line="360" w:lineRule="auto"/>
        <w:jc w:val="both"/>
      </w:pPr>
    </w:p>
    <w:p w14:paraId="2880D06F" w14:textId="77777777" w:rsidR="00C34A12" w:rsidRDefault="00C34A12" w:rsidP="00C638EA">
      <w:pPr>
        <w:spacing w:after="160" w:line="360" w:lineRule="auto"/>
        <w:jc w:val="both"/>
      </w:pPr>
    </w:p>
    <w:p w14:paraId="122BC215" w14:textId="77777777" w:rsidR="00C34A12" w:rsidRDefault="00C34A12" w:rsidP="00C638EA">
      <w:pPr>
        <w:spacing w:after="160" w:line="360" w:lineRule="auto"/>
        <w:jc w:val="both"/>
      </w:pPr>
    </w:p>
    <w:p w14:paraId="1BF2FF12" w14:textId="77777777" w:rsidR="00C34A12" w:rsidRDefault="00C34A12" w:rsidP="00C638EA">
      <w:pPr>
        <w:spacing w:after="160" w:line="360" w:lineRule="auto"/>
        <w:jc w:val="both"/>
      </w:pPr>
    </w:p>
    <w:p w14:paraId="71AA3BE9" w14:textId="77777777" w:rsidR="00C34A12" w:rsidRDefault="00C34A12" w:rsidP="00C638EA">
      <w:pPr>
        <w:spacing w:after="160" w:line="360" w:lineRule="auto"/>
        <w:jc w:val="both"/>
      </w:pPr>
    </w:p>
    <w:p w14:paraId="787BCED5" w14:textId="77777777" w:rsidR="00C34A12" w:rsidRDefault="00C34A12" w:rsidP="00C638EA">
      <w:pPr>
        <w:spacing w:after="160" w:line="360" w:lineRule="auto"/>
        <w:jc w:val="both"/>
      </w:pPr>
    </w:p>
    <w:p w14:paraId="785B3F7C" w14:textId="77777777" w:rsidR="00C34A12" w:rsidRDefault="00C34A12" w:rsidP="00C638EA">
      <w:pPr>
        <w:spacing w:after="160" w:line="360" w:lineRule="auto"/>
        <w:jc w:val="both"/>
      </w:pPr>
    </w:p>
    <w:p w14:paraId="4182AE02" w14:textId="708C1EB5" w:rsidR="00C638EA" w:rsidRPr="00A411AA" w:rsidRDefault="00C638EA" w:rsidP="00C638EA">
      <w:pPr>
        <w:pStyle w:val="Heading2"/>
        <w:spacing w:before="300"/>
        <w:rPr>
          <w:color w:val="000000" w:themeColor="text1"/>
        </w:rPr>
      </w:pPr>
      <w:bookmarkStart w:id="58" w:name="_Toc240326907"/>
      <w:r w:rsidRPr="00A411AA">
        <w:rPr>
          <w:color w:val="000000" w:themeColor="text1"/>
        </w:rPr>
        <w:lastRenderedPageBreak/>
        <w:t>EaseMyTrip – Balance Sheet Analysis</w:t>
      </w:r>
      <w:bookmarkEnd w:id="5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00"/>
      </w:tblGrid>
      <w:tr w:rsidR="00C638EA" w14:paraId="05A6856E" w14:textId="77777777" w:rsidTr="00BF1FBB">
        <w:trPr>
          <w:tblHeader/>
        </w:trPr>
        <w:tc>
          <w:tcPr>
            <w:tcW w:w="3400" w:type="dxa"/>
            <w:shd w:val="clear" w:color="auto" w:fill="A8D08D" w:themeFill="accent6" w:themeFillTint="99"/>
            <w:tcMar>
              <w:top w:w="80" w:type="dxa"/>
              <w:left w:w="100" w:type="dxa"/>
              <w:bottom w:w="80" w:type="dxa"/>
              <w:right w:w="100" w:type="dxa"/>
            </w:tcMar>
            <w:vAlign w:val="center"/>
          </w:tcPr>
          <w:p w14:paraId="4D5A5DD7" w14:textId="77777777" w:rsidR="00C638EA" w:rsidRPr="00BF1FBB" w:rsidRDefault="00C638EA" w:rsidP="004B2454">
            <w:pPr>
              <w:jc w:val="center"/>
              <w:rPr>
                <w:color w:val="000000" w:themeColor="text1"/>
              </w:rPr>
            </w:pPr>
            <w:r w:rsidRPr="00BF1FBB">
              <w:rPr>
                <w:b/>
                <w:bCs/>
                <w:color w:val="000000" w:themeColor="text1"/>
                <w:sz w:val="20"/>
                <w:szCs w:val="20"/>
              </w:rPr>
              <w:t>Particulars (₹ Cr)</w:t>
            </w:r>
          </w:p>
        </w:tc>
        <w:tc>
          <w:tcPr>
            <w:tcW w:w="2200" w:type="dxa"/>
            <w:shd w:val="clear" w:color="auto" w:fill="A8D08D" w:themeFill="accent6" w:themeFillTint="99"/>
            <w:tcMar>
              <w:top w:w="80" w:type="dxa"/>
              <w:left w:w="100" w:type="dxa"/>
              <w:bottom w:w="80" w:type="dxa"/>
              <w:right w:w="100" w:type="dxa"/>
            </w:tcMar>
            <w:vAlign w:val="center"/>
          </w:tcPr>
          <w:p w14:paraId="1ECED627" w14:textId="77777777" w:rsidR="00C638EA" w:rsidRPr="00BF1FBB" w:rsidRDefault="00C638EA" w:rsidP="004B2454">
            <w:pPr>
              <w:jc w:val="center"/>
              <w:rPr>
                <w:color w:val="000000" w:themeColor="text1"/>
              </w:rPr>
            </w:pPr>
            <w:r w:rsidRPr="00BF1FBB">
              <w:rPr>
                <w:b/>
                <w:bCs/>
                <w:color w:val="000000" w:themeColor="text1"/>
                <w:sz w:val="20"/>
                <w:szCs w:val="20"/>
              </w:rPr>
              <w:t>FY2023</w:t>
            </w:r>
          </w:p>
        </w:tc>
        <w:tc>
          <w:tcPr>
            <w:tcW w:w="2200" w:type="dxa"/>
            <w:shd w:val="clear" w:color="auto" w:fill="A8D08D" w:themeFill="accent6" w:themeFillTint="99"/>
            <w:tcMar>
              <w:top w:w="80" w:type="dxa"/>
              <w:left w:w="100" w:type="dxa"/>
              <w:bottom w:w="80" w:type="dxa"/>
              <w:right w:w="100" w:type="dxa"/>
            </w:tcMar>
            <w:vAlign w:val="center"/>
          </w:tcPr>
          <w:p w14:paraId="7FFA4FDC" w14:textId="77777777" w:rsidR="00C638EA" w:rsidRPr="00BF1FBB" w:rsidRDefault="00C638EA" w:rsidP="004B2454">
            <w:pPr>
              <w:jc w:val="center"/>
              <w:rPr>
                <w:color w:val="000000" w:themeColor="text1"/>
              </w:rPr>
            </w:pPr>
            <w:r w:rsidRPr="00BF1FBB">
              <w:rPr>
                <w:b/>
                <w:bCs/>
                <w:color w:val="000000" w:themeColor="text1"/>
                <w:sz w:val="20"/>
                <w:szCs w:val="20"/>
              </w:rPr>
              <w:t>FY2024</w:t>
            </w:r>
          </w:p>
        </w:tc>
        <w:tc>
          <w:tcPr>
            <w:tcW w:w="2200" w:type="dxa"/>
            <w:shd w:val="clear" w:color="auto" w:fill="A8D08D" w:themeFill="accent6" w:themeFillTint="99"/>
            <w:tcMar>
              <w:top w:w="80" w:type="dxa"/>
              <w:left w:w="100" w:type="dxa"/>
              <w:bottom w:w="80" w:type="dxa"/>
              <w:right w:w="100" w:type="dxa"/>
            </w:tcMar>
            <w:vAlign w:val="center"/>
          </w:tcPr>
          <w:p w14:paraId="40D6A5E1" w14:textId="77777777" w:rsidR="00C638EA" w:rsidRPr="00BF1FBB" w:rsidRDefault="00C638EA" w:rsidP="004B2454">
            <w:pPr>
              <w:jc w:val="center"/>
              <w:rPr>
                <w:color w:val="000000" w:themeColor="text1"/>
              </w:rPr>
            </w:pPr>
            <w:r w:rsidRPr="00BF1FBB">
              <w:rPr>
                <w:b/>
                <w:bCs/>
                <w:color w:val="000000" w:themeColor="text1"/>
                <w:sz w:val="20"/>
                <w:szCs w:val="20"/>
              </w:rPr>
              <w:t>FY2025</w:t>
            </w:r>
          </w:p>
        </w:tc>
      </w:tr>
      <w:tr w:rsidR="00C638EA" w14:paraId="742D7676" w14:textId="77777777" w:rsidTr="004B2454">
        <w:tc>
          <w:tcPr>
            <w:tcW w:w="3400" w:type="dxa"/>
            <w:shd w:val="clear" w:color="auto" w:fill="F2F6FA"/>
            <w:tcMar>
              <w:top w:w="80" w:type="dxa"/>
              <w:left w:w="100" w:type="dxa"/>
              <w:bottom w:w="80" w:type="dxa"/>
              <w:right w:w="100" w:type="dxa"/>
            </w:tcMar>
            <w:vAlign w:val="center"/>
          </w:tcPr>
          <w:p w14:paraId="60597485" w14:textId="77777777" w:rsidR="00C638EA" w:rsidRDefault="00C638EA" w:rsidP="004B2454">
            <w:r>
              <w:rPr>
                <w:color w:val="000000"/>
                <w:sz w:val="20"/>
                <w:szCs w:val="20"/>
              </w:rPr>
              <w:t>Total Non-Current Assets</w:t>
            </w:r>
          </w:p>
        </w:tc>
        <w:tc>
          <w:tcPr>
            <w:tcW w:w="2200" w:type="dxa"/>
            <w:shd w:val="clear" w:color="auto" w:fill="F2F6FA"/>
            <w:tcMar>
              <w:top w:w="80" w:type="dxa"/>
              <w:left w:w="100" w:type="dxa"/>
              <w:bottom w:w="80" w:type="dxa"/>
              <w:right w:w="100" w:type="dxa"/>
            </w:tcMar>
            <w:vAlign w:val="center"/>
          </w:tcPr>
          <w:p w14:paraId="62D80EEC" w14:textId="77777777" w:rsidR="00C638EA" w:rsidRDefault="00C638EA" w:rsidP="004B2454">
            <w:pPr>
              <w:jc w:val="center"/>
            </w:pPr>
            <w:r>
              <w:rPr>
                <w:color w:val="000000"/>
                <w:sz w:val="20"/>
                <w:szCs w:val="20"/>
              </w:rPr>
              <w:t>215</w:t>
            </w:r>
          </w:p>
        </w:tc>
        <w:tc>
          <w:tcPr>
            <w:tcW w:w="2200" w:type="dxa"/>
            <w:shd w:val="clear" w:color="auto" w:fill="F2F6FA"/>
            <w:tcMar>
              <w:top w:w="80" w:type="dxa"/>
              <w:left w:w="100" w:type="dxa"/>
              <w:bottom w:w="80" w:type="dxa"/>
              <w:right w:w="100" w:type="dxa"/>
            </w:tcMar>
            <w:vAlign w:val="center"/>
          </w:tcPr>
          <w:p w14:paraId="15C15033" w14:textId="77777777" w:rsidR="00C638EA" w:rsidRDefault="00C638EA" w:rsidP="004B2454">
            <w:pPr>
              <w:jc w:val="center"/>
            </w:pPr>
            <w:r>
              <w:rPr>
                <w:color w:val="000000"/>
                <w:sz w:val="20"/>
                <w:szCs w:val="20"/>
              </w:rPr>
              <w:t>290</w:t>
            </w:r>
          </w:p>
        </w:tc>
        <w:tc>
          <w:tcPr>
            <w:tcW w:w="2200" w:type="dxa"/>
            <w:shd w:val="clear" w:color="auto" w:fill="F2F6FA"/>
            <w:tcMar>
              <w:top w:w="80" w:type="dxa"/>
              <w:left w:w="100" w:type="dxa"/>
              <w:bottom w:w="80" w:type="dxa"/>
              <w:right w:w="100" w:type="dxa"/>
            </w:tcMar>
            <w:vAlign w:val="center"/>
          </w:tcPr>
          <w:p w14:paraId="342E6D8C" w14:textId="77777777" w:rsidR="00C638EA" w:rsidRDefault="00C638EA" w:rsidP="004B2454">
            <w:pPr>
              <w:jc w:val="center"/>
            </w:pPr>
            <w:r>
              <w:rPr>
                <w:color w:val="000000"/>
                <w:sz w:val="20"/>
                <w:szCs w:val="20"/>
              </w:rPr>
              <w:t>365</w:t>
            </w:r>
          </w:p>
        </w:tc>
      </w:tr>
      <w:tr w:rsidR="00C638EA" w14:paraId="64ACDBF9" w14:textId="77777777" w:rsidTr="004B2454">
        <w:tc>
          <w:tcPr>
            <w:tcW w:w="3400" w:type="dxa"/>
            <w:shd w:val="clear" w:color="auto" w:fill="FFFFFF"/>
            <w:tcMar>
              <w:top w:w="80" w:type="dxa"/>
              <w:left w:w="100" w:type="dxa"/>
              <w:bottom w:w="80" w:type="dxa"/>
              <w:right w:w="100" w:type="dxa"/>
            </w:tcMar>
            <w:vAlign w:val="center"/>
          </w:tcPr>
          <w:p w14:paraId="0F268E92" w14:textId="77777777" w:rsidR="00C638EA" w:rsidRDefault="00C638EA" w:rsidP="004B2454">
            <w:r>
              <w:rPr>
                <w:color w:val="000000"/>
                <w:sz w:val="20"/>
                <w:szCs w:val="20"/>
              </w:rPr>
              <w:t>Total Current Assets</w:t>
            </w:r>
          </w:p>
        </w:tc>
        <w:tc>
          <w:tcPr>
            <w:tcW w:w="2200" w:type="dxa"/>
            <w:shd w:val="clear" w:color="auto" w:fill="FFFFFF"/>
            <w:tcMar>
              <w:top w:w="80" w:type="dxa"/>
              <w:left w:w="100" w:type="dxa"/>
              <w:bottom w:w="80" w:type="dxa"/>
              <w:right w:w="100" w:type="dxa"/>
            </w:tcMar>
            <w:vAlign w:val="center"/>
          </w:tcPr>
          <w:p w14:paraId="55383AB3" w14:textId="77777777" w:rsidR="00C638EA" w:rsidRDefault="00C638EA" w:rsidP="004B2454">
            <w:pPr>
              <w:jc w:val="center"/>
            </w:pPr>
            <w:r>
              <w:rPr>
                <w:color w:val="000000"/>
                <w:sz w:val="20"/>
                <w:szCs w:val="20"/>
              </w:rPr>
              <w:t>482</w:t>
            </w:r>
          </w:p>
        </w:tc>
        <w:tc>
          <w:tcPr>
            <w:tcW w:w="2200" w:type="dxa"/>
            <w:shd w:val="clear" w:color="auto" w:fill="FFFFFF"/>
            <w:tcMar>
              <w:top w:w="80" w:type="dxa"/>
              <w:left w:w="100" w:type="dxa"/>
              <w:bottom w:w="80" w:type="dxa"/>
              <w:right w:w="100" w:type="dxa"/>
            </w:tcMar>
            <w:vAlign w:val="center"/>
          </w:tcPr>
          <w:p w14:paraId="6930BFB0" w14:textId="77777777" w:rsidR="00C638EA" w:rsidRDefault="00C638EA" w:rsidP="004B2454">
            <w:pPr>
              <w:jc w:val="center"/>
            </w:pPr>
            <w:r>
              <w:rPr>
                <w:color w:val="000000"/>
                <w:sz w:val="20"/>
                <w:szCs w:val="20"/>
              </w:rPr>
              <w:t>604</w:t>
            </w:r>
          </w:p>
        </w:tc>
        <w:tc>
          <w:tcPr>
            <w:tcW w:w="2200" w:type="dxa"/>
            <w:shd w:val="clear" w:color="auto" w:fill="FFFFFF"/>
            <w:tcMar>
              <w:top w:w="80" w:type="dxa"/>
              <w:left w:w="100" w:type="dxa"/>
              <w:bottom w:w="80" w:type="dxa"/>
              <w:right w:w="100" w:type="dxa"/>
            </w:tcMar>
            <w:vAlign w:val="center"/>
          </w:tcPr>
          <w:p w14:paraId="0E36BAE7" w14:textId="77777777" w:rsidR="00C638EA" w:rsidRDefault="00C638EA" w:rsidP="004B2454">
            <w:pPr>
              <w:jc w:val="center"/>
            </w:pPr>
            <w:r>
              <w:rPr>
                <w:color w:val="000000"/>
                <w:sz w:val="20"/>
                <w:szCs w:val="20"/>
              </w:rPr>
              <w:t>789</w:t>
            </w:r>
          </w:p>
        </w:tc>
      </w:tr>
      <w:tr w:rsidR="00C638EA" w14:paraId="3C82D13C" w14:textId="77777777" w:rsidTr="004B2454">
        <w:tc>
          <w:tcPr>
            <w:tcW w:w="3400" w:type="dxa"/>
            <w:shd w:val="clear" w:color="auto" w:fill="F2F6FA"/>
            <w:tcMar>
              <w:top w:w="80" w:type="dxa"/>
              <w:left w:w="100" w:type="dxa"/>
              <w:bottom w:w="80" w:type="dxa"/>
              <w:right w:w="100" w:type="dxa"/>
            </w:tcMar>
            <w:vAlign w:val="center"/>
          </w:tcPr>
          <w:p w14:paraId="567FD82A" w14:textId="77777777" w:rsidR="00C638EA" w:rsidRDefault="00C638EA" w:rsidP="004B2454">
            <w:r>
              <w:rPr>
                <w:color w:val="000000"/>
                <w:sz w:val="20"/>
                <w:szCs w:val="20"/>
              </w:rPr>
              <w:t>Total Assets</w:t>
            </w:r>
          </w:p>
        </w:tc>
        <w:tc>
          <w:tcPr>
            <w:tcW w:w="2200" w:type="dxa"/>
            <w:shd w:val="clear" w:color="auto" w:fill="F2F6FA"/>
            <w:tcMar>
              <w:top w:w="80" w:type="dxa"/>
              <w:left w:w="100" w:type="dxa"/>
              <w:bottom w:w="80" w:type="dxa"/>
              <w:right w:w="100" w:type="dxa"/>
            </w:tcMar>
            <w:vAlign w:val="center"/>
          </w:tcPr>
          <w:p w14:paraId="0194B501" w14:textId="77777777" w:rsidR="00C638EA" w:rsidRDefault="00C638EA" w:rsidP="004B2454">
            <w:pPr>
              <w:jc w:val="center"/>
            </w:pPr>
            <w:r>
              <w:rPr>
                <w:color w:val="000000"/>
                <w:sz w:val="20"/>
                <w:szCs w:val="20"/>
              </w:rPr>
              <w:t>697</w:t>
            </w:r>
          </w:p>
        </w:tc>
        <w:tc>
          <w:tcPr>
            <w:tcW w:w="2200" w:type="dxa"/>
            <w:shd w:val="clear" w:color="auto" w:fill="F2F6FA"/>
            <w:tcMar>
              <w:top w:w="80" w:type="dxa"/>
              <w:left w:w="100" w:type="dxa"/>
              <w:bottom w:w="80" w:type="dxa"/>
              <w:right w:w="100" w:type="dxa"/>
            </w:tcMar>
            <w:vAlign w:val="center"/>
          </w:tcPr>
          <w:p w14:paraId="40F09080" w14:textId="77777777" w:rsidR="00C638EA" w:rsidRDefault="00C638EA" w:rsidP="004B2454">
            <w:pPr>
              <w:jc w:val="center"/>
            </w:pPr>
            <w:r>
              <w:rPr>
                <w:color w:val="000000"/>
                <w:sz w:val="20"/>
                <w:szCs w:val="20"/>
              </w:rPr>
              <w:t>894</w:t>
            </w:r>
          </w:p>
        </w:tc>
        <w:tc>
          <w:tcPr>
            <w:tcW w:w="2200" w:type="dxa"/>
            <w:shd w:val="clear" w:color="auto" w:fill="F2F6FA"/>
            <w:tcMar>
              <w:top w:w="80" w:type="dxa"/>
              <w:left w:w="100" w:type="dxa"/>
              <w:bottom w:w="80" w:type="dxa"/>
              <w:right w:w="100" w:type="dxa"/>
            </w:tcMar>
            <w:vAlign w:val="center"/>
          </w:tcPr>
          <w:p w14:paraId="67E44DA0" w14:textId="77777777" w:rsidR="00C638EA" w:rsidRDefault="00C638EA" w:rsidP="004B2454">
            <w:pPr>
              <w:jc w:val="center"/>
            </w:pPr>
            <w:r>
              <w:rPr>
                <w:color w:val="000000"/>
                <w:sz w:val="20"/>
                <w:szCs w:val="20"/>
              </w:rPr>
              <w:t>1,154</w:t>
            </w:r>
          </w:p>
        </w:tc>
      </w:tr>
      <w:tr w:rsidR="00C638EA" w14:paraId="1857CBA1" w14:textId="77777777" w:rsidTr="004B2454">
        <w:tc>
          <w:tcPr>
            <w:tcW w:w="3400" w:type="dxa"/>
            <w:shd w:val="clear" w:color="auto" w:fill="FFFFFF"/>
            <w:tcMar>
              <w:top w:w="80" w:type="dxa"/>
              <w:left w:w="100" w:type="dxa"/>
              <w:bottom w:w="80" w:type="dxa"/>
              <w:right w:w="100" w:type="dxa"/>
            </w:tcMar>
            <w:vAlign w:val="center"/>
          </w:tcPr>
          <w:p w14:paraId="01A1CA09" w14:textId="77777777" w:rsidR="00C638EA" w:rsidRDefault="00C638EA" w:rsidP="004B2454">
            <w:r>
              <w:rPr>
                <w:color w:val="000000"/>
                <w:sz w:val="20"/>
                <w:szCs w:val="20"/>
              </w:rPr>
              <w:t>Total Equity</w:t>
            </w:r>
          </w:p>
        </w:tc>
        <w:tc>
          <w:tcPr>
            <w:tcW w:w="2200" w:type="dxa"/>
            <w:shd w:val="clear" w:color="auto" w:fill="FFFFFF"/>
            <w:tcMar>
              <w:top w:w="80" w:type="dxa"/>
              <w:left w:w="100" w:type="dxa"/>
              <w:bottom w:w="80" w:type="dxa"/>
              <w:right w:w="100" w:type="dxa"/>
            </w:tcMar>
            <w:vAlign w:val="center"/>
          </w:tcPr>
          <w:p w14:paraId="36D06993" w14:textId="77777777" w:rsidR="00C638EA" w:rsidRDefault="00C638EA" w:rsidP="004B2454">
            <w:pPr>
              <w:jc w:val="center"/>
            </w:pPr>
            <w:r>
              <w:rPr>
                <w:color w:val="000000"/>
                <w:sz w:val="20"/>
                <w:szCs w:val="20"/>
              </w:rPr>
              <w:t>370</w:t>
            </w:r>
          </w:p>
        </w:tc>
        <w:tc>
          <w:tcPr>
            <w:tcW w:w="2200" w:type="dxa"/>
            <w:shd w:val="clear" w:color="auto" w:fill="FFFFFF"/>
            <w:tcMar>
              <w:top w:w="80" w:type="dxa"/>
              <w:left w:w="100" w:type="dxa"/>
              <w:bottom w:w="80" w:type="dxa"/>
              <w:right w:w="100" w:type="dxa"/>
            </w:tcMar>
            <w:vAlign w:val="center"/>
          </w:tcPr>
          <w:p w14:paraId="746F0FFB" w14:textId="77777777" w:rsidR="00C638EA" w:rsidRDefault="00C638EA" w:rsidP="004B2454">
            <w:pPr>
              <w:jc w:val="center"/>
            </w:pPr>
            <w:r>
              <w:rPr>
                <w:color w:val="000000"/>
                <w:sz w:val="20"/>
                <w:szCs w:val="20"/>
              </w:rPr>
              <w:t>625</w:t>
            </w:r>
          </w:p>
        </w:tc>
        <w:tc>
          <w:tcPr>
            <w:tcW w:w="2200" w:type="dxa"/>
            <w:shd w:val="clear" w:color="auto" w:fill="FFFFFF"/>
            <w:tcMar>
              <w:top w:w="80" w:type="dxa"/>
              <w:left w:w="100" w:type="dxa"/>
              <w:bottom w:w="80" w:type="dxa"/>
              <w:right w:w="100" w:type="dxa"/>
            </w:tcMar>
            <w:vAlign w:val="center"/>
          </w:tcPr>
          <w:p w14:paraId="63C504D8" w14:textId="77777777" w:rsidR="00C638EA" w:rsidRDefault="00C638EA" w:rsidP="004B2454">
            <w:pPr>
              <w:jc w:val="center"/>
            </w:pPr>
            <w:r>
              <w:rPr>
                <w:color w:val="000000"/>
                <w:sz w:val="20"/>
                <w:szCs w:val="20"/>
              </w:rPr>
              <w:t>742</w:t>
            </w:r>
          </w:p>
        </w:tc>
      </w:tr>
      <w:tr w:rsidR="00C638EA" w14:paraId="1B0226ED" w14:textId="77777777" w:rsidTr="004B2454">
        <w:tc>
          <w:tcPr>
            <w:tcW w:w="3400" w:type="dxa"/>
            <w:shd w:val="clear" w:color="auto" w:fill="F2F6FA"/>
            <w:tcMar>
              <w:top w:w="80" w:type="dxa"/>
              <w:left w:w="100" w:type="dxa"/>
              <w:bottom w:w="80" w:type="dxa"/>
              <w:right w:w="100" w:type="dxa"/>
            </w:tcMar>
            <w:vAlign w:val="center"/>
          </w:tcPr>
          <w:p w14:paraId="7B2BAE4F" w14:textId="77777777" w:rsidR="00C638EA" w:rsidRDefault="00C638EA" w:rsidP="004B2454">
            <w:r>
              <w:rPr>
                <w:color w:val="000000"/>
                <w:sz w:val="20"/>
                <w:szCs w:val="20"/>
              </w:rPr>
              <w:t>Total Non-Current Liabilities</w:t>
            </w:r>
          </w:p>
        </w:tc>
        <w:tc>
          <w:tcPr>
            <w:tcW w:w="2200" w:type="dxa"/>
            <w:shd w:val="clear" w:color="auto" w:fill="F2F6FA"/>
            <w:tcMar>
              <w:top w:w="80" w:type="dxa"/>
              <w:left w:w="100" w:type="dxa"/>
              <w:bottom w:w="80" w:type="dxa"/>
              <w:right w:w="100" w:type="dxa"/>
            </w:tcMar>
            <w:vAlign w:val="center"/>
          </w:tcPr>
          <w:p w14:paraId="55CB1033" w14:textId="77777777" w:rsidR="00C638EA" w:rsidRDefault="00C638EA" w:rsidP="004B2454">
            <w:pPr>
              <w:jc w:val="center"/>
            </w:pPr>
            <w:r>
              <w:rPr>
                <w:color w:val="000000"/>
                <w:sz w:val="20"/>
                <w:szCs w:val="20"/>
              </w:rPr>
              <w:t>74</w:t>
            </w:r>
          </w:p>
        </w:tc>
        <w:tc>
          <w:tcPr>
            <w:tcW w:w="2200" w:type="dxa"/>
            <w:shd w:val="clear" w:color="auto" w:fill="F2F6FA"/>
            <w:tcMar>
              <w:top w:w="80" w:type="dxa"/>
              <w:left w:w="100" w:type="dxa"/>
              <w:bottom w:w="80" w:type="dxa"/>
              <w:right w:w="100" w:type="dxa"/>
            </w:tcMar>
            <w:vAlign w:val="center"/>
          </w:tcPr>
          <w:p w14:paraId="6A3945F9" w14:textId="77777777" w:rsidR="00C638EA" w:rsidRDefault="00C638EA" w:rsidP="004B2454">
            <w:pPr>
              <w:jc w:val="center"/>
            </w:pPr>
            <w:r>
              <w:rPr>
                <w:color w:val="000000"/>
                <w:sz w:val="20"/>
                <w:szCs w:val="20"/>
              </w:rPr>
              <w:t>242</w:t>
            </w:r>
          </w:p>
        </w:tc>
        <w:tc>
          <w:tcPr>
            <w:tcW w:w="2200" w:type="dxa"/>
            <w:shd w:val="clear" w:color="auto" w:fill="F2F6FA"/>
            <w:tcMar>
              <w:top w:w="80" w:type="dxa"/>
              <w:left w:w="100" w:type="dxa"/>
              <w:bottom w:w="80" w:type="dxa"/>
              <w:right w:w="100" w:type="dxa"/>
            </w:tcMar>
            <w:vAlign w:val="center"/>
          </w:tcPr>
          <w:p w14:paraId="323E4C4E" w14:textId="77777777" w:rsidR="00C638EA" w:rsidRDefault="00C638EA" w:rsidP="004B2454">
            <w:pPr>
              <w:jc w:val="center"/>
            </w:pPr>
            <w:r>
              <w:rPr>
                <w:color w:val="000000"/>
                <w:sz w:val="20"/>
                <w:szCs w:val="20"/>
              </w:rPr>
              <w:t>255</w:t>
            </w:r>
          </w:p>
        </w:tc>
      </w:tr>
      <w:tr w:rsidR="00C638EA" w14:paraId="25F6F5BB" w14:textId="77777777" w:rsidTr="004B2454">
        <w:tc>
          <w:tcPr>
            <w:tcW w:w="3400" w:type="dxa"/>
            <w:shd w:val="clear" w:color="auto" w:fill="FFFFFF"/>
            <w:tcMar>
              <w:top w:w="80" w:type="dxa"/>
              <w:left w:w="100" w:type="dxa"/>
              <w:bottom w:w="80" w:type="dxa"/>
              <w:right w:w="100" w:type="dxa"/>
            </w:tcMar>
            <w:vAlign w:val="center"/>
          </w:tcPr>
          <w:p w14:paraId="3C9C1CBA" w14:textId="77777777" w:rsidR="00C638EA" w:rsidRDefault="00C638EA" w:rsidP="004B2454">
            <w:r>
              <w:rPr>
                <w:color w:val="000000"/>
                <w:sz w:val="20"/>
                <w:szCs w:val="20"/>
              </w:rPr>
              <w:t>Total Current Liabilities</w:t>
            </w:r>
          </w:p>
        </w:tc>
        <w:tc>
          <w:tcPr>
            <w:tcW w:w="2200" w:type="dxa"/>
            <w:shd w:val="clear" w:color="auto" w:fill="FFFFFF"/>
            <w:tcMar>
              <w:top w:w="80" w:type="dxa"/>
              <w:left w:w="100" w:type="dxa"/>
              <w:bottom w:w="80" w:type="dxa"/>
              <w:right w:w="100" w:type="dxa"/>
            </w:tcMar>
            <w:vAlign w:val="center"/>
          </w:tcPr>
          <w:p w14:paraId="4C06E21D" w14:textId="77777777" w:rsidR="00C638EA" w:rsidRDefault="00C638EA" w:rsidP="004B2454">
            <w:pPr>
              <w:jc w:val="center"/>
            </w:pPr>
            <w:r>
              <w:rPr>
                <w:color w:val="000000"/>
                <w:sz w:val="20"/>
                <w:szCs w:val="20"/>
              </w:rPr>
              <w:t>253</w:t>
            </w:r>
          </w:p>
        </w:tc>
        <w:tc>
          <w:tcPr>
            <w:tcW w:w="2200" w:type="dxa"/>
            <w:shd w:val="clear" w:color="auto" w:fill="FFFFFF"/>
            <w:tcMar>
              <w:top w:w="80" w:type="dxa"/>
              <w:left w:w="100" w:type="dxa"/>
              <w:bottom w:w="80" w:type="dxa"/>
              <w:right w:w="100" w:type="dxa"/>
            </w:tcMar>
            <w:vAlign w:val="center"/>
          </w:tcPr>
          <w:p w14:paraId="3F1D4482" w14:textId="77777777" w:rsidR="00C638EA" w:rsidRDefault="00C638EA" w:rsidP="004B2454">
            <w:pPr>
              <w:jc w:val="center"/>
            </w:pPr>
            <w:r>
              <w:rPr>
                <w:color w:val="000000"/>
                <w:sz w:val="20"/>
                <w:szCs w:val="20"/>
              </w:rPr>
              <w:t>27</w:t>
            </w:r>
          </w:p>
        </w:tc>
        <w:tc>
          <w:tcPr>
            <w:tcW w:w="2200" w:type="dxa"/>
            <w:shd w:val="clear" w:color="auto" w:fill="FFFFFF"/>
            <w:tcMar>
              <w:top w:w="80" w:type="dxa"/>
              <w:left w:w="100" w:type="dxa"/>
              <w:bottom w:w="80" w:type="dxa"/>
              <w:right w:w="100" w:type="dxa"/>
            </w:tcMar>
            <w:vAlign w:val="center"/>
          </w:tcPr>
          <w:p w14:paraId="60D9FE20" w14:textId="77777777" w:rsidR="00C638EA" w:rsidRDefault="00C638EA" w:rsidP="004B2454">
            <w:pPr>
              <w:jc w:val="center"/>
            </w:pPr>
            <w:r>
              <w:rPr>
                <w:color w:val="000000"/>
                <w:sz w:val="20"/>
                <w:szCs w:val="20"/>
              </w:rPr>
              <w:t>157</w:t>
            </w:r>
          </w:p>
        </w:tc>
      </w:tr>
      <w:tr w:rsidR="00C638EA" w14:paraId="587E0439" w14:textId="77777777" w:rsidTr="004B2454">
        <w:tc>
          <w:tcPr>
            <w:tcW w:w="3400" w:type="dxa"/>
            <w:shd w:val="clear" w:color="auto" w:fill="F2F6FA"/>
            <w:tcMar>
              <w:top w:w="80" w:type="dxa"/>
              <w:left w:w="100" w:type="dxa"/>
              <w:bottom w:w="80" w:type="dxa"/>
              <w:right w:w="100" w:type="dxa"/>
            </w:tcMar>
            <w:vAlign w:val="center"/>
          </w:tcPr>
          <w:p w14:paraId="0E3DD430" w14:textId="77777777" w:rsidR="00C638EA" w:rsidRDefault="00C638EA" w:rsidP="004B2454">
            <w:r>
              <w:rPr>
                <w:color w:val="000000"/>
                <w:sz w:val="20"/>
                <w:szCs w:val="20"/>
              </w:rPr>
              <w:t>Total Liabilities</w:t>
            </w:r>
          </w:p>
        </w:tc>
        <w:tc>
          <w:tcPr>
            <w:tcW w:w="2200" w:type="dxa"/>
            <w:shd w:val="clear" w:color="auto" w:fill="F2F6FA"/>
            <w:tcMar>
              <w:top w:w="80" w:type="dxa"/>
              <w:left w:w="100" w:type="dxa"/>
              <w:bottom w:w="80" w:type="dxa"/>
              <w:right w:w="100" w:type="dxa"/>
            </w:tcMar>
            <w:vAlign w:val="center"/>
          </w:tcPr>
          <w:p w14:paraId="7501F353" w14:textId="77777777" w:rsidR="00C638EA" w:rsidRDefault="00C638EA" w:rsidP="004B2454">
            <w:pPr>
              <w:jc w:val="center"/>
            </w:pPr>
            <w:r>
              <w:rPr>
                <w:color w:val="000000"/>
                <w:sz w:val="20"/>
                <w:szCs w:val="20"/>
              </w:rPr>
              <w:t>327</w:t>
            </w:r>
          </w:p>
        </w:tc>
        <w:tc>
          <w:tcPr>
            <w:tcW w:w="2200" w:type="dxa"/>
            <w:shd w:val="clear" w:color="auto" w:fill="F2F6FA"/>
            <w:tcMar>
              <w:top w:w="80" w:type="dxa"/>
              <w:left w:w="100" w:type="dxa"/>
              <w:bottom w:w="80" w:type="dxa"/>
              <w:right w:w="100" w:type="dxa"/>
            </w:tcMar>
            <w:vAlign w:val="center"/>
          </w:tcPr>
          <w:p w14:paraId="66E0B8B4" w14:textId="77777777" w:rsidR="00C638EA" w:rsidRDefault="00C638EA" w:rsidP="004B2454">
            <w:pPr>
              <w:jc w:val="center"/>
            </w:pPr>
            <w:r>
              <w:rPr>
                <w:color w:val="000000"/>
                <w:sz w:val="20"/>
                <w:szCs w:val="20"/>
              </w:rPr>
              <w:t>269</w:t>
            </w:r>
          </w:p>
        </w:tc>
        <w:tc>
          <w:tcPr>
            <w:tcW w:w="2200" w:type="dxa"/>
            <w:shd w:val="clear" w:color="auto" w:fill="F2F6FA"/>
            <w:tcMar>
              <w:top w:w="80" w:type="dxa"/>
              <w:left w:w="100" w:type="dxa"/>
              <w:bottom w:w="80" w:type="dxa"/>
              <w:right w:w="100" w:type="dxa"/>
            </w:tcMar>
            <w:vAlign w:val="center"/>
          </w:tcPr>
          <w:p w14:paraId="561AAD7A" w14:textId="77777777" w:rsidR="00C638EA" w:rsidRDefault="00C638EA" w:rsidP="004B2454">
            <w:pPr>
              <w:jc w:val="center"/>
            </w:pPr>
            <w:r>
              <w:rPr>
                <w:color w:val="000000"/>
                <w:sz w:val="20"/>
                <w:szCs w:val="20"/>
              </w:rPr>
              <w:t>412</w:t>
            </w:r>
          </w:p>
        </w:tc>
      </w:tr>
      <w:tr w:rsidR="00C638EA" w14:paraId="02300994" w14:textId="77777777" w:rsidTr="004B2454">
        <w:tc>
          <w:tcPr>
            <w:tcW w:w="3400" w:type="dxa"/>
            <w:shd w:val="clear" w:color="auto" w:fill="FFFFFF"/>
            <w:tcMar>
              <w:top w:w="80" w:type="dxa"/>
              <w:left w:w="100" w:type="dxa"/>
              <w:bottom w:w="80" w:type="dxa"/>
              <w:right w:w="100" w:type="dxa"/>
            </w:tcMar>
            <w:vAlign w:val="center"/>
          </w:tcPr>
          <w:p w14:paraId="7574F5EA" w14:textId="77777777" w:rsidR="00C638EA" w:rsidRDefault="00C638EA" w:rsidP="004B2454">
            <w:r>
              <w:rPr>
                <w:color w:val="000000"/>
                <w:sz w:val="20"/>
                <w:szCs w:val="20"/>
              </w:rPr>
              <w:t>Total Equity and Liabilities</w:t>
            </w:r>
          </w:p>
        </w:tc>
        <w:tc>
          <w:tcPr>
            <w:tcW w:w="2200" w:type="dxa"/>
            <w:shd w:val="clear" w:color="auto" w:fill="FFFFFF"/>
            <w:tcMar>
              <w:top w:w="80" w:type="dxa"/>
              <w:left w:w="100" w:type="dxa"/>
              <w:bottom w:w="80" w:type="dxa"/>
              <w:right w:w="100" w:type="dxa"/>
            </w:tcMar>
            <w:vAlign w:val="center"/>
          </w:tcPr>
          <w:p w14:paraId="230B11D6" w14:textId="77777777" w:rsidR="00C638EA" w:rsidRDefault="00C638EA" w:rsidP="004B2454">
            <w:pPr>
              <w:jc w:val="center"/>
            </w:pPr>
            <w:r>
              <w:rPr>
                <w:color w:val="000000"/>
                <w:sz w:val="20"/>
                <w:szCs w:val="20"/>
              </w:rPr>
              <w:t>697</w:t>
            </w:r>
          </w:p>
        </w:tc>
        <w:tc>
          <w:tcPr>
            <w:tcW w:w="2200" w:type="dxa"/>
            <w:shd w:val="clear" w:color="auto" w:fill="FFFFFF"/>
            <w:tcMar>
              <w:top w:w="80" w:type="dxa"/>
              <w:left w:w="100" w:type="dxa"/>
              <w:bottom w:w="80" w:type="dxa"/>
              <w:right w:w="100" w:type="dxa"/>
            </w:tcMar>
            <w:vAlign w:val="center"/>
          </w:tcPr>
          <w:p w14:paraId="7AB81415" w14:textId="77777777" w:rsidR="00C638EA" w:rsidRDefault="00C638EA" w:rsidP="004B2454">
            <w:pPr>
              <w:jc w:val="center"/>
            </w:pPr>
            <w:r>
              <w:rPr>
                <w:color w:val="000000"/>
                <w:sz w:val="20"/>
                <w:szCs w:val="20"/>
              </w:rPr>
              <w:t>894</w:t>
            </w:r>
          </w:p>
        </w:tc>
        <w:tc>
          <w:tcPr>
            <w:tcW w:w="2200" w:type="dxa"/>
            <w:shd w:val="clear" w:color="auto" w:fill="FFFFFF"/>
            <w:tcMar>
              <w:top w:w="80" w:type="dxa"/>
              <w:left w:w="100" w:type="dxa"/>
              <w:bottom w:w="80" w:type="dxa"/>
              <w:right w:w="100" w:type="dxa"/>
            </w:tcMar>
            <w:vAlign w:val="center"/>
          </w:tcPr>
          <w:p w14:paraId="02E76590" w14:textId="77777777" w:rsidR="00C638EA" w:rsidRDefault="00C638EA" w:rsidP="004B2454">
            <w:pPr>
              <w:jc w:val="center"/>
            </w:pPr>
            <w:r>
              <w:rPr>
                <w:color w:val="000000"/>
                <w:sz w:val="20"/>
                <w:szCs w:val="20"/>
              </w:rPr>
              <w:t>1,154</w:t>
            </w:r>
          </w:p>
        </w:tc>
      </w:tr>
    </w:tbl>
    <w:p w14:paraId="07EC1217" w14:textId="2D339158" w:rsidR="00C638EA" w:rsidRPr="00AE638E" w:rsidRDefault="00C638EA" w:rsidP="00AE638E">
      <w:pPr>
        <w:pStyle w:val="ListParagraph"/>
        <w:jc w:val="center"/>
        <w:rPr>
          <w:b/>
          <w:bCs/>
        </w:rPr>
      </w:pPr>
      <w:r w:rsidRPr="00AE638E">
        <w:rPr>
          <w:b/>
          <w:bCs/>
        </w:rPr>
        <w:t>EaseMyTrip – Summarised Balance Sheet (Consolidated)</w:t>
      </w:r>
    </w:p>
    <w:p w14:paraId="5F300FBC" w14:textId="77777777" w:rsidR="008353A3" w:rsidRDefault="008353A3" w:rsidP="008353A3">
      <w:pPr>
        <w:pStyle w:val="ListParagraph"/>
      </w:pPr>
    </w:p>
    <w:p w14:paraId="457CD11F" w14:textId="6BDFD357" w:rsidR="001352E1" w:rsidRDefault="00C638EA" w:rsidP="00C638EA">
      <w:pPr>
        <w:spacing w:after="160" w:line="360" w:lineRule="auto"/>
        <w:jc w:val="both"/>
      </w:pPr>
      <w:r>
        <w:t>EaseMyTrip's balance sheet remains among the most conservative in the industry, with total equity funding the majority of the asset base in every year of the study period and total borrowings remaining minimal. The sharp increase in total equity in FY2024 reflects strong retained profits during the year, and the company has consistently maintained a debt-to-equity ratio well below 0.1x, underscoring a debt-free-to-negligibly-leveraged capital structure that is a distinguishing feature relative to its two peers.</w:t>
      </w:r>
    </w:p>
    <w:p w14:paraId="4198756B" w14:textId="77777777" w:rsidR="001352E1" w:rsidRPr="001106E6" w:rsidRDefault="001352E1" w:rsidP="001352E1">
      <w:pPr>
        <w:spacing w:before="240" w:after="140"/>
        <w:outlineLvl w:val="2"/>
        <w:rPr>
          <w:b/>
          <w:bCs/>
          <w:color w:val="000000" w:themeColor="text1"/>
          <w:sz w:val="28"/>
          <w:szCs w:val="28"/>
        </w:rPr>
      </w:pPr>
      <w:bookmarkStart w:id="59" w:name="_Toc238384292"/>
      <w:r w:rsidRPr="001106E6">
        <w:rPr>
          <w:b/>
          <w:bCs/>
          <w:color w:val="000000" w:themeColor="text1"/>
          <w:sz w:val="28"/>
          <w:szCs w:val="28"/>
        </w:rPr>
        <w:t>Statement of Profit and Loss</w:t>
      </w:r>
      <w:bookmarkEnd w:id="59"/>
    </w:p>
    <w:p w14:paraId="10DD6104" w14:textId="4F2B6A68" w:rsidR="001352E1" w:rsidRPr="001352E1" w:rsidRDefault="001352E1" w:rsidP="00A411AA">
      <w:pPr>
        <w:pStyle w:val="ListParagraph"/>
      </w:pPr>
      <w:r w:rsidRPr="001352E1">
        <w:t>EaseMyTrip — Consolidated Statement of Profit and Loss, FY2022–FY2026 (₹ Crore)</w:t>
      </w:r>
    </w:p>
    <w:tbl>
      <w:tblPr>
        <w:tblW w:w="900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00"/>
        <w:gridCol w:w="1080"/>
        <w:gridCol w:w="1080"/>
        <w:gridCol w:w="1080"/>
        <w:gridCol w:w="1080"/>
        <w:gridCol w:w="1080"/>
      </w:tblGrid>
      <w:tr w:rsidR="001352E1" w:rsidRPr="001352E1" w14:paraId="00AFF3D9" w14:textId="77777777" w:rsidTr="00D2239D">
        <w:trPr>
          <w:tblHeader/>
        </w:trPr>
        <w:tc>
          <w:tcPr>
            <w:tcW w:w="3600" w:type="dxa"/>
            <w:shd w:val="clear" w:color="auto" w:fill="A8D08D" w:themeFill="accent6" w:themeFillTint="99"/>
            <w:tcMar>
              <w:top w:w="80" w:type="dxa"/>
              <w:left w:w="100" w:type="dxa"/>
              <w:bottom w:w="80" w:type="dxa"/>
              <w:right w:w="100" w:type="dxa"/>
            </w:tcMar>
            <w:vAlign w:val="center"/>
          </w:tcPr>
          <w:p w14:paraId="17DF9373" w14:textId="77777777" w:rsidR="001352E1" w:rsidRPr="00D2239D" w:rsidRDefault="001352E1" w:rsidP="001352E1">
            <w:pPr>
              <w:jc w:val="center"/>
              <w:rPr>
                <w:color w:val="000000" w:themeColor="text1"/>
              </w:rPr>
            </w:pPr>
            <w:r w:rsidRPr="00D2239D">
              <w:rPr>
                <w:b/>
                <w:bCs/>
                <w:color w:val="000000" w:themeColor="text1"/>
                <w:sz w:val="21"/>
                <w:szCs w:val="21"/>
              </w:rPr>
              <w:t>Particulars (₹ Crore)</w:t>
            </w:r>
          </w:p>
        </w:tc>
        <w:tc>
          <w:tcPr>
            <w:tcW w:w="1080" w:type="dxa"/>
            <w:shd w:val="clear" w:color="auto" w:fill="A8D08D" w:themeFill="accent6" w:themeFillTint="99"/>
            <w:tcMar>
              <w:top w:w="80" w:type="dxa"/>
              <w:left w:w="100" w:type="dxa"/>
              <w:bottom w:w="80" w:type="dxa"/>
              <w:right w:w="100" w:type="dxa"/>
            </w:tcMar>
            <w:vAlign w:val="center"/>
          </w:tcPr>
          <w:p w14:paraId="772850B5" w14:textId="77777777" w:rsidR="001352E1" w:rsidRPr="00D2239D" w:rsidRDefault="001352E1" w:rsidP="001352E1">
            <w:pPr>
              <w:jc w:val="center"/>
              <w:rPr>
                <w:color w:val="000000" w:themeColor="text1"/>
              </w:rPr>
            </w:pPr>
            <w:r w:rsidRPr="00D2239D">
              <w:rPr>
                <w:b/>
                <w:bCs/>
                <w:color w:val="000000" w:themeColor="text1"/>
                <w:sz w:val="21"/>
                <w:szCs w:val="21"/>
              </w:rPr>
              <w:t>FY2022</w:t>
            </w:r>
          </w:p>
        </w:tc>
        <w:tc>
          <w:tcPr>
            <w:tcW w:w="1080" w:type="dxa"/>
            <w:shd w:val="clear" w:color="auto" w:fill="A8D08D" w:themeFill="accent6" w:themeFillTint="99"/>
            <w:tcMar>
              <w:top w:w="80" w:type="dxa"/>
              <w:left w:w="100" w:type="dxa"/>
              <w:bottom w:w="80" w:type="dxa"/>
              <w:right w:w="100" w:type="dxa"/>
            </w:tcMar>
            <w:vAlign w:val="center"/>
          </w:tcPr>
          <w:p w14:paraId="60AD16DB" w14:textId="77777777" w:rsidR="001352E1" w:rsidRPr="00D2239D" w:rsidRDefault="001352E1" w:rsidP="001352E1">
            <w:pPr>
              <w:jc w:val="center"/>
              <w:rPr>
                <w:color w:val="000000" w:themeColor="text1"/>
              </w:rPr>
            </w:pPr>
            <w:r w:rsidRPr="00D2239D">
              <w:rPr>
                <w:b/>
                <w:bCs/>
                <w:color w:val="000000" w:themeColor="text1"/>
                <w:sz w:val="21"/>
                <w:szCs w:val="21"/>
              </w:rPr>
              <w:t>FY2023</w:t>
            </w:r>
          </w:p>
        </w:tc>
        <w:tc>
          <w:tcPr>
            <w:tcW w:w="1080" w:type="dxa"/>
            <w:shd w:val="clear" w:color="auto" w:fill="A8D08D" w:themeFill="accent6" w:themeFillTint="99"/>
            <w:tcMar>
              <w:top w:w="80" w:type="dxa"/>
              <w:left w:w="100" w:type="dxa"/>
              <w:bottom w:w="80" w:type="dxa"/>
              <w:right w:w="100" w:type="dxa"/>
            </w:tcMar>
            <w:vAlign w:val="center"/>
          </w:tcPr>
          <w:p w14:paraId="6B52A6FF" w14:textId="77777777" w:rsidR="001352E1" w:rsidRPr="00D2239D" w:rsidRDefault="001352E1" w:rsidP="001352E1">
            <w:pPr>
              <w:jc w:val="center"/>
              <w:rPr>
                <w:color w:val="000000" w:themeColor="text1"/>
              </w:rPr>
            </w:pPr>
            <w:r w:rsidRPr="00D2239D">
              <w:rPr>
                <w:b/>
                <w:bCs/>
                <w:color w:val="000000" w:themeColor="text1"/>
                <w:sz w:val="21"/>
                <w:szCs w:val="21"/>
              </w:rPr>
              <w:t>FY2024</w:t>
            </w:r>
          </w:p>
        </w:tc>
        <w:tc>
          <w:tcPr>
            <w:tcW w:w="1080" w:type="dxa"/>
            <w:shd w:val="clear" w:color="auto" w:fill="A8D08D" w:themeFill="accent6" w:themeFillTint="99"/>
            <w:tcMar>
              <w:top w:w="80" w:type="dxa"/>
              <w:left w:w="100" w:type="dxa"/>
              <w:bottom w:w="80" w:type="dxa"/>
              <w:right w:w="100" w:type="dxa"/>
            </w:tcMar>
            <w:vAlign w:val="center"/>
          </w:tcPr>
          <w:p w14:paraId="5CDD83DD" w14:textId="77777777" w:rsidR="001352E1" w:rsidRPr="00D2239D" w:rsidRDefault="001352E1" w:rsidP="001352E1">
            <w:pPr>
              <w:jc w:val="center"/>
              <w:rPr>
                <w:color w:val="000000" w:themeColor="text1"/>
              </w:rPr>
            </w:pPr>
            <w:r w:rsidRPr="00D2239D">
              <w:rPr>
                <w:b/>
                <w:bCs/>
                <w:color w:val="000000" w:themeColor="text1"/>
                <w:sz w:val="21"/>
                <w:szCs w:val="21"/>
              </w:rPr>
              <w:t>FY2025</w:t>
            </w:r>
          </w:p>
        </w:tc>
        <w:tc>
          <w:tcPr>
            <w:tcW w:w="1080" w:type="dxa"/>
            <w:shd w:val="clear" w:color="auto" w:fill="A8D08D" w:themeFill="accent6" w:themeFillTint="99"/>
            <w:tcMar>
              <w:top w:w="80" w:type="dxa"/>
              <w:left w:w="100" w:type="dxa"/>
              <w:bottom w:w="80" w:type="dxa"/>
              <w:right w:w="100" w:type="dxa"/>
            </w:tcMar>
            <w:vAlign w:val="center"/>
          </w:tcPr>
          <w:p w14:paraId="39189F9C" w14:textId="77777777" w:rsidR="001352E1" w:rsidRPr="00D2239D" w:rsidRDefault="001352E1" w:rsidP="001352E1">
            <w:pPr>
              <w:jc w:val="center"/>
              <w:rPr>
                <w:color w:val="000000" w:themeColor="text1"/>
              </w:rPr>
            </w:pPr>
            <w:r w:rsidRPr="00D2239D">
              <w:rPr>
                <w:b/>
                <w:bCs/>
                <w:color w:val="000000" w:themeColor="text1"/>
                <w:sz w:val="21"/>
                <w:szCs w:val="21"/>
              </w:rPr>
              <w:t>FY2026</w:t>
            </w:r>
          </w:p>
        </w:tc>
      </w:tr>
      <w:tr w:rsidR="001352E1" w:rsidRPr="001352E1" w14:paraId="2143221A" w14:textId="77777777" w:rsidTr="00743723">
        <w:tc>
          <w:tcPr>
            <w:tcW w:w="3600" w:type="dxa"/>
            <w:shd w:val="clear" w:color="auto" w:fill="FFFFFF"/>
            <w:tcMar>
              <w:top w:w="80" w:type="dxa"/>
              <w:left w:w="100" w:type="dxa"/>
              <w:bottom w:w="80" w:type="dxa"/>
              <w:right w:w="100" w:type="dxa"/>
            </w:tcMar>
            <w:vAlign w:val="center"/>
          </w:tcPr>
          <w:p w14:paraId="792A8CF1" w14:textId="77777777" w:rsidR="001352E1" w:rsidRPr="001352E1" w:rsidRDefault="001352E1" w:rsidP="001352E1">
            <w:r w:rsidRPr="001352E1">
              <w:rPr>
                <w:sz w:val="21"/>
                <w:szCs w:val="21"/>
              </w:rPr>
              <w:t>Revenue from Operations</w:t>
            </w:r>
          </w:p>
        </w:tc>
        <w:tc>
          <w:tcPr>
            <w:tcW w:w="1080" w:type="dxa"/>
            <w:shd w:val="clear" w:color="auto" w:fill="FFFFFF"/>
            <w:tcMar>
              <w:top w:w="80" w:type="dxa"/>
              <w:left w:w="100" w:type="dxa"/>
              <w:bottom w:w="80" w:type="dxa"/>
              <w:right w:w="100" w:type="dxa"/>
            </w:tcMar>
            <w:vAlign w:val="center"/>
          </w:tcPr>
          <w:p w14:paraId="706DF3D5" w14:textId="77777777" w:rsidR="001352E1" w:rsidRPr="001352E1" w:rsidRDefault="001352E1" w:rsidP="001352E1">
            <w:pPr>
              <w:jc w:val="center"/>
            </w:pPr>
            <w:r w:rsidRPr="001352E1">
              <w:rPr>
                <w:sz w:val="21"/>
                <w:szCs w:val="21"/>
              </w:rPr>
              <w:t>235</w:t>
            </w:r>
          </w:p>
        </w:tc>
        <w:tc>
          <w:tcPr>
            <w:tcW w:w="1080" w:type="dxa"/>
            <w:shd w:val="clear" w:color="auto" w:fill="FFFFFF"/>
            <w:tcMar>
              <w:top w:w="80" w:type="dxa"/>
              <w:left w:w="100" w:type="dxa"/>
              <w:bottom w:w="80" w:type="dxa"/>
              <w:right w:w="100" w:type="dxa"/>
            </w:tcMar>
            <w:vAlign w:val="center"/>
          </w:tcPr>
          <w:p w14:paraId="4530288A" w14:textId="77777777" w:rsidR="001352E1" w:rsidRPr="001352E1" w:rsidRDefault="001352E1" w:rsidP="001352E1">
            <w:pPr>
              <w:jc w:val="center"/>
            </w:pPr>
            <w:r w:rsidRPr="001352E1">
              <w:rPr>
                <w:sz w:val="21"/>
                <w:szCs w:val="21"/>
              </w:rPr>
              <w:t>449</w:t>
            </w:r>
          </w:p>
        </w:tc>
        <w:tc>
          <w:tcPr>
            <w:tcW w:w="1080" w:type="dxa"/>
            <w:shd w:val="clear" w:color="auto" w:fill="FFFFFF"/>
            <w:tcMar>
              <w:top w:w="80" w:type="dxa"/>
              <w:left w:w="100" w:type="dxa"/>
              <w:bottom w:w="80" w:type="dxa"/>
              <w:right w:w="100" w:type="dxa"/>
            </w:tcMar>
            <w:vAlign w:val="center"/>
          </w:tcPr>
          <w:p w14:paraId="63902134" w14:textId="77777777" w:rsidR="001352E1" w:rsidRPr="001352E1" w:rsidRDefault="001352E1" w:rsidP="001352E1">
            <w:pPr>
              <w:jc w:val="center"/>
            </w:pPr>
            <w:r w:rsidRPr="001352E1">
              <w:rPr>
                <w:sz w:val="21"/>
                <w:szCs w:val="21"/>
              </w:rPr>
              <w:t>591</w:t>
            </w:r>
          </w:p>
        </w:tc>
        <w:tc>
          <w:tcPr>
            <w:tcW w:w="1080" w:type="dxa"/>
            <w:shd w:val="clear" w:color="auto" w:fill="FFFFFF"/>
            <w:tcMar>
              <w:top w:w="80" w:type="dxa"/>
              <w:left w:w="100" w:type="dxa"/>
              <w:bottom w:w="80" w:type="dxa"/>
              <w:right w:w="100" w:type="dxa"/>
            </w:tcMar>
            <w:vAlign w:val="center"/>
          </w:tcPr>
          <w:p w14:paraId="2B56B763" w14:textId="77777777" w:rsidR="001352E1" w:rsidRPr="001352E1" w:rsidRDefault="001352E1" w:rsidP="001352E1">
            <w:pPr>
              <w:jc w:val="center"/>
            </w:pPr>
            <w:r w:rsidRPr="001352E1">
              <w:rPr>
                <w:sz w:val="21"/>
                <w:szCs w:val="21"/>
              </w:rPr>
              <w:t>587</w:t>
            </w:r>
          </w:p>
        </w:tc>
        <w:tc>
          <w:tcPr>
            <w:tcW w:w="1080" w:type="dxa"/>
            <w:shd w:val="clear" w:color="auto" w:fill="FFFFFF"/>
            <w:tcMar>
              <w:top w:w="80" w:type="dxa"/>
              <w:left w:w="100" w:type="dxa"/>
              <w:bottom w:w="80" w:type="dxa"/>
              <w:right w:w="100" w:type="dxa"/>
            </w:tcMar>
            <w:vAlign w:val="center"/>
          </w:tcPr>
          <w:p w14:paraId="38C60F3B" w14:textId="77777777" w:rsidR="001352E1" w:rsidRPr="001352E1" w:rsidRDefault="001352E1" w:rsidP="001352E1">
            <w:pPr>
              <w:jc w:val="center"/>
            </w:pPr>
            <w:r w:rsidRPr="001352E1">
              <w:rPr>
                <w:sz w:val="21"/>
                <w:szCs w:val="21"/>
              </w:rPr>
              <w:t>536</w:t>
            </w:r>
          </w:p>
        </w:tc>
      </w:tr>
      <w:tr w:rsidR="001352E1" w:rsidRPr="001352E1" w14:paraId="28297A95" w14:textId="77777777" w:rsidTr="00743723">
        <w:tc>
          <w:tcPr>
            <w:tcW w:w="3600" w:type="dxa"/>
            <w:shd w:val="clear" w:color="auto" w:fill="E8EEF4"/>
            <w:tcMar>
              <w:top w:w="80" w:type="dxa"/>
              <w:left w:w="100" w:type="dxa"/>
              <w:bottom w:w="80" w:type="dxa"/>
              <w:right w:w="100" w:type="dxa"/>
            </w:tcMar>
            <w:vAlign w:val="center"/>
          </w:tcPr>
          <w:p w14:paraId="278006DB" w14:textId="77777777" w:rsidR="001352E1" w:rsidRPr="001352E1" w:rsidRDefault="001352E1" w:rsidP="001352E1">
            <w:r w:rsidRPr="001352E1">
              <w:rPr>
                <w:sz w:val="21"/>
                <w:szCs w:val="21"/>
              </w:rPr>
              <w:t>Total Expenses</w:t>
            </w:r>
          </w:p>
        </w:tc>
        <w:tc>
          <w:tcPr>
            <w:tcW w:w="1080" w:type="dxa"/>
            <w:shd w:val="clear" w:color="auto" w:fill="E8EEF4"/>
            <w:tcMar>
              <w:top w:w="80" w:type="dxa"/>
              <w:left w:w="100" w:type="dxa"/>
              <w:bottom w:w="80" w:type="dxa"/>
              <w:right w:w="100" w:type="dxa"/>
            </w:tcMar>
            <w:vAlign w:val="center"/>
          </w:tcPr>
          <w:p w14:paraId="7593B701" w14:textId="77777777" w:rsidR="001352E1" w:rsidRPr="001352E1" w:rsidRDefault="001352E1" w:rsidP="001352E1">
            <w:pPr>
              <w:jc w:val="center"/>
            </w:pPr>
            <w:r w:rsidRPr="001352E1">
              <w:rPr>
                <w:sz w:val="21"/>
                <w:szCs w:val="21"/>
              </w:rPr>
              <w:t>102</w:t>
            </w:r>
          </w:p>
        </w:tc>
        <w:tc>
          <w:tcPr>
            <w:tcW w:w="1080" w:type="dxa"/>
            <w:shd w:val="clear" w:color="auto" w:fill="E8EEF4"/>
            <w:tcMar>
              <w:top w:w="80" w:type="dxa"/>
              <w:left w:w="100" w:type="dxa"/>
              <w:bottom w:w="80" w:type="dxa"/>
              <w:right w:w="100" w:type="dxa"/>
            </w:tcMar>
            <w:vAlign w:val="center"/>
          </w:tcPr>
          <w:p w14:paraId="3EE08B16" w14:textId="77777777" w:rsidR="001352E1" w:rsidRPr="001352E1" w:rsidRDefault="001352E1" w:rsidP="001352E1">
            <w:pPr>
              <w:jc w:val="center"/>
            </w:pPr>
            <w:r w:rsidRPr="001352E1">
              <w:rPr>
                <w:sz w:val="21"/>
                <w:szCs w:val="21"/>
              </w:rPr>
              <w:t>273</w:t>
            </w:r>
          </w:p>
        </w:tc>
        <w:tc>
          <w:tcPr>
            <w:tcW w:w="1080" w:type="dxa"/>
            <w:shd w:val="clear" w:color="auto" w:fill="E8EEF4"/>
            <w:tcMar>
              <w:top w:w="80" w:type="dxa"/>
              <w:left w:w="100" w:type="dxa"/>
              <w:bottom w:w="80" w:type="dxa"/>
              <w:right w:w="100" w:type="dxa"/>
            </w:tcMar>
            <w:vAlign w:val="center"/>
          </w:tcPr>
          <w:p w14:paraId="4744B038" w14:textId="77777777" w:rsidR="001352E1" w:rsidRPr="001352E1" w:rsidRDefault="001352E1" w:rsidP="001352E1">
            <w:pPr>
              <w:jc w:val="center"/>
            </w:pPr>
            <w:r w:rsidRPr="001352E1">
              <w:rPr>
                <w:sz w:val="21"/>
                <w:szCs w:val="21"/>
              </w:rPr>
              <w:t>381</w:t>
            </w:r>
          </w:p>
        </w:tc>
        <w:tc>
          <w:tcPr>
            <w:tcW w:w="1080" w:type="dxa"/>
            <w:shd w:val="clear" w:color="auto" w:fill="E8EEF4"/>
            <w:tcMar>
              <w:top w:w="80" w:type="dxa"/>
              <w:left w:w="100" w:type="dxa"/>
              <w:bottom w:w="80" w:type="dxa"/>
              <w:right w:w="100" w:type="dxa"/>
            </w:tcMar>
            <w:vAlign w:val="center"/>
          </w:tcPr>
          <w:p w14:paraId="31293D65" w14:textId="77777777" w:rsidR="001352E1" w:rsidRPr="001352E1" w:rsidRDefault="001352E1" w:rsidP="001352E1">
            <w:pPr>
              <w:jc w:val="center"/>
            </w:pPr>
            <w:r w:rsidRPr="001352E1">
              <w:rPr>
                <w:sz w:val="21"/>
                <w:szCs w:val="21"/>
              </w:rPr>
              <w:t>442</w:t>
            </w:r>
          </w:p>
        </w:tc>
        <w:tc>
          <w:tcPr>
            <w:tcW w:w="1080" w:type="dxa"/>
            <w:shd w:val="clear" w:color="auto" w:fill="E8EEF4"/>
            <w:tcMar>
              <w:top w:w="80" w:type="dxa"/>
              <w:left w:w="100" w:type="dxa"/>
              <w:bottom w:w="80" w:type="dxa"/>
              <w:right w:w="100" w:type="dxa"/>
            </w:tcMar>
            <w:vAlign w:val="center"/>
          </w:tcPr>
          <w:p w14:paraId="1625187F" w14:textId="77777777" w:rsidR="001352E1" w:rsidRPr="001352E1" w:rsidRDefault="001352E1" w:rsidP="001352E1">
            <w:pPr>
              <w:jc w:val="center"/>
            </w:pPr>
            <w:r w:rsidRPr="001352E1">
              <w:rPr>
                <w:sz w:val="21"/>
                <w:szCs w:val="21"/>
              </w:rPr>
              <w:t>552</w:t>
            </w:r>
          </w:p>
        </w:tc>
      </w:tr>
      <w:tr w:rsidR="001352E1" w:rsidRPr="001352E1" w14:paraId="2838CE01" w14:textId="77777777" w:rsidTr="00743723">
        <w:tc>
          <w:tcPr>
            <w:tcW w:w="3600" w:type="dxa"/>
            <w:shd w:val="clear" w:color="auto" w:fill="FFFFFF"/>
            <w:tcMar>
              <w:top w:w="80" w:type="dxa"/>
              <w:left w:w="100" w:type="dxa"/>
              <w:bottom w:w="80" w:type="dxa"/>
              <w:right w:w="100" w:type="dxa"/>
            </w:tcMar>
            <w:vAlign w:val="center"/>
          </w:tcPr>
          <w:p w14:paraId="5A5073AE" w14:textId="77777777" w:rsidR="001352E1" w:rsidRPr="001352E1" w:rsidRDefault="001352E1" w:rsidP="001352E1">
            <w:r w:rsidRPr="001352E1">
              <w:rPr>
                <w:sz w:val="21"/>
                <w:szCs w:val="21"/>
              </w:rPr>
              <w:t>Operating Profit (EBITDA-level)</w:t>
            </w:r>
          </w:p>
        </w:tc>
        <w:tc>
          <w:tcPr>
            <w:tcW w:w="1080" w:type="dxa"/>
            <w:shd w:val="clear" w:color="auto" w:fill="FFFFFF"/>
            <w:tcMar>
              <w:top w:w="80" w:type="dxa"/>
              <w:left w:w="100" w:type="dxa"/>
              <w:bottom w:w="80" w:type="dxa"/>
              <w:right w:w="100" w:type="dxa"/>
            </w:tcMar>
            <w:vAlign w:val="center"/>
          </w:tcPr>
          <w:p w14:paraId="5B72B3F9" w14:textId="77777777" w:rsidR="001352E1" w:rsidRPr="001352E1" w:rsidRDefault="001352E1" w:rsidP="001352E1">
            <w:pPr>
              <w:jc w:val="center"/>
            </w:pPr>
            <w:r w:rsidRPr="001352E1">
              <w:rPr>
                <w:sz w:val="21"/>
                <w:szCs w:val="21"/>
              </w:rPr>
              <w:t>133</w:t>
            </w:r>
          </w:p>
        </w:tc>
        <w:tc>
          <w:tcPr>
            <w:tcW w:w="1080" w:type="dxa"/>
            <w:shd w:val="clear" w:color="auto" w:fill="FFFFFF"/>
            <w:tcMar>
              <w:top w:w="80" w:type="dxa"/>
              <w:left w:w="100" w:type="dxa"/>
              <w:bottom w:w="80" w:type="dxa"/>
              <w:right w:w="100" w:type="dxa"/>
            </w:tcMar>
            <w:vAlign w:val="center"/>
          </w:tcPr>
          <w:p w14:paraId="5A6F4886" w14:textId="77777777" w:rsidR="001352E1" w:rsidRPr="001352E1" w:rsidRDefault="001352E1" w:rsidP="001352E1">
            <w:pPr>
              <w:jc w:val="center"/>
            </w:pPr>
            <w:r w:rsidRPr="001352E1">
              <w:rPr>
                <w:sz w:val="21"/>
                <w:szCs w:val="21"/>
              </w:rPr>
              <w:t>176</w:t>
            </w:r>
          </w:p>
        </w:tc>
        <w:tc>
          <w:tcPr>
            <w:tcW w:w="1080" w:type="dxa"/>
            <w:shd w:val="clear" w:color="auto" w:fill="FFFFFF"/>
            <w:tcMar>
              <w:top w:w="80" w:type="dxa"/>
              <w:left w:w="100" w:type="dxa"/>
              <w:bottom w:w="80" w:type="dxa"/>
              <w:right w:w="100" w:type="dxa"/>
            </w:tcMar>
            <w:vAlign w:val="center"/>
          </w:tcPr>
          <w:p w14:paraId="7A3E1A30" w14:textId="77777777" w:rsidR="001352E1" w:rsidRPr="001352E1" w:rsidRDefault="001352E1" w:rsidP="001352E1">
            <w:pPr>
              <w:jc w:val="center"/>
            </w:pPr>
            <w:r w:rsidRPr="001352E1">
              <w:rPr>
                <w:sz w:val="21"/>
                <w:szCs w:val="21"/>
              </w:rPr>
              <w:t>210</w:t>
            </w:r>
          </w:p>
        </w:tc>
        <w:tc>
          <w:tcPr>
            <w:tcW w:w="1080" w:type="dxa"/>
            <w:shd w:val="clear" w:color="auto" w:fill="FFFFFF"/>
            <w:tcMar>
              <w:top w:w="80" w:type="dxa"/>
              <w:left w:w="100" w:type="dxa"/>
              <w:bottom w:w="80" w:type="dxa"/>
              <w:right w:w="100" w:type="dxa"/>
            </w:tcMar>
            <w:vAlign w:val="center"/>
          </w:tcPr>
          <w:p w14:paraId="3B7F97A7" w14:textId="77777777" w:rsidR="001352E1" w:rsidRPr="001352E1" w:rsidRDefault="001352E1" w:rsidP="001352E1">
            <w:pPr>
              <w:jc w:val="center"/>
            </w:pPr>
            <w:r w:rsidRPr="001352E1">
              <w:rPr>
                <w:sz w:val="21"/>
                <w:szCs w:val="21"/>
              </w:rPr>
              <w:t>145</w:t>
            </w:r>
          </w:p>
        </w:tc>
        <w:tc>
          <w:tcPr>
            <w:tcW w:w="1080" w:type="dxa"/>
            <w:shd w:val="clear" w:color="auto" w:fill="FFFFFF"/>
            <w:tcMar>
              <w:top w:w="80" w:type="dxa"/>
              <w:left w:w="100" w:type="dxa"/>
              <w:bottom w:w="80" w:type="dxa"/>
              <w:right w:w="100" w:type="dxa"/>
            </w:tcMar>
            <w:vAlign w:val="center"/>
          </w:tcPr>
          <w:p w14:paraId="28E9B105" w14:textId="77777777" w:rsidR="001352E1" w:rsidRPr="001352E1" w:rsidRDefault="001352E1" w:rsidP="001352E1">
            <w:pPr>
              <w:jc w:val="center"/>
            </w:pPr>
            <w:r w:rsidRPr="001352E1">
              <w:rPr>
                <w:sz w:val="21"/>
                <w:szCs w:val="21"/>
              </w:rPr>
              <w:t>(17)</w:t>
            </w:r>
          </w:p>
        </w:tc>
      </w:tr>
      <w:tr w:rsidR="001352E1" w:rsidRPr="001352E1" w14:paraId="7AA3B57C" w14:textId="77777777" w:rsidTr="00743723">
        <w:tc>
          <w:tcPr>
            <w:tcW w:w="3600" w:type="dxa"/>
            <w:shd w:val="clear" w:color="auto" w:fill="E8EEF4"/>
            <w:tcMar>
              <w:top w:w="80" w:type="dxa"/>
              <w:left w:w="100" w:type="dxa"/>
              <w:bottom w:w="80" w:type="dxa"/>
              <w:right w:w="100" w:type="dxa"/>
            </w:tcMar>
            <w:vAlign w:val="center"/>
          </w:tcPr>
          <w:p w14:paraId="2643D741" w14:textId="77777777" w:rsidR="001352E1" w:rsidRPr="001352E1" w:rsidRDefault="001352E1" w:rsidP="001352E1">
            <w:r w:rsidRPr="001352E1">
              <w:rPr>
                <w:sz w:val="21"/>
                <w:szCs w:val="21"/>
              </w:rPr>
              <w:t>Operating Profit Margin (%)</w:t>
            </w:r>
          </w:p>
        </w:tc>
        <w:tc>
          <w:tcPr>
            <w:tcW w:w="1080" w:type="dxa"/>
            <w:shd w:val="clear" w:color="auto" w:fill="E8EEF4"/>
            <w:tcMar>
              <w:top w:w="80" w:type="dxa"/>
              <w:left w:w="100" w:type="dxa"/>
              <w:bottom w:w="80" w:type="dxa"/>
              <w:right w:w="100" w:type="dxa"/>
            </w:tcMar>
            <w:vAlign w:val="center"/>
          </w:tcPr>
          <w:p w14:paraId="13A598C1" w14:textId="77777777" w:rsidR="001352E1" w:rsidRPr="001352E1" w:rsidRDefault="001352E1" w:rsidP="001352E1">
            <w:pPr>
              <w:jc w:val="center"/>
            </w:pPr>
            <w:r w:rsidRPr="001352E1">
              <w:rPr>
                <w:sz w:val="21"/>
                <w:szCs w:val="21"/>
              </w:rPr>
              <w:t>57%</w:t>
            </w:r>
          </w:p>
        </w:tc>
        <w:tc>
          <w:tcPr>
            <w:tcW w:w="1080" w:type="dxa"/>
            <w:shd w:val="clear" w:color="auto" w:fill="E8EEF4"/>
            <w:tcMar>
              <w:top w:w="80" w:type="dxa"/>
              <w:left w:w="100" w:type="dxa"/>
              <w:bottom w:w="80" w:type="dxa"/>
              <w:right w:w="100" w:type="dxa"/>
            </w:tcMar>
            <w:vAlign w:val="center"/>
          </w:tcPr>
          <w:p w14:paraId="52E1EA2C" w14:textId="77777777" w:rsidR="001352E1" w:rsidRPr="001352E1" w:rsidRDefault="001352E1" w:rsidP="001352E1">
            <w:pPr>
              <w:jc w:val="center"/>
            </w:pPr>
            <w:r w:rsidRPr="001352E1">
              <w:rPr>
                <w:sz w:val="21"/>
                <w:szCs w:val="21"/>
              </w:rPr>
              <w:t>39%</w:t>
            </w:r>
          </w:p>
        </w:tc>
        <w:tc>
          <w:tcPr>
            <w:tcW w:w="1080" w:type="dxa"/>
            <w:shd w:val="clear" w:color="auto" w:fill="E8EEF4"/>
            <w:tcMar>
              <w:top w:w="80" w:type="dxa"/>
              <w:left w:w="100" w:type="dxa"/>
              <w:bottom w:w="80" w:type="dxa"/>
              <w:right w:w="100" w:type="dxa"/>
            </w:tcMar>
            <w:vAlign w:val="center"/>
          </w:tcPr>
          <w:p w14:paraId="3FE16D74" w14:textId="77777777" w:rsidR="001352E1" w:rsidRPr="001352E1" w:rsidRDefault="001352E1" w:rsidP="001352E1">
            <w:pPr>
              <w:jc w:val="center"/>
            </w:pPr>
            <w:r w:rsidRPr="001352E1">
              <w:rPr>
                <w:sz w:val="21"/>
                <w:szCs w:val="21"/>
              </w:rPr>
              <w:t>36%</w:t>
            </w:r>
          </w:p>
        </w:tc>
        <w:tc>
          <w:tcPr>
            <w:tcW w:w="1080" w:type="dxa"/>
            <w:shd w:val="clear" w:color="auto" w:fill="E8EEF4"/>
            <w:tcMar>
              <w:top w:w="80" w:type="dxa"/>
              <w:left w:w="100" w:type="dxa"/>
              <w:bottom w:w="80" w:type="dxa"/>
              <w:right w:w="100" w:type="dxa"/>
            </w:tcMar>
            <w:vAlign w:val="center"/>
          </w:tcPr>
          <w:p w14:paraId="4630E251" w14:textId="77777777" w:rsidR="001352E1" w:rsidRPr="001352E1" w:rsidRDefault="001352E1" w:rsidP="001352E1">
            <w:pPr>
              <w:jc w:val="center"/>
            </w:pPr>
            <w:r w:rsidRPr="001352E1">
              <w:rPr>
                <w:sz w:val="21"/>
                <w:szCs w:val="21"/>
              </w:rPr>
              <w:t>25%</w:t>
            </w:r>
          </w:p>
        </w:tc>
        <w:tc>
          <w:tcPr>
            <w:tcW w:w="1080" w:type="dxa"/>
            <w:shd w:val="clear" w:color="auto" w:fill="E8EEF4"/>
            <w:tcMar>
              <w:top w:w="80" w:type="dxa"/>
              <w:left w:w="100" w:type="dxa"/>
              <w:bottom w:w="80" w:type="dxa"/>
              <w:right w:w="100" w:type="dxa"/>
            </w:tcMar>
            <w:vAlign w:val="center"/>
          </w:tcPr>
          <w:p w14:paraId="5C671BD6" w14:textId="77777777" w:rsidR="001352E1" w:rsidRPr="001352E1" w:rsidRDefault="001352E1" w:rsidP="001352E1">
            <w:pPr>
              <w:jc w:val="center"/>
            </w:pPr>
            <w:r w:rsidRPr="001352E1">
              <w:rPr>
                <w:sz w:val="21"/>
                <w:szCs w:val="21"/>
              </w:rPr>
              <w:t>(3.1%)</w:t>
            </w:r>
          </w:p>
        </w:tc>
      </w:tr>
      <w:tr w:rsidR="001352E1" w:rsidRPr="001352E1" w14:paraId="3EB5E50A" w14:textId="77777777" w:rsidTr="00743723">
        <w:tc>
          <w:tcPr>
            <w:tcW w:w="3600" w:type="dxa"/>
            <w:shd w:val="clear" w:color="auto" w:fill="FFFFFF"/>
            <w:tcMar>
              <w:top w:w="80" w:type="dxa"/>
              <w:left w:w="100" w:type="dxa"/>
              <w:bottom w:w="80" w:type="dxa"/>
              <w:right w:w="100" w:type="dxa"/>
            </w:tcMar>
            <w:vAlign w:val="center"/>
          </w:tcPr>
          <w:p w14:paraId="75764098" w14:textId="77777777" w:rsidR="001352E1" w:rsidRPr="001352E1" w:rsidRDefault="001352E1" w:rsidP="001352E1">
            <w:r w:rsidRPr="001352E1">
              <w:rPr>
                <w:sz w:val="21"/>
                <w:szCs w:val="21"/>
              </w:rPr>
              <w:t>Other Income</w:t>
            </w:r>
          </w:p>
        </w:tc>
        <w:tc>
          <w:tcPr>
            <w:tcW w:w="1080" w:type="dxa"/>
            <w:shd w:val="clear" w:color="auto" w:fill="FFFFFF"/>
            <w:tcMar>
              <w:top w:w="80" w:type="dxa"/>
              <w:left w:w="100" w:type="dxa"/>
              <w:bottom w:w="80" w:type="dxa"/>
              <w:right w:w="100" w:type="dxa"/>
            </w:tcMar>
            <w:vAlign w:val="center"/>
          </w:tcPr>
          <w:p w14:paraId="5498EC72" w14:textId="77777777" w:rsidR="001352E1" w:rsidRPr="001352E1" w:rsidRDefault="001352E1" w:rsidP="001352E1">
            <w:pPr>
              <w:jc w:val="center"/>
            </w:pPr>
            <w:r w:rsidRPr="001352E1">
              <w:rPr>
                <w:sz w:val="21"/>
                <w:szCs w:val="21"/>
              </w:rPr>
              <w:t>14</w:t>
            </w:r>
          </w:p>
        </w:tc>
        <w:tc>
          <w:tcPr>
            <w:tcW w:w="1080" w:type="dxa"/>
            <w:shd w:val="clear" w:color="auto" w:fill="FFFFFF"/>
            <w:tcMar>
              <w:top w:w="80" w:type="dxa"/>
              <w:left w:w="100" w:type="dxa"/>
              <w:bottom w:w="80" w:type="dxa"/>
              <w:right w:w="100" w:type="dxa"/>
            </w:tcMar>
            <w:vAlign w:val="center"/>
          </w:tcPr>
          <w:p w14:paraId="09B3BA8B" w14:textId="77777777" w:rsidR="001352E1" w:rsidRPr="001352E1" w:rsidRDefault="001352E1" w:rsidP="001352E1">
            <w:pPr>
              <w:jc w:val="center"/>
            </w:pPr>
            <w:r w:rsidRPr="001352E1">
              <w:rPr>
                <w:sz w:val="21"/>
                <w:szCs w:val="21"/>
              </w:rPr>
              <w:t>15</w:t>
            </w:r>
          </w:p>
        </w:tc>
        <w:tc>
          <w:tcPr>
            <w:tcW w:w="1080" w:type="dxa"/>
            <w:shd w:val="clear" w:color="auto" w:fill="FFFFFF"/>
            <w:tcMar>
              <w:top w:w="80" w:type="dxa"/>
              <w:left w:w="100" w:type="dxa"/>
              <w:bottom w:w="80" w:type="dxa"/>
              <w:right w:w="100" w:type="dxa"/>
            </w:tcMar>
            <w:vAlign w:val="center"/>
          </w:tcPr>
          <w:p w14:paraId="4F0813E7" w14:textId="77777777" w:rsidR="001352E1" w:rsidRPr="001352E1" w:rsidRDefault="001352E1" w:rsidP="001352E1">
            <w:pPr>
              <w:jc w:val="center"/>
            </w:pPr>
            <w:r w:rsidRPr="001352E1">
              <w:rPr>
                <w:sz w:val="21"/>
                <w:szCs w:val="21"/>
              </w:rPr>
              <w:t>(54)</w:t>
            </w:r>
          </w:p>
        </w:tc>
        <w:tc>
          <w:tcPr>
            <w:tcW w:w="1080" w:type="dxa"/>
            <w:shd w:val="clear" w:color="auto" w:fill="FFFFFF"/>
            <w:tcMar>
              <w:top w:w="80" w:type="dxa"/>
              <w:left w:w="100" w:type="dxa"/>
              <w:bottom w:w="80" w:type="dxa"/>
              <w:right w:w="100" w:type="dxa"/>
            </w:tcMar>
            <w:vAlign w:val="center"/>
          </w:tcPr>
          <w:p w14:paraId="03F0619C" w14:textId="77777777" w:rsidR="001352E1" w:rsidRPr="001352E1" w:rsidRDefault="001352E1" w:rsidP="001352E1">
            <w:pPr>
              <w:jc w:val="center"/>
            </w:pPr>
            <w:r w:rsidRPr="001352E1">
              <w:rPr>
                <w:sz w:val="21"/>
                <w:szCs w:val="21"/>
              </w:rPr>
              <w:t>16</w:t>
            </w:r>
          </w:p>
        </w:tc>
        <w:tc>
          <w:tcPr>
            <w:tcW w:w="1080" w:type="dxa"/>
            <w:shd w:val="clear" w:color="auto" w:fill="FFFFFF"/>
            <w:tcMar>
              <w:top w:w="80" w:type="dxa"/>
              <w:left w:w="100" w:type="dxa"/>
              <w:bottom w:w="80" w:type="dxa"/>
              <w:right w:w="100" w:type="dxa"/>
            </w:tcMar>
            <w:vAlign w:val="center"/>
          </w:tcPr>
          <w:p w14:paraId="37DD453C" w14:textId="77777777" w:rsidR="001352E1" w:rsidRPr="001352E1" w:rsidRDefault="001352E1" w:rsidP="001352E1">
            <w:pPr>
              <w:jc w:val="center"/>
            </w:pPr>
            <w:r w:rsidRPr="001352E1">
              <w:rPr>
                <w:sz w:val="21"/>
                <w:szCs w:val="21"/>
              </w:rPr>
              <w:t>(3)</w:t>
            </w:r>
          </w:p>
        </w:tc>
      </w:tr>
      <w:tr w:rsidR="001352E1" w:rsidRPr="001352E1" w14:paraId="697F6D4D" w14:textId="77777777" w:rsidTr="00743723">
        <w:tc>
          <w:tcPr>
            <w:tcW w:w="3600" w:type="dxa"/>
            <w:shd w:val="clear" w:color="auto" w:fill="E8EEF4"/>
            <w:tcMar>
              <w:top w:w="80" w:type="dxa"/>
              <w:left w:w="100" w:type="dxa"/>
              <w:bottom w:w="80" w:type="dxa"/>
              <w:right w:w="100" w:type="dxa"/>
            </w:tcMar>
            <w:vAlign w:val="center"/>
          </w:tcPr>
          <w:p w14:paraId="63208D18" w14:textId="77777777" w:rsidR="001352E1" w:rsidRPr="001352E1" w:rsidRDefault="001352E1" w:rsidP="001352E1">
            <w:r w:rsidRPr="001352E1">
              <w:rPr>
                <w:sz w:val="21"/>
                <w:szCs w:val="21"/>
              </w:rPr>
              <w:t>Interest</w:t>
            </w:r>
          </w:p>
        </w:tc>
        <w:tc>
          <w:tcPr>
            <w:tcW w:w="1080" w:type="dxa"/>
            <w:shd w:val="clear" w:color="auto" w:fill="E8EEF4"/>
            <w:tcMar>
              <w:top w:w="80" w:type="dxa"/>
              <w:left w:w="100" w:type="dxa"/>
              <w:bottom w:w="80" w:type="dxa"/>
              <w:right w:w="100" w:type="dxa"/>
            </w:tcMar>
            <w:vAlign w:val="center"/>
          </w:tcPr>
          <w:p w14:paraId="72D1B11A" w14:textId="77777777" w:rsidR="001352E1" w:rsidRPr="001352E1" w:rsidRDefault="001352E1" w:rsidP="001352E1">
            <w:pPr>
              <w:jc w:val="center"/>
            </w:pPr>
            <w:r w:rsidRPr="001352E1">
              <w:rPr>
                <w:sz w:val="21"/>
                <w:szCs w:val="21"/>
              </w:rPr>
              <w:t>3</w:t>
            </w:r>
          </w:p>
        </w:tc>
        <w:tc>
          <w:tcPr>
            <w:tcW w:w="1080" w:type="dxa"/>
            <w:shd w:val="clear" w:color="auto" w:fill="E8EEF4"/>
            <w:tcMar>
              <w:top w:w="80" w:type="dxa"/>
              <w:left w:w="100" w:type="dxa"/>
              <w:bottom w:w="80" w:type="dxa"/>
              <w:right w:w="100" w:type="dxa"/>
            </w:tcMar>
            <w:vAlign w:val="center"/>
          </w:tcPr>
          <w:p w14:paraId="7184150C" w14:textId="77777777" w:rsidR="001352E1" w:rsidRPr="001352E1" w:rsidRDefault="001352E1" w:rsidP="001352E1">
            <w:pPr>
              <w:jc w:val="center"/>
            </w:pPr>
            <w:r w:rsidRPr="001352E1">
              <w:rPr>
                <w:sz w:val="21"/>
                <w:szCs w:val="21"/>
              </w:rPr>
              <w:t>3</w:t>
            </w:r>
          </w:p>
        </w:tc>
        <w:tc>
          <w:tcPr>
            <w:tcW w:w="1080" w:type="dxa"/>
            <w:shd w:val="clear" w:color="auto" w:fill="E8EEF4"/>
            <w:tcMar>
              <w:top w:w="80" w:type="dxa"/>
              <w:left w:w="100" w:type="dxa"/>
              <w:bottom w:w="80" w:type="dxa"/>
              <w:right w:w="100" w:type="dxa"/>
            </w:tcMar>
            <w:vAlign w:val="center"/>
          </w:tcPr>
          <w:p w14:paraId="73286F0F" w14:textId="77777777" w:rsidR="001352E1" w:rsidRPr="001352E1" w:rsidRDefault="001352E1" w:rsidP="001352E1">
            <w:pPr>
              <w:jc w:val="center"/>
            </w:pPr>
            <w:r w:rsidRPr="001352E1">
              <w:rPr>
                <w:sz w:val="21"/>
                <w:szCs w:val="21"/>
              </w:rPr>
              <w:t>6</w:t>
            </w:r>
          </w:p>
        </w:tc>
        <w:tc>
          <w:tcPr>
            <w:tcW w:w="1080" w:type="dxa"/>
            <w:shd w:val="clear" w:color="auto" w:fill="E8EEF4"/>
            <w:tcMar>
              <w:top w:w="80" w:type="dxa"/>
              <w:left w:w="100" w:type="dxa"/>
              <w:bottom w:w="80" w:type="dxa"/>
              <w:right w:w="100" w:type="dxa"/>
            </w:tcMar>
            <w:vAlign w:val="center"/>
          </w:tcPr>
          <w:p w14:paraId="71397C78" w14:textId="77777777" w:rsidR="001352E1" w:rsidRPr="001352E1" w:rsidRDefault="001352E1" w:rsidP="001352E1">
            <w:pPr>
              <w:jc w:val="center"/>
            </w:pPr>
            <w:r w:rsidRPr="001352E1">
              <w:rPr>
                <w:sz w:val="21"/>
                <w:szCs w:val="21"/>
              </w:rPr>
              <w:t>6</w:t>
            </w:r>
          </w:p>
        </w:tc>
        <w:tc>
          <w:tcPr>
            <w:tcW w:w="1080" w:type="dxa"/>
            <w:shd w:val="clear" w:color="auto" w:fill="E8EEF4"/>
            <w:tcMar>
              <w:top w:w="80" w:type="dxa"/>
              <w:left w:w="100" w:type="dxa"/>
              <w:bottom w:w="80" w:type="dxa"/>
              <w:right w:w="100" w:type="dxa"/>
            </w:tcMar>
            <w:vAlign w:val="center"/>
          </w:tcPr>
          <w:p w14:paraId="456908B2" w14:textId="77777777" w:rsidR="001352E1" w:rsidRPr="001352E1" w:rsidRDefault="001352E1" w:rsidP="001352E1">
            <w:pPr>
              <w:jc w:val="center"/>
            </w:pPr>
            <w:r w:rsidRPr="001352E1">
              <w:rPr>
                <w:sz w:val="21"/>
                <w:szCs w:val="21"/>
              </w:rPr>
              <w:t>6</w:t>
            </w:r>
          </w:p>
        </w:tc>
      </w:tr>
      <w:tr w:rsidR="001352E1" w:rsidRPr="001352E1" w14:paraId="0D033E4C" w14:textId="77777777" w:rsidTr="00743723">
        <w:tc>
          <w:tcPr>
            <w:tcW w:w="3600" w:type="dxa"/>
            <w:shd w:val="clear" w:color="auto" w:fill="FFFFFF"/>
            <w:tcMar>
              <w:top w:w="80" w:type="dxa"/>
              <w:left w:w="100" w:type="dxa"/>
              <w:bottom w:w="80" w:type="dxa"/>
              <w:right w:w="100" w:type="dxa"/>
            </w:tcMar>
            <w:vAlign w:val="center"/>
          </w:tcPr>
          <w:p w14:paraId="58911E9A" w14:textId="77777777" w:rsidR="001352E1" w:rsidRPr="001352E1" w:rsidRDefault="001352E1" w:rsidP="001352E1">
            <w:r w:rsidRPr="001352E1">
              <w:rPr>
                <w:sz w:val="21"/>
                <w:szCs w:val="21"/>
              </w:rPr>
              <w:t>Depreciation</w:t>
            </w:r>
          </w:p>
        </w:tc>
        <w:tc>
          <w:tcPr>
            <w:tcW w:w="1080" w:type="dxa"/>
            <w:shd w:val="clear" w:color="auto" w:fill="FFFFFF"/>
            <w:tcMar>
              <w:top w:w="80" w:type="dxa"/>
              <w:left w:w="100" w:type="dxa"/>
              <w:bottom w:w="80" w:type="dxa"/>
              <w:right w:w="100" w:type="dxa"/>
            </w:tcMar>
            <w:vAlign w:val="center"/>
          </w:tcPr>
          <w:p w14:paraId="524FEEE8" w14:textId="77777777" w:rsidR="001352E1" w:rsidRPr="001352E1" w:rsidRDefault="001352E1" w:rsidP="001352E1">
            <w:pPr>
              <w:jc w:val="center"/>
            </w:pPr>
            <w:r w:rsidRPr="001352E1">
              <w:rPr>
                <w:sz w:val="21"/>
                <w:szCs w:val="21"/>
              </w:rPr>
              <w:t>1</w:t>
            </w:r>
          </w:p>
        </w:tc>
        <w:tc>
          <w:tcPr>
            <w:tcW w:w="1080" w:type="dxa"/>
            <w:shd w:val="clear" w:color="auto" w:fill="FFFFFF"/>
            <w:tcMar>
              <w:top w:w="80" w:type="dxa"/>
              <w:left w:w="100" w:type="dxa"/>
              <w:bottom w:w="80" w:type="dxa"/>
              <w:right w:w="100" w:type="dxa"/>
            </w:tcMar>
            <w:vAlign w:val="center"/>
          </w:tcPr>
          <w:p w14:paraId="5F8D28E0" w14:textId="77777777" w:rsidR="001352E1" w:rsidRPr="001352E1" w:rsidRDefault="001352E1" w:rsidP="001352E1">
            <w:pPr>
              <w:jc w:val="center"/>
            </w:pPr>
            <w:r w:rsidRPr="001352E1">
              <w:rPr>
                <w:sz w:val="21"/>
                <w:szCs w:val="21"/>
              </w:rPr>
              <w:t>3</w:t>
            </w:r>
          </w:p>
        </w:tc>
        <w:tc>
          <w:tcPr>
            <w:tcW w:w="1080" w:type="dxa"/>
            <w:shd w:val="clear" w:color="auto" w:fill="FFFFFF"/>
            <w:tcMar>
              <w:top w:w="80" w:type="dxa"/>
              <w:left w:w="100" w:type="dxa"/>
              <w:bottom w:w="80" w:type="dxa"/>
              <w:right w:w="100" w:type="dxa"/>
            </w:tcMar>
            <w:vAlign w:val="center"/>
          </w:tcPr>
          <w:p w14:paraId="4565F71C" w14:textId="77777777" w:rsidR="001352E1" w:rsidRPr="001352E1" w:rsidRDefault="001352E1" w:rsidP="001352E1">
            <w:pPr>
              <w:jc w:val="center"/>
            </w:pPr>
            <w:r w:rsidRPr="001352E1">
              <w:rPr>
                <w:sz w:val="21"/>
                <w:szCs w:val="21"/>
              </w:rPr>
              <w:t>7</w:t>
            </w:r>
          </w:p>
        </w:tc>
        <w:tc>
          <w:tcPr>
            <w:tcW w:w="1080" w:type="dxa"/>
            <w:shd w:val="clear" w:color="auto" w:fill="FFFFFF"/>
            <w:tcMar>
              <w:top w:w="80" w:type="dxa"/>
              <w:left w:w="100" w:type="dxa"/>
              <w:bottom w:w="80" w:type="dxa"/>
              <w:right w:w="100" w:type="dxa"/>
            </w:tcMar>
            <w:vAlign w:val="center"/>
          </w:tcPr>
          <w:p w14:paraId="73C5CFED" w14:textId="77777777" w:rsidR="001352E1" w:rsidRPr="001352E1" w:rsidRDefault="001352E1" w:rsidP="001352E1">
            <w:pPr>
              <w:jc w:val="center"/>
            </w:pPr>
            <w:r w:rsidRPr="001352E1">
              <w:rPr>
                <w:sz w:val="21"/>
                <w:szCs w:val="21"/>
              </w:rPr>
              <w:t>12</w:t>
            </w:r>
          </w:p>
        </w:tc>
        <w:tc>
          <w:tcPr>
            <w:tcW w:w="1080" w:type="dxa"/>
            <w:shd w:val="clear" w:color="auto" w:fill="FFFFFF"/>
            <w:tcMar>
              <w:top w:w="80" w:type="dxa"/>
              <w:left w:w="100" w:type="dxa"/>
              <w:bottom w:w="80" w:type="dxa"/>
              <w:right w:w="100" w:type="dxa"/>
            </w:tcMar>
            <w:vAlign w:val="center"/>
          </w:tcPr>
          <w:p w14:paraId="06C6A060" w14:textId="77777777" w:rsidR="001352E1" w:rsidRPr="001352E1" w:rsidRDefault="001352E1" w:rsidP="001352E1">
            <w:pPr>
              <w:jc w:val="center"/>
            </w:pPr>
            <w:r w:rsidRPr="001352E1">
              <w:rPr>
                <w:sz w:val="21"/>
                <w:szCs w:val="21"/>
              </w:rPr>
              <w:t>16</w:t>
            </w:r>
          </w:p>
        </w:tc>
      </w:tr>
      <w:tr w:rsidR="001352E1" w:rsidRPr="001352E1" w14:paraId="02BD6C88" w14:textId="77777777" w:rsidTr="00743723">
        <w:tc>
          <w:tcPr>
            <w:tcW w:w="3600" w:type="dxa"/>
            <w:shd w:val="clear" w:color="auto" w:fill="E8EEF4"/>
            <w:tcMar>
              <w:top w:w="80" w:type="dxa"/>
              <w:left w:w="100" w:type="dxa"/>
              <w:bottom w:w="80" w:type="dxa"/>
              <w:right w:w="100" w:type="dxa"/>
            </w:tcMar>
            <w:vAlign w:val="center"/>
          </w:tcPr>
          <w:p w14:paraId="50799EA8" w14:textId="77777777" w:rsidR="001352E1" w:rsidRPr="001352E1" w:rsidRDefault="001352E1" w:rsidP="001352E1">
            <w:r w:rsidRPr="001352E1">
              <w:rPr>
                <w:sz w:val="21"/>
                <w:szCs w:val="21"/>
              </w:rPr>
              <w:t>Profit Before Tax</w:t>
            </w:r>
          </w:p>
        </w:tc>
        <w:tc>
          <w:tcPr>
            <w:tcW w:w="1080" w:type="dxa"/>
            <w:shd w:val="clear" w:color="auto" w:fill="E8EEF4"/>
            <w:tcMar>
              <w:top w:w="80" w:type="dxa"/>
              <w:left w:w="100" w:type="dxa"/>
              <w:bottom w:w="80" w:type="dxa"/>
              <w:right w:w="100" w:type="dxa"/>
            </w:tcMar>
            <w:vAlign w:val="center"/>
          </w:tcPr>
          <w:p w14:paraId="64C883F2" w14:textId="77777777" w:rsidR="001352E1" w:rsidRPr="001352E1" w:rsidRDefault="001352E1" w:rsidP="001352E1">
            <w:pPr>
              <w:jc w:val="center"/>
            </w:pPr>
            <w:r w:rsidRPr="001352E1">
              <w:rPr>
                <w:sz w:val="21"/>
                <w:szCs w:val="21"/>
              </w:rPr>
              <w:t>144</w:t>
            </w:r>
          </w:p>
        </w:tc>
        <w:tc>
          <w:tcPr>
            <w:tcW w:w="1080" w:type="dxa"/>
            <w:shd w:val="clear" w:color="auto" w:fill="E8EEF4"/>
            <w:tcMar>
              <w:top w:w="80" w:type="dxa"/>
              <w:left w:w="100" w:type="dxa"/>
              <w:bottom w:w="80" w:type="dxa"/>
              <w:right w:w="100" w:type="dxa"/>
            </w:tcMar>
            <w:vAlign w:val="center"/>
          </w:tcPr>
          <w:p w14:paraId="7B7AD0D9" w14:textId="77777777" w:rsidR="001352E1" w:rsidRPr="001352E1" w:rsidRDefault="001352E1" w:rsidP="001352E1">
            <w:pPr>
              <w:jc w:val="center"/>
            </w:pPr>
            <w:r w:rsidRPr="001352E1">
              <w:rPr>
                <w:sz w:val="21"/>
                <w:szCs w:val="21"/>
              </w:rPr>
              <w:t>185</w:t>
            </w:r>
          </w:p>
        </w:tc>
        <w:tc>
          <w:tcPr>
            <w:tcW w:w="1080" w:type="dxa"/>
            <w:shd w:val="clear" w:color="auto" w:fill="E8EEF4"/>
            <w:tcMar>
              <w:top w:w="80" w:type="dxa"/>
              <w:left w:w="100" w:type="dxa"/>
              <w:bottom w:w="80" w:type="dxa"/>
              <w:right w:w="100" w:type="dxa"/>
            </w:tcMar>
            <w:vAlign w:val="center"/>
          </w:tcPr>
          <w:p w14:paraId="31AB114A" w14:textId="77777777" w:rsidR="001352E1" w:rsidRPr="001352E1" w:rsidRDefault="001352E1" w:rsidP="001352E1">
            <w:pPr>
              <w:jc w:val="center"/>
            </w:pPr>
            <w:r w:rsidRPr="001352E1">
              <w:rPr>
                <w:sz w:val="21"/>
                <w:szCs w:val="21"/>
              </w:rPr>
              <w:t>143</w:t>
            </w:r>
          </w:p>
        </w:tc>
        <w:tc>
          <w:tcPr>
            <w:tcW w:w="1080" w:type="dxa"/>
            <w:shd w:val="clear" w:color="auto" w:fill="E8EEF4"/>
            <w:tcMar>
              <w:top w:w="80" w:type="dxa"/>
              <w:left w:w="100" w:type="dxa"/>
              <w:bottom w:w="80" w:type="dxa"/>
              <w:right w:w="100" w:type="dxa"/>
            </w:tcMar>
            <w:vAlign w:val="center"/>
          </w:tcPr>
          <w:p w14:paraId="0AC3127C" w14:textId="77777777" w:rsidR="001352E1" w:rsidRPr="001352E1" w:rsidRDefault="001352E1" w:rsidP="001352E1">
            <w:pPr>
              <w:jc w:val="center"/>
            </w:pPr>
            <w:r w:rsidRPr="001352E1">
              <w:rPr>
                <w:sz w:val="21"/>
                <w:szCs w:val="21"/>
              </w:rPr>
              <w:t>143</w:t>
            </w:r>
          </w:p>
        </w:tc>
        <w:tc>
          <w:tcPr>
            <w:tcW w:w="1080" w:type="dxa"/>
            <w:shd w:val="clear" w:color="auto" w:fill="E8EEF4"/>
            <w:tcMar>
              <w:top w:w="80" w:type="dxa"/>
              <w:left w:w="100" w:type="dxa"/>
              <w:bottom w:w="80" w:type="dxa"/>
              <w:right w:w="100" w:type="dxa"/>
            </w:tcMar>
            <w:vAlign w:val="center"/>
          </w:tcPr>
          <w:p w14:paraId="78A8E746" w14:textId="77777777" w:rsidR="001352E1" w:rsidRPr="001352E1" w:rsidRDefault="001352E1" w:rsidP="001352E1">
            <w:pPr>
              <w:jc w:val="center"/>
            </w:pPr>
            <w:r w:rsidRPr="001352E1">
              <w:rPr>
                <w:sz w:val="21"/>
                <w:szCs w:val="21"/>
              </w:rPr>
              <w:t>(42)</w:t>
            </w:r>
          </w:p>
        </w:tc>
      </w:tr>
      <w:tr w:rsidR="001352E1" w:rsidRPr="001352E1" w14:paraId="76E9E721" w14:textId="77777777" w:rsidTr="00743723">
        <w:tc>
          <w:tcPr>
            <w:tcW w:w="3600" w:type="dxa"/>
            <w:shd w:val="clear" w:color="auto" w:fill="FFFFFF"/>
            <w:tcMar>
              <w:top w:w="80" w:type="dxa"/>
              <w:left w:w="100" w:type="dxa"/>
              <w:bottom w:w="80" w:type="dxa"/>
              <w:right w:w="100" w:type="dxa"/>
            </w:tcMar>
            <w:vAlign w:val="center"/>
          </w:tcPr>
          <w:p w14:paraId="37F959E0" w14:textId="77777777" w:rsidR="001352E1" w:rsidRPr="001352E1" w:rsidRDefault="001352E1" w:rsidP="001352E1">
            <w:r w:rsidRPr="001352E1">
              <w:rPr>
                <w:sz w:val="21"/>
                <w:szCs w:val="21"/>
              </w:rPr>
              <w:t>Net Profit / (Loss)</w:t>
            </w:r>
          </w:p>
        </w:tc>
        <w:tc>
          <w:tcPr>
            <w:tcW w:w="1080" w:type="dxa"/>
            <w:shd w:val="clear" w:color="auto" w:fill="FFFFFF"/>
            <w:tcMar>
              <w:top w:w="80" w:type="dxa"/>
              <w:left w:w="100" w:type="dxa"/>
              <w:bottom w:w="80" w:type="dxa"/>
              <w:right w:w="100" w:type="dxa"/>
            </w:tcMar>
            <w:vAlign w:val="center"/>
          </w:tcPr>
          <w:p w14:paraId="73F9B041" w14:textId="77777777" w:rsidR="001352E1" w:rsidRPr="001352E1" w:rsidRDefault="001352E1" w:rsidP="001352E1">
            <w:pPr>
              <w:jc w:val="center"/>
            </w:pPr>
            <w:r w:rsidRPr="001352E1">
              <w:rPr>
                <w:sz w:val="21"/>
                <w:szCs w:val="21"/>
              </w:rPr>
              <w:t>106</w:t>
            </w:r>
          </w:p>
        </w:tc>
        <w:tc>
          <w:tcPr>
            <w:tcW w:w="1080" w:type="dxa"/>
            <w:shd w:val="clear" w:color="auto" w:fill="FFFFFF"/>
            <w:tcMar>
              <w:top w:w="80" w:type="dxa"/>
              <w:left w:w="100" w:type="dxa"/>
              <w:bottom w:w="80" w:type="dxa"/>
              <w:right w:w="100" w:type="dxa"/>
            </w:tcMar>
            <w:vAlign w:val="center"/>
          </w:tcPr>
          <w:p w14:paraId="4CEBA234" w14:textId="77777777" w:rsidR="001352E1" w:rsidRPr="001352E1" w:rsidRDefault="001352E1" w:rsidP="001352E1">
            <w:pPr>
              <w:jc w:val="center"/>
            </w:pPr>
            <w:r w:rsidRPr="001352E1">
              <w:rPr>
                <w:sz w:val="21"/>
                <w:szCs w:val="21"/>
              </w:rPr>
              <w:t>134</w:t>
            </w:r>
          </w:p>
        </w:tc>
        <w:tc>
          <w:tcPr>
            <w:tcW w:w="1080" w:type="dxa"/>
            <w:shd w:val="clear" w:color="auto" w:fill="FFFFFF"/>
            <w:tcMar>
              <w:top w:w="80" w:type="dxa"/>
              <w:left w:w="100" w:type="dxa"/>
              <w:bottom w:w="80" w:type="dxa"/>
              <w:right w:w="100" w:type="dxa"/>
            </w:tcMar>
            <w:vAlign w:val="center"/>
          </w:tcPr>
          <w:p w14:paraId="06BA70A6" w14:textId="77777777" w:rsidR="001352E1" w:rsidRPr="001352E1" w:rsidRDefault="001352E1" w:rsidP="001352E1">
            <w:pPr>
              <w:jc w:val="center"/>
            </w:pPr>
            <w:r w:rsidRPr="001352E1">
              <w:rPr>
                <w:sz w:val="21"/>
                <w:szCs w:val="21"/>
              </w:rPr>
              <w:t>103</w:t>
            </w:r>
          </w:p>
        </w:tc>
        <w:tc>
          <w:tcPr>
            <w:tcW w:w="1080" w:type="dxa"/>
            <w:shd w:val="clear" w:color="auto" w:fill="FFFFFF"/>
            <w:tcMar>
              <w:top w:w="80" w:type="dxa"/>
              <w:left w:w="100" w:type="dxa"/>
              <w:bottom w:w="80" w:type="dxa"/>
              <w:right w:w="100" w:type="dxa"/>
            </w:tcMar>
            <w:vAlign w:val="center"/>
          </w:tcPr>
          <w:p w14:paraId="398035EB" w14:textId="77777777" w:rsidR="001352E1" w:rsidRPr="001352E1" w:rsidRDefault="001352E1" w:rsidP="001352E1">
            <w:pPr>
              <w:jc w:val="center"/>
            </w:pPr>
            <w:r w:rsidRPr="001352E1">
              <w:rPr>
                <w:sz w:val="21"/>
                <w:szCs w:val="21"/>
              </w:rPr>
              <w:t>109</w:t>
            </w:r>
          </w:p>
        </w:tc>
        <w:tc>
          <w:tcPr>
            <w:tcW w:w="1080" w:type="dxa"/>
            <w:shd w:val="clear" w:color="auto" w:fill="FFFFFF"/>
            <w:tcMar>
              <w:top w:w="80" w:type="dxa"/>
              <w:left w:w="100" w:type="dxa"/>
              <w:bottom w:w="80" w:type="dxa"/>
              <w:right w:w="100" w:type="dxa"/>
            </w:tcMar>
            <w:vAlign w:val="center"/>
          </w:tcPr>
          <w:p w14:paraId="06A15942" w14:textId="77777777" w:rsidR="001352E1" w:rsidRPr="001352E1" w:rsidRDefault="001352E1" w:rsidP="001352E1">
            <w:pPr>
              <w:jc w:val="center"/>
            </w:pPr>
            <w:r w:rsidRPr="001352E1">
              <w:rPr>
                <w:sz w:val="21"/>
                <w:szCs w:val="21"/>
              </w:rPr>
              <w:t>(48)</w:t>
            </w:r>
          </w:p>
        </w:tc>
      </w:tr>
      <w:tr w:rsidR="001352E1" w:rsidRPr="001352E1" w14:paraId="7634F463" w14:textId="77777777" w:rsidTr="00743723">
        <w:tc>
          <w:tcPr>
            <w:tcW w:w="3600" w:type="dxa"/>
            <w:shd w:val="clear" w:color="auto" w:fill="E8EEF4"/>
            <w:tcMar>
              <w:top w:w="80" w:type="dxa"/>
              <w:left w:w="100" w:type="dxa"/>
              <w:bottom w:w="80" w:type="dxa"/>
              <w:right w:w="100" w:type="dxa"/>
            </w:tcMar>
            <w:vAlign w:val="center"/>
          </w:tcPr>
          <w:p w14:paraId="0654D900" w14:textId="77777777" w:rsidR="001352E1" w:rsidRPr="001352E1" w:rsidRDefault="001352E1" w:rsidP="001352E1">
            <w:r w:rsidRPr="001352E1">
              <w:rPr>
                <w:sz w:val="21"/>
                <w:szCs w:val="21"/>
              </w:rPr>
              <w:t>EPS (₹)</w:t>
            </w:r>
          </w:p>
        </w:tc>
        <w:tc>
          <w:tcPr>
            <w:tcW w:w="1080" w:type="dxa"/>
            <w:shd w:val="clear" w:color="auto" w:fill="E8EEF4"/>
            <w:tcMar>
              <w:top w:w="80" w:type="dxa"/>
              <w:left w:w="100" w:type="dxa"/>
              <w:bottom w:w="80" w:type="dxa"/>
              <w:right w:w="100" w:type="dxa"/>
            </w:tcMar>
            <w:vAlign w:val="center"/>
          </w:tcPr>
          <w:p w14:paraId="001579CB" w14:textId="77777777" w:rsidR="001352E1" w:rsidRPr="001352E1" w:rsidRDefault="001352E1" w:rsidP="001352E1">
            <w:pPr>
              <w:jc w:val="center"/>
            </w:pPr>
            <w:r w:rsidRPr="001352E1">
              <w:rPr>
                <w:sz w:val="21"/>
                <w:szCs w:val="21"/>
              </w:rPr>
              <w:t>0.30</w:t>
            </w:r>
          </w:p>
        </w:tc>
        <w:tc>
          <w:tcPr>
            <w:tcW w:w="1080" w:type="dxa"/>
            <w:shd w:val="clear" w:color="auto" w:fill="E8EEF4"/>
            <w:tcMar>
              <w:top w:w="80" w:type="dxa"/>
              <w:left w:w="100" w:type="dxa"/>
              <w:bottom w:w="80" w:type="dxa"/>
              <w:right w:w="100" w:type="dxa"/>
            </w:tcMar>
            <w:vAlign w:val="center"/>
          </w:tcPr>
          <w:p w14:paraId="52EE1B57" w14:textId="77777777" w:rsidR="001352E1" w:rsidRPr="001352E1" w:rsidRDefault="001352E1" w:rsidP="001352E1">
            <w:pPr>
              <w:jc w:val="center"/>
            </w:pPr>
            <w:r w:rsidRPr="001352E1">
              <w:rPr>
                <w:sz w:val="21"/>
                <w:szCs w:val="21"/>
              </w:rPr>
              <w:t>0.39</w:t>
            </w:r>
          </w:p>
        </w:tc>
        <w:tc>
          <w:tcPr>
            <w:tcW w:w="1080" w:type="dxa"/>
            <w:shd w:val="clear" w:color="auto" w:fill="E8EEF4"/>
            <w:tcMar>
              <w:top w:w="80" w:type="dxa"/>
              <w:left w:w="100" w:type="dxa"/>
              <w:bottom w:w="80" w:type="dxa"/>
              <w:right w:w="100" w:type="dxa"/>
            </w:tcMar>
            <w:vAlign w:val="center"/>
          </w:tcPr>
          <w:p w14:paraId="139BB419" w14:textId="77777777" w:rsidR="001352E1" w:rsidRPr="001352E1" w:rsidRDefault="001352E1" w:rsidP="001352E1">
            <w:pPr>
              <w:jc w:val="center"/>
            </w:pPr>
            <w:r w:rsidRPr="001352E1">
              <w:rPr>
                <w:sz w:val="21"/>
                <w:szCs w:val="21"/>
              </w:rPr>
              <w:t>0.29</w:t>
            </w:r>
          </w:p>
        </w:tc>
        <w:tc>
          <w:tcPr>
            <w:tcW w:w="1080" w:type="dxa"/>
            <w:shd w:val="clear" w:color="auto" w:fill="E8EEF4"/>
            <w:tcMar>
              <w:top w:w="80" w:type="dxa"/>
              <w:left w:w="100" w:type="dxa"/>
              <w:bottom w:w="80" w:type="dxa"/>
              <w:right w:w="100" w:type="dxa"/>
            </w:tcMar>
            <w:vAlign w:val="center"/>
          </w:tcPr>
          <w:p w14:paraId="5758DBE0" w14:textId="77777777" w:rsidR="001352E1" w:rsidRPr="001352E1" w:rsidRDefault="001352E1" w:rsidP="001352E1">
            <w:pPr>
              <w:jc w:val="center"/>
            </w:pPr>
            <w:r w:rsidRPr="001352E1">
              <w:rPr>
                <w:sz w:val="21"/>
                <w:szCs w:val="21"/>
              </w:rPr>
              <w:t>0.30</w:t>
            </w:r>
          </w:p>
        </w:tc>
        <w:tc>
          <w:tcPr>
            <w:tcW w:w="1080" w:type="dxa"/>
            <w:shd w:val="clear" w:color="auto" w:fill="E8EEF4"/>
            <w:tcMar>
              <w:top w:w="80" w:type="dxa"/>
              <w:left w:w="100" w:type="dxa"/>
              <w:bottom w:w="80" w:type="dxa"/>
              <w:right w:w="100" w:type="dxa"/>
            </w:tcMar>
            <w:vAlign w:val="center"/>
          </w:tcPr>
          <w:p w14:paraId="06F81471" w14:textId="77777777" w:rsidR="001352E1" w:rsidRPr="001352E1" w:rsidRDefault="001352E1" w:rsidP="001352E1">
            <w:pPr>
              <w:jc w:val="center"/>
            </w:pPr>
            <w:r w:rsidRPr="001352E1">
              <w:rPr>
                <w:sz w:val="21"/>
                <w:szCs w:val="21"/>
              </w:rPr>
              <w:t>(0.11)</w:t>
            </w:r>
          </w:p>
        </w:tc>
      </w:tr>
    </w:tbl>
    <w:p w14:paraId="689062CA" w14:textId="3F2515B5" w:rsidR="001352E1" w:rsidRDefault="001352E1" w:rsidP="00391826">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right="429"/>
        <w:jc w:val="both"/>
      </w:pPr>
      <w:r w:rsidRPr="001352E1">
        <w:t>Consolidated financial statements as compiled by Screener.in from company filings with BSE/NSE; EaseMyTrip Annual Reports FY2022–FY2025; Q4 FY2026 results filings.</w:t>
      </w:r>
    </w:p>
    <w:p w14:paraId="105ED181" w14:textId="77777777" w:rsidR="001F5079" w:rsidRPr="001352E1" w:rsidRDefault="001F5079" w:rsidP="00A411AA">
      <w:pPr>
        <w:pStyle w:val="ListParagraph"/>
        <w:jc w:val="both"/>
      </w:pPr>
    </w:p>
    <w:p w14:paraId="4D7D3FBF" w14:textId="04BBA1E7" w:rsidR="001352E1" w:rsidRDefault="001352E1" w:rsidP="009B0F88">
      <w:pPr>
        <w:spacing w:after="200" w:line="360" w:lineRule="auto"/>
        <w:jc w:val="both"/>
      </w:pPr>
      <w:r w:rsidRPr="00C61435">
        <w:rPr>
          <w:b/>
          <w:bCs/>
        </w:rPr>
        <w:lastRenderedPageBreak/>
        <w:t>Interpretation:</w:t>
      </w:r>
      <w:r w:rsidRPr="001352E1">
        <w:t xml:space="preserve"> EaseMyTrip's revenue grew strongly from ₹235 crore in FY2022 to a peak of ₹591 crore in FY2024, before declining marginally in FY2025 (₹587 crore) and more sharply in FY2026 (₹536 crore). More striking than the revenue decline is the collapse in profitability: operating margin fell from a peak of 57% in FY2022 to a negative 3.1% in FY2026, and the company moved from a net profit of ₹109 crore in FY2025 to a net loss of ₹48 crore in FY2026. This pattern indicates that EaseMyTrip's cost base — particularly employee benefit expenses and advertising and sales-promotion costs, which quarterly filings show grew materially faster than revenue through FY2026 — has not kept pace with a revenue base under pricing pressure in its core air-ticketing segment. The FY2026 loss represents a significant inflection point for a company that had, until FY2025, been one of the most consistently profitable listed OTAs in India.</w:t>
      </w:r>
    </w:p>
    <w:p w14:paraId="43D1DFE4" w14:textId="77777777" w:rsidR="00C34A12" w:rsidRPr="00B619B9" w:rsidRDefault="00C34A12" w:rsidP="00C34A12">
      <w:pPr>
        <w:spacing w:before="240" w:after="140"/>
        <w:outlineLvl w:val="2"/>
        <w:rPr>
          <w:color w:val="000000" w:themeColor="text1"/>
          <w:sz w:val="28"/>
          <w:szCs w:val="28"/>
        </w:rPr>
      </w:pPr>
      <w:bookmarkStart w:id="60" w:name="_Toc238384294"/>
      <w:r w:rsidRPr="00B619B9">
        <w:rPr>
          <w:b/>
          <w:bCs/>
          <w:color w:val="000000" w:themeColor="text1"/>
          <w:sz w:val="28"/>
          <w:szCs w:val="28"/>
        </w:rPr>
        <w:t>Cash Flow Statement</w:t>
      </w:r>
      <w:bookmarkEnd w:id="60"/>
    </w:p>
    <w:p w14:paraId="65871321" w14:textId="618E1822" w:rsidR="00C34A12" w:rsidRPr="00C34A12" w:rsidRDefault="00C34A12" w:rsidP="00B619B9">
      <w:pPr>
        <w:pStyle w:val="ListParagraph"/>
      </w:pPr>
      <w:r w:rsidRPr="00C34A12">
        <w:t>EaseMyTrip — Consolidated Cash Flow Summary, FY2022–FY2026 (₹ Crore)</w:t>
      </w:r>
    </w:p>
    <w:tbl>
      <w:tblPr>
        <w:tblW w:w="900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00"/>
        <w:gridCol w:w="1080"/>
        <w:gridCol w:w="1080"/>
        <w:gridCol w:w="1080"/>
        <w:gridCol w:w="1080"/>
        <w:gridCol w:w="1080"/>
      </w:tblGrid>
      <w:tr w:rsidR="00C34A12" w:rsidRPr="00C34A12" w14:paraId="6E3FECD1" w14:textId="77777777" w:rsidTr="00D2239D">
        <w:trPr>
          <w:tblHeader/>
        </w:trPr>
        <w:tc>
          <w:tcPr>
            <w:tcW w:w="3600" w:type="dxa"/>
            <w:shd w:val="clear" w:color="auto" w:fill="A8D08D" w:themeFill="accent6" w:themeFillTint="99"/>
            <w:tcMar>
              <w:top w:w="80" w:type="dxa"/>
              <w:left w:w="100" w:type="dxa"/>
              <w:bottom w:w="80" w:type="dxa"/>
              <w:right w:w="100" w:type="dxa"/>
            </w:tcMar>
            <w:vAlign w:val="center"/>
          </w:tcPr>
          <w:p w14:paraId="09F5C902" w14:textId="77777777" w:rsidR="00C34A12" w:rsidRPr="00D2239D" w:rsidRDefault="00C34A12" w:rsidP="00C34A12">
            <w:pPr>
              <w:jc w:val="center"/>
              <w:rPr>
                <w:color w:val="000000" w:themeColor="text1"/>
              </w:rPr>
            </w:pPr>
            <w:r w:rsidRPr="00D2239D">
              <w:rPr>
                <w:b/>
                <w:bCs/>
                <w:color w:val="000000" w:themeColor="text1"/>
                <w:sz w:val="21"/>
                <w:szCs w:val="21"/>
              </w:rPr>
              <w:t>Particulars (₹ Crore)</w:t>
            </w:r>
          </w:p>
        </w:tc>
        <w:tc>
          <w:tcPr>
            <w:tcW w:w="1080" w:type="dxa"/>
            <w:shd w:val="clear" w:color="auto" w:fill="A8D08D" w:themeFill="accent6" w:themeFillTint="99"/>
            <w:tcMar>
              <w:top w:w="80" w:type="dxa"/>
              <w:left w:w="100" w:type="dxa"/>
              <w:bottom w:w="80" w:type="dxa"/>
              <w:right w:w="100" w:type="dxa"/>
            </w:tcMar>
            <w:vAlign w:val="center"/>
          </w:tcPr>
          <w:p w14:paraId="352D1A68" w14:textId="77777777" w:rsidR="00C34A12" w:rsidRPr="00D2239D" w:rsidRDefault="00C34A12" w:rsidP="00C34A12">
            <w:pPr>
              <w:jc w:val="center"/>
              <w:rPr>
                <w:color w:val="000000" w:themeColor="text1"/>
              </w:rPr>
            </w:pPr>
            <w:r w:rsidRPr="00D2239D">
              <w:rPr>
                <w:b/>
                <w:bCs/>
                <w:color w:val="000000" w:themeColor="text1"/>
                <w:sz w:val="21"/>
                <w:szCs w:val="21"/>
              </w:rPr>
              <w:t>FY2022</w:t>
            </w:r>
          </w:p>
        </w:tc>
        <w:tc>
          <w:tcPr>
            <w:tcW w:w="1080" w:type="dxa"/>
            <w:shd w:val="clear" w:color="auto" w:fill="A8D08D" w:themeFill="accent6" w:themeFillTint="99"/>
            <w:tcMar>
              <w:top w:w="80" w:type="dxa"/>
              <w:left w:w="100" w:type="dxa"/>
              <w:bottom w:w="80" w:type="dxa"/>
              <w:right w:w="100" w:type="dxa"/>
            </w:tcMar>
            <w:vAlign w:val="center"/>
          </w:tcPr>
          <w:p w14:paraId="1E5AE8F7" w14:textId="77777777" w:rsidR="00C34A12" w:rsidRPr="00D2239D" w:rsidRDefault="00C34A12" w:rsidP="00C34A12">
            <w:pPr>
              <w:jc w:val="center"/>
              <w:rPr>
                <w:color w:val="000000" w:themeColor="text1"/>
              </w:rPr>
            </w:pPr>
            <w:r w:rsidRPr="00D2239D">
              <w:rPr>
                <w:b/>
                <w:bCs/>
                <w:color w:val="000000" w:themeColor="text1"/>
                <w:sz w:val="21"/>
                <w:szCs w:val="21"/>
              </w:rPr>
              <w:t>FY2023</w:t>
            </w:r>
          </w:p>
        </w:tc>
        <w:tc>
          <w:tcPr>
            <w:tcW w:w="1080" w:type="dxa"/>
            <w:shd w:val="clear" w:color="auto" w:fill="A8D08D" w:themeFill="accent6" w:themeFillTint="99"/>
            <w:tcMar>
              <w:top w:w="80" w:type="dxa"/>
              <w:left w:w="100" w:type="dxa"/>
              <w:bottom w:w="80" w:type="dxa"/>
              <w:right w:w="100" w:type="dxa"/>
            </w:tcMar>
            <w:vAlign w:val="center"/>
          </w:tcPr>
          <w:p w14:paraId="20A815C3" w14:textId="77777777" w:rsidR="00C34A12" w:rsidRPr="00D2239D" w:rsidRDefault="00C34A12" w:rsidP="00C34A12">
            <w:pPr>
              <w:jc w:val="center"/>
              <w:rPr>
                <w:color w:val="000000" w:themeColor="text1"/>
              </w:rPr>
            </w:pPr>
            <w:r w:rsidRPr="00D2239D">
              <w:rPr>
                <w:b/>
                <w:bCs/>
                <w:color w:val="000000" w:themeColor="text1"/>
                <w:sz w:val="21"/>
                <w:szCs w:val="21"/>
              </w:rPr>
              <w:t>FY2024</w:t>
            </w:r>
          </w:p>
        </w:tc>
        <w:tc>
          <w:tcPr>
            <w:tcW w:w="1080" w:type="dxa"/>
            <w:shd w:val="clear" w:color="auto" w:fill="A8D08D" w:themeFill="accent6" w:themeFillTint="99"/>
            <w:tcMar>
              <w:top w:w="80" w:type="dxa"/>
              <w:left w:w="100" w:type="dxa"/>
              <w:bottom w:w="80" w:type="dxa"/>
              <w:right w:w="100" w:type="dxa"/>
            </w:tcMar>
            <w:vAlign w:val="center"/>
          </w:tcPr>
          <w:p w14:paraId="6B579EFF" w14:textId="77777777" w:rsidR="00C34A12" w:rsidRPr="00D2239D" w:rsidRDefault="00C34A12" w:rsidP="00C34A12">
            <w:pPr>
              <w:jc w:val="center"/>
              <w:rPr>
                <w:color w:val="000000" w:themeColor="text1"/>
              </w:rPr>
            </w:pPr>
            <w:r w:rsidRPr="00D2239D">
              <w:rPr>
                <w:b/>
                <w:bCs/>
                <w:color w:val="000000" w:themeColor="text1"/>
                <w:sz w:val="21"/>
                <w:szCs w:val="21"/>
              </w:rPr>
              <w:t>FY2025</w:t>
            </w:r>
          </w:p>
        </w:tc>
        <w:tc>
          <w:tcPr>
            <w:tcW w:w="1080" w:type="dxa"/>
            <w:shd w:val="clear" w:color="auto" w:fill="A8D08D" w:themeFill="accent6" w:themeFillTint="99"/>
            <w:tcMar>
              <w:top w:w="80" w:type="dxa"/>
              <w:left w:w="100" w:type="dxa"/>
              <w:bottom w:w="80" w:type="dxa"/>
              <w:right w:w="100" w:type="dxa"/>
            </w:tcMar>
            <w:vAlign w:val="center"/>
          </w:tcPr>
          <w:p w14:paraId="1B7B8F94" w14:textId="77777777" w:rsidR="00C34A12" w:rsidRPr="00D2239D" w:rsidRDefault="00C34A12" w:rsidP="00C34A12">
            <w:pPr>
              <w:jc w:val="center"/>
              <w:rPr>
                <w:color w:val="000000" w:themeColor="text1"/>
              </w:rPr>
            </w:pPr>
            <w:r w:rsidRPr="00D2239D">
              <w:rPr>
                <w:b/>
                <w:bCs/>
                <w:color w:val="000000" w:themeColor="text1"/>
                <w:sz w:val="21"/>
                <w:szCs w:val="21"/>
              </w:rPr>
              <w:t>FY2026</w:t>
            </w:r>
          </w:p>
        </w:tc>
      </w:tr>
      <w:tr w:rsidR="00C34A12" w:rsidRPr="00C34A12" w14:paraId="4FD436F9" w14:textId="77777777" w:rsidTr="0090754A">
        <w:tc>
          <w:tcPr>
            <w:tcW w:w="3600" w:type="dxa"/>
            <w:shd w:val="clear" w:color="auto" w:fill="FFFFFF"/>
            <w:tcMar>
              <w:top w:w="80" w:type="dxa"/>
              <w:left w:w="100" w:type="dxa"/>
              <w:bottom w:w="80" w:type="dxa"/>
              <w:right w:w="100" w:type="dxa"/>
            </w:tcMar>
            <w:vAlign w:val="center"/>
          </w:tcPr>
          <w:p w14:paraId="256CF5C7" w14:textId="77777777" w:rsidR="00C34A12" w:rsidRPr="00C34A12" w:rsidRDefault="00C34A12" w:rsidP="00C34A12">
            <w:r w:rsidRPr="00C34A12">
              <w:rPr>
                <w:sz w:val="21"/>
                <w:szCs w:val="21"/>
              </w:rPr>
              <w:t>Cash from Operating Activities</w:t>
            </w:r>
          </w:p>
        </w:tc>
        <w:tc>
          <w:tcPr>
            <w:tcW w:w="1080" w:type="dxa"/>
            <w:shd w:val="clear" w:color="auto" w:fill="FFFFFF"/>
            <w:tcMar>
              <w:top w:w="80" w:type="dxa"/>
              <w:left w:w="100" w:type="dxa"/>
              <w:bottom w:w="80" w:type="dxa"/>
              <w:right w:w="100" w:type="dxa"/>
            </w:tcMar>
            <w:vAlign w:val="center"/>
          </w:tcPr>
          <w:p w14:paraId="601DA3D7" w14:textId="77777777" w:rsidR="00C34A12" w:rsidRPr="00C34A12" w:rsidRDefault="00C34A12" w:rsidP="00C34A12">
            <w:pPr>
              <w:jc w:val="center"/>
            </w:pPr>
            <w:r w:rsidRPr="00C34A12">
              <w:rPr>
                <w:sz w:val="21"/>
                <w:szCs w:val="21"/>
              </w:rPr>
              <w:t>20</w:t>
            </w:r>
          </w:p>
        </w:tc>
        <w:tc>
          <w:tcPr>
            <w:tcW w:w="1080" w:type="dxa"/>
            <w:shd w:val="clear" w:color="auto" w:fill="FFFFFF"/>
            <w:tcMar>
              <w:top w:w="80" w:type="dxa"/>
              <w:left w:w="100" w:type="dxa"/>
              <w:bottom w:w="80" w:type="dxa"/>
              <w:right w:w="100" w:type="dxa"/>
            </w:tcMar>
            <w:vAlign w:val="center"/>
          </w:tcPr>
          <w:p w14:paraId="6C23530F" w14:textId="77777777" w:rsidR="00C34A12" w:rsidRPr="00C34A12" w:rsidRDefault="00C34A12" w:rsidP="00C34A12">
            <w:pPr>
              <w:jc w:val="center"/>
            </w:pPr>
            <w:r w:rsidRPr="00C34A12">
              <w:rPr>
                <w:sz w:val="21"/>
                <w:szCs w:val="21"/>
              </w:rPr>
              <w:t>(119)</w:t>
            </w:r>
          </w:p>
        </w:tc>
        <w:tc>
          <w:tcPr>
            <w:tcW w:w="1080" w:type="dxa"/>
            <w:shd w:val="clear" w:color="auto" w:fill="FFFFFF"/>
            <w:tcMar>
              <w:top w:w="80" w:type="dxa"/>
              <w:left w:w="100" w:type="dxa"/>
              <w:bottom w:w="80" w:type="dxa"/>
              <w:right w:w="100" w:type="dxa"/>
            </w:tcMar>
            <w:vAlign w:val="center"/>
          </w:tcPr>
          <w:p w14:paraId="22364C21" w14:textId="77777777" w:rsidR="00C34A12" w:rsidRPr="00C34A12" w:rsidRDefault="00C34A12" w:rsidP="00C34A12">
            <w:pPr>
              <w:jc w:val="center"/>
            </w:pPr>
            <w:r w:rsidRPr="00C34A12">
              <w:rPr>
                <w:sz w:val="21"/>
                <w:szCs w:val="21"/>
              </w:rPr>
              <w:t>124</w:t>
            </w:r>
          </w:p>
        </w:tc>
        <w:tc>
          <w:tcPr>
            <w:tcW w:w="1080" w:type="dxa"/>
            <w:shd w:val="clear" w:color="auto" w:fill="FFFFFF"/>
            <w:tcMar>
              <w:top w:w="80" w:type="dxa"/>
              <w:left w:w="100" w:type="dxa"/>
              <w:bottom w:w="80" w:type="dxa"/>
              <w:right w:w="100" w:type="dxa"/>
            </w:tcMar>
            <w:vAlign w:val="center"/>
          </w:tcPr>
          <w:p w14:paraId="18135433" w14:textId="77777777" w:rsidR="00C34A12" w:rsidRPr="00C34A12" w:rsidRDefault="00C34A12" w:rsidP="00C34A12">
            <w:pPr>
              <w:jc w:val="center"/>
            </w:pPr>
            <w:r w:rsidRPr="00C34A12">
              <w:rPr>
                <w:sz w:val="21"/>
                <w:szCs w:val="21"/>
              </w:rPr>
              <w:t>112</w:t>
            </w:r>
          </w:p>
        </w:tc>
        <w:tc>
          <w:tcPr>
            <w:tcW w:w="1080" w:type="dxa"/>
            <w:shd w:val="clear" w:color="auto" w:fill="FFFFFF"/>
            <w:tcMar>
              <w:top w:w="80" w:type="dxa"/>
              <w:left w:w="100" w:type="dxa"/>
              <w:bottom w:w="80" w:type="dxa"/>
              <w:right w:w="100" w:type="dxa"/>
            </w:tcMar>
            <w:vAlign w:val="center"/>
          </w:tcPr>
          <w:p w14:paraId="3891E392" w14:textId="77777777" w:rsidR="00C34A12" w:rsidRPr="00C34A12" w:rsidRDefault="00C34A12" w:rsidP="00C34A12">
            <w:pPr>
              <w:jc w:val="center"/>
            </w:pPr>
            <w:r w:rsidRPr="00C34A12">
              <w:rPr>
                <w:sz w:val="21"/>
                <w:szCs w:val="21"/>
              </w:rPr>
              <w:t>(4)</w:t>
            </w:r>
          </w:p>
        </w:tc>
      </w:tr>
      <w:tr w:rsidR="00C34A12" w:rsidRPr="00C34A12" w14:paraId="4B66A2A2" w14:textId="77777777" w:rsidTr="0090754A">
        <w:tc>
          <w:tcPr>
            <w:tcW w:w="3600" w:type="dxa"/>
            <w:shd w:val="clear" w:color="auto" w:fill="E8EEF4"/>
            <w:tcMar>
              <w:top w:w="80" w:type="dxa"/>
              <w:left w:w="100" w:type="dxa"/>
              <w:bottom w:w="80" w:type="dxa"/>
              <w:right w:w="100" w:type="dxa"/>
            </w:tcMar>
            <w:vAlign w:val="center"/>
          </w:tcPr>
          <w:p w14:paraId="1B4DCD9E" w14:textId="77777777" w:rsidR="00C34A12" w:rsidRPr="00C34A12" w:rsidRDefault="00C34A12" w:rsidP="00C34A12">
            <w:r w:rsidRPr="00C34A12">
              <w:rPr>
                <w:sz w:val="21"/>
                <w:szCs w:val="21"/>
              </w:rPr>
              <w:t>Cash from Investing Activities</w:t>
            </w:r>
          </w:p>
        </w:tc>
        <w:tc>
          <w:tcPr>
            <w:tcW w:w="1080" w:type="dxa"/>
            <w:shd w:val="clear" w:color="auto" w:fill="E8EEF4"/>
            <w:tcMar>
              <w:top w:w="80" w:type="dxa"/>
              <w:left w:w="100" w:type="dxa"/>
              <w:bottom w:w="80" w:type="dxa"/>
              <w:right w:w="100" w:type="dxa"/>
            </w:tcMar>
            <w:vAlign w:val="center"/>
          </w:tcPr>
          <w:p w14:paraId="12D5F41A" w14:textId="77777777" w:rsidR="00C34A12" w:rsidRPr="00C34A12" w:rsidRDefault="00C34A12" w:rsidP="00C34A12">
            <w:pPr>
              <w:jc w:val="center"/>
            </w:pPr>
            <w:r w:rsidRPr="00C34A12">
              <w:rPr>
                <w:sz w:val="21"/>
                <w:szCs w:val="21"/>
              </w:rPr>
              <w:t>(56)</w:t>
            </w:r>
          </w:p>
        </w:tc>
        <w:tc>
          <w:tcPr>
            <w:tcW w:w="1080" w:type="dxa"/>
            <w:shd w:val="clear" w:color="auto" w:fill="E8EEF4"/>
            <w:tcMar>
              <w:top w:w="80" w:type="dxa"/>
              <w:left w:w="100" w:type="dxa"/>
              <w:bottom w:w="80" w:type="dxa"/>
              <w:right w:w="100" w:type="dxa"/>
            </w:tcMar>
            <w:vAlign w:val="center"/>
          </w:tcPr>
          <w:p w14:paraId="35024AC9" w14:textId="77777777" w:rsidR="00C34A12" w:rsidRPr="00C34A12" w:rsidRDefault="00C34A12" w:rsidP="00C34A12">
            <w:pPr>
              <w:jc w:val="center"/>
            </w:pPr>
            <w:r w:rsidRPr="00C34A12">
              <w:rPr>
                <w:sz w:val="21"/>
                <w:szCs w:val="21"/>
              </w:rPr>
              <w:t>83</w:t>
            </w:r>
          </w:p>
        </w:tc>
        <w:tc>
          <w:tcPr>
            <w:tcW w:w="1080" w:type="dxa"/>
            <w:shd w:val="clear" w:color="auto" w:fill="E8EEF4"/>
            <w:tcMar>
              <w:top w:w="80" w:type="dxa"/>
              <w:left w:w="100" w:type="dxa"/>
              <w:bottom w:w="80" w:type="dxa"/>
              <w:right w:w="100" w:type="dxa"/>
            </w:tcMar>
            <w:vAlign w:val="center"/>
          </w:tcPr>
          <w:p w14:paraId="33FBC37B" w14:textId="77777777" w:rsidR="00C34A12" w:rsidRPr="00C34A12" w:rsidRDefault="00C34A12" w:rsidP="00C34A12">
            <w:pPr>
              <w:jc w:val="center"/>
            </w:pPr>
            <w:r w:rsidRPr="00C34A12">
              <w:rPr>
                <w:sz w:val="21"/>
                <w:szCs w:val="21"/>
              </w:rPr>
              <w:t>(43)</w:t>
            </w:r>
          </w:p>
        </w:tc>
        <w:tc>
          <w:tcPr>
            <w:tcW w:w="1080" w:type="dxa"/>
            <w:shd w:val="clear" w:color="auto" w:fill="E8EEF4"/>
            <w:tcMar>
              <w:top w:w="80" w:type="dxa"/>
              <w:left w:w="100" w:type="dxa"/>
              <w:bottom w:w="80" w:type="dxa"/>
              <w:right w:w="100" w:type="dxa"/>
            </w:tcMar>
            <w:vAlign w:val="center"/>
          </w:tcPr>
          <w:p w14:paraId="5C8723F1" w14:textId="77777777" w:rsidR="00C34A12" w:rsidRPr="00C34A12" w:rsidRDefault="00C34A12" w:rsidP="00C34A12">
            <w:pPr>
              <w:jc w:val="center"/>
            </w:pPr>
            <w:r w:rsidRPr="00C34A12">
              <w:rPr>
                <w:sz w:val="21"/>
                <w:szCs w:val="21"/>
              </w:rPr>
              <w:t>(92)</w:t>
            </w:r>
          </w:p>
        </w:tc>
        <w:tc>
          <w:tcPr>
            <w:tcW w:w="1080" w:type="dxa"/>
            <w:shd w:val="clear" w:color="auto" w:fill="E8EEF4"/>
            <w:tcMar>
              <w:top w:w="80" w:type="dxa"/>
              <w:left w:w="100" w:type="dxa"/>
              <w:bottom w:w="80" w:type="dxa"/>
              <w:right w:w="100" w:type="dxa"/>
            </w:tcMar>
            <w:vAlign w:val="center"/>
          </w:tcPr>
          <w:p w14:paraId="477AC1B9" w14:textId="77777777" w:rsidR="00C34A12" w:rsidRPr="00C34A12" w:rsidRDefault="00C34A12" w:rsidP="00C34A12">
            <w:pPr>
              <w:jc w:val="center"/>
            </w:pPr>
            <w:r w:rsidRPr="00C34A12">
              <w:rPr>
                <w:sz w:val="21"/>
                <w:szCs w:val="21"/>
              </w:rPr>
              <w:t>(42)</w:t>
            </w:r>
          </w:p>
        </w:tc>
      </w:tr>
      <w:tr w:rsidR="00C34A12" w:rsidRPr="00C34A12" w14:paraId="2FBA6928" w14:textId="77777777" w:rsidTr="0090754A">
        <w:tc>
          <w:tcPr>
            <w:tcW w:w="3600" w:type="dxa"/>
            <w:shd w:val="clear" w:color="auto" w:fill="FFFFFF"/>
            <w:tcMar>
              <w:top w:w="80" w:type="dxa"/>
              <w:left w:w="100" w:type="dxa"/>
              <w:bottom w:w="80" w:type="dxa"/>
              <w:right w:w="100" w:type="dxa"/>
            </w:tcMar>
            <w:vAlign w:val="center"/>
          </w:tcPr>
          <w:p w14:paraId="3B7A052E" w14:textId="77777777" w:rsidR="00C34A12" w:rsidRPr="00C34A12" w:rsidRDefault="00C34A12" w:rsidP="00C34A12">
            <w:r w:rsidRPr="00C34A12">
              <w:rPr>
                <w:sz w:val="21"/>
                <w:szCs w:val="21"/>
              </w:rPr>
              <w:t>Cash from Financing Activities</w:t>
            </w:r>
          </w:p>
        </w:tc>
        <w:tc>
          <w:tcPr>
            <w:tcW w:w="1080" w:type="dxa"/>
            <w:shd w:val="clear" w:color="auto" w:fill="FFFFFF"/>
            <w:tcMar>
              <w:top w:w="80" w:type="dxa"/>
              <w:left w:w="100" w:type="dxa"/>
              <w:bottom w:w="80" w:type="dxa"/>
              <w:right w:w="100" w:type="dxa"/>
            </w:tcMar>
            <w:vAlign w:val="center"/>
          </w:tcPr>
          <w:p w14:paraId="532597DE" w14:textId="77777777" w:rsidR="00C34A12" w:rsidRPr="00C34A12" w:rsidRDefault="00C34A12" w:rsidP="00C34A12">
            <w:pPr>
              <w:jc w:val="center"/>
            </w:pPr>
            <w:r w:rsidRPr="00C34A12">
              <w:rPr>
                <w:sz w:val="21"/>
                <w:szCs w:val="21"/>
              </w:rPr>
              <w:t>(31)</w:t>
            </w:r>
          </w:p>
        </w:tc>
        <w:tc>
          <w:tcPr>
            <w:tcW w:w="1080" w:type="dxa"/>
            <w:shd w:val="clear" w:color="auto" w:fill="FFFFFF"/>
            <w:tcMar>
              <w:top w:w="80" w:type="dxa"/>
              <w:left w:w="100" w:type="dxa"/>
              <w:bottom w:w="80" w:type="dxa"/>
              <w:right w:w="100" w:type="dxa"/>
            </w:tcMar>
            <w:vAlign w:val="center"/>
          </w:tcPr>
          <w:p w14:paraId="643FF78A" w14:textId="77777777" w:rsidR="00C34A12" w:rsidRPr="00C34A12" w:rsidRDefault="00C34A12" w:rsidP="00C34A12">
            <w:pPr>
              <w:jc w:val="center"/>
            </w:pPr>
            <w:r w:rsidRPr="00C34A12">
              <w:rPr>
                <w:sz w:val="21"/>
                <w:szCs w:val="21"/>
              </w:rPr>
              <w:t>4</w:t>
            </w:r>
          </w:p>
        </w:tc>
        <w:tc>
          <w:tcPr>
            <w:tcW w:w="1080" w:type="dxa"/>
            <w:shd w:val="clear" w:color="auto" w:fill="FFFFFF"/>
            <w:tcMar>
              <w:top w:w="80" w:type="dxa"/>
              <w:left w:w="100" w:type="dxa"/>
              <w:bottom w:w="80" w:type="dxa"/>
              <w:right w:w="100" w:type="dxa"/>
            </w:tcMar>
            <w:vAlign w:val="center"/>
          </w:tcPr>
          <w:p w14:paraId="05084573" w14:textId="77777777" w:rsidR="00C34A12" w:rsidRPr="00C34A12" w:rsidRDefault="00C34A12" w:rsidP="00C34A12">
            <w:pPr>
              <w:jc w:val="center"/>
            </w:pPr>
            <w:r w:rsidRPr="00C34A12">
              <w:rPr>
                <w:sz w:val="21"/>
                <w:szCs w:val="21"/>
              </w:rPr>
              <w:t>56</w:t>
            </w:r>
          </w:p>
        </w:tc>
        <w:tc>
          <w:tcPr>
            <w:tcW w:w="1080" w:type="dxa"/>
            <w:shd w:val="clear" w:color="auto" w:fill="FFFFFF"/>
            <w:tcMar>
              <w:top w:w="80" w:type="dxa"/>
              <w:left w:w="100" w:type="dxa"/>
              <w:bottom w:w="80" w:type="dxa"/>
              <w:right w:w="100" w:type="dxa"/>
            </w:tcMar>
            <w:vAlign w:val="center"/>
          </w:tcPr>
          <w:p w14:paraId="295CF7DD" w14:textId="77777777" w:rsidR="00C34A12" w:rsidRPr="00C34A12" w:rsidRDefault="00C34A12" w:rsidP="00C34A12">
            <w:pPr>
              <w:jc w:val="center"/>
            </w:pPr>
            <w:r w:rsidRPr="00C34A12">
              <w:rPr>
                <w:sz w:val="21"/>
                <w:szCs w:val="21"/>
              </w:rPr>
              <w:t>16</w:t>
            </w:r>
          </w:p>
        </w:tc>
        <w:tc>
          <w:tcPr>
            <w:tcW w:w="1080" w:type="dxa"/>
            <w:shd w:val="clear" w:color="auto" w:fill="FFFFFF"/>
            <w:tcMar>
              <w:top w:w="80" w:type="dxa"/>
              <w:left w:w="100" w:type="dxa"/>
              <w:bottom w:w="80" w:type="dxa"/>
              <w:right w:w="100" w:type="dxa"/>
            </w:tcMar>
            <w:vAlign w:val="center"/>
          </w:tcPr>
          <w:p w14:paraId="6E9D9DC4" w14:textId="77777777" w:rsidR="00C34A12" w:rsidRPr="00C34A12" w:rsidRDefault="00C34A12" w:rsidP="00C34A12">
            <w:pPr>
              <w:jc w:val="center"/>
            </w:pPr>
            <w:r w:rsidRPr="00C34A12">
              <w:rPr>
                <w:sz w:val="21"/>
                <w:szCs w:val="21"/>
              </w:rPr>
              <w:t>(10)</w:t>
            </w:r>
          </w:p>
        </w:tc>
      </w:tr>
      <w:tr w:rsidR="00C34A12" w:rsidRPr="00C34A12" w14:paraId="10245753" w14:textId="77777777" w:rsidTr="0090754A">
        <w:tc>
          <w:tcPr>
            <w:tcW w:w="3600" w:type="dxa"/>
            <w:shd w:val="clear" w:color="auto" w:fill="E8EEF4"/>
            <w:tcMar>
              <w:top w:w="80" w:type="dxa"/>
              <w:left w:w="100" w:type="dxa"/>
              <w:bottom w:w="80" w:type="dxa"/>
              <w:right w:w="100" w:type="dxa"/>
            </w:tcMar>
            <w:vAlign w:val="center"/>
          </w:tcPr>
          <w:p w14:paraId="1D60EE3D" w14:textId="77777777" w:rsidR="00C34A12" w:rsidRPr="00C34A12" w:rsidRDefault="00C34A12" w:rsidP="00C34A12">
            <w:r w:rsidRPr="00C34A12">
              <w:rPr>
                <w:sz w:val="21"/>
                <w:szCs w:val="21"/>
              </w:rPr>
              <w:t>Net Cash Flow</w:t>
            </w:r>
          </w:p>
        </w:tc>
        <w:tc>
          <w:tcPr>
            <w:tcW w:w="1080" w:type="dxa"/>
            <w:shd w:val="clear" w:color="auto" w:fill="E8EEF4"/>
            <w:tcMar>
              <w:top w:w="80" w:type="dxa"/>
              <w:left w:w="100" w:type="dxa"/>
              <w:bottom w:w="80" w:type="dxa"/>
              <w:right w:w="100" w:type="dxa"/>
            </w:tcMar>
            <w:vAlign w:val="center"/>
          </w:tcPr>
          <w:p w14:paraId="2AA0514F" w14:textId="77777777" w:rsidR="00C34A12" w:rsidRPr="00C34A12" w:rsidRDefault="00C34A12" w:rsidP="00C34A12">
            <w:pPr>
              <w:jc w:val="center"/>
            </w:pPr>
            <w:r w:rsidRPr="00C34A12">
              <w:rPr>
                <w:sz w:val="21"/>
                <w:szCs w:val="21"/>
              </w:rPr>
              <w:t>(67)</w:t>
            </w:r>
          </w:p>
        </w:tc>
        <w:tc>
          <w:tcPr>
            <w:tcW w:w="1080" w:type="dxa"/>
            <w:shd w:val="clear" w:color="auto" w:fill="E8EEF4"/>
            <w:tcMar>
              <w:top w:w="80" w:type="dxa"/>
              <w:left w:w="100" w:type="dxa"/>
              <w:bottom w:w="80" w:type="dxa"/>
              <w:right w:w="100" w:type="dxa"/>
            </w:tcMar>
            <w:vAlign w:val="center"/>
          </w:tcPr>
          <w:p w14:paraId="635C118C" w14:textId="77777777" w:rsidR="00C34A12" w:rsidRPr="00C34A12" w:rsidRDefault="00C34A12" w:rsidP="00C34A12">
            <w:pPr>
              <w:jc w:val="center"/>
            </w:pPr>
            <w:r w:rsidRPr="00C34A12">
              <w:rPr>
                <w:sz w:val="21"/>
                <w:szCs w:val="21"/>
              </w:rPr>
              <w:t>(33)</w:t>
            </w:r>
          </w:p>
        </w:tc>
        <w:tc>
          <w:tcPr>
            <w:tcW w:w="1080" w:type="dxa"/>
            <w:shd w:val="clear" w:color="auto" w:fill="E8EEF4"/>
            <w:tcMar>
              <w:top w:w="80" w:type="dxa"/>
              <w:left w:w="100" w:type="dxa"/>
              <w:bottom w:w="80" w:type="dxa"/>
              <w:right w:w="100" w:type="dxa"/>
            </w:tcMar>
            <w:vAlign w:val="center"/>
          </w:tcPr>
          <w:p w14:paraId="5E1A1D7F" w14:textId="77777777" w:rsidR="00C34A12" w:rsidRPr="00C34A12" w:rsidRDefault="00C34A12" w:rsidP="00C34A12">
            <w:pPr>
              <w:jc w:val="center"/>
            </w:pPr>
            <w:r w:rsidRPr="00C34A12">
              <w:rPr>
                <w:sz w:val="21"/>
                <w:szCs w:val="21"/>
              </w:rPr>
              <w:t>137</w:t>
            </w:r>
          </w:p>
        </w:tc>
        <w:tc>
          <w:tcPr>
            <w:tcW w:w="1080" w:type="dxa"/>
            <w:shd w:val="clear" w:color="auto" w:fill="E8EEF4"/>
            <w:tcMar>
              <w:top w:w="80" w:type="dxa"/>
              <w:left w:w="100" w:type="dxa"/>
              <w:bottom w:w="80" w:type="dxa"/>
              <w:right w:w="100" w:type="dxa"/>
            </w:tcMar>
            <w:vAlign w:val="center"/>
          </w:tcPr>
          <w:p w14:paraId="2AEA71B9" w14:textId="77777777" w:rsidR="00C34A12" w:rsidRPr="00C34A12" w:rsidRDefault="00C34A12" w:rsidP="00C34A12">
            <w:pPr>
              <w:jc w:val="center"/>
            </w:pPr>
            <w:r w:rsidRPr="00C34A12">
              <w:rPr>
                <w:sz w:val="21"/>
                <w:szCs w:val="21"/>
              </w:rPr>
              <w:t>35</w:t>
            </w:r>
          </w:p>
        </w:tc>
        <w:tc>
          <w:tcPr>
            <w:tcW w:w="1080" w:type="dxa"/>
            <w:shd w:val="clear" w:color="auto" w:fill="E8EEF4"/>
            <w:tcMar>
              <w:top w:w="80" w:type="dxa"/>
              <w:left w:w="100" w:type="dxa"/>
              <w:bottom w:w="80" w:type="dxa"/>
              <w:right w:w="100" w:type="dxa"/>
            </w:tcMar>
            <w:vAlign w:val="center"/>
          </w:tcPr>
          <w:p w14:paraId="7F197ED9" w14:textId="77777777" w:rsidR="00C34A12" w:rsidRPr="00C34A12" w:rsidRDefault="00C34A12" w:rsidP="00C34A12">
            <w:pPr>
              <w:jc w:val="center"/>
            </w:pPr>
            <w:r w:rsidRPr="00C34A12">
              <w:rPr>
                <w:sz w:val="21"/>
                <w:szCs w:val="21"/>
              </w:rPr>
              <w:t>(56)</w:t>
            </w:r>
          </w:p>
        </w:tc>
      </w:tr>
      <w:tr w:rsidR="00C34A12" w:rsidRPr="00C34A12" w14:paraId="66B1A3AF" w14:textId="77777777" w:rsidTr="0090754A">
        <w:tc>
          <w:tcPr>
            <w:tcW w:w="3600" w:type="dxa"/>
            <w:shd w:val="clear" w:color="auto" w:fill="FFFFFF"/>
            <w:tcMar>
              <w:top w:w="80" w:type="dxa"/>
              <w:left w:w="100" w:type="dxa"/>
              <w:bottom w:w="80" w:type="dxa"/>
              <w:right w:w="100" w:type="dxa"/>
            </w:tcMar>
            <w:vAlign w:val="center"/>
          </w:tcPr>
          <w:p w14:paraId="5D36D4CE" w14:textId="77777777" w:rsidR="00C34A12" w:rsidRPr="00C34A12" w:rsidRDefault="00C34A12" w:rsidP="00C34A12">
            <w:r w:rsidRPr="00C34A12">
              <w:rPr>
                <w:sz w:val="21"/>
                <w:szCs w:val="21"/>
              </w:rPr>
              <w:t>Free Cash Flow</w:t>
            </w:r>
          </w:p>
        </w:tc>
        <w:tc>
          <w:tcPr>
            <w:tcW w:w="1080" w:type="dxa"/>
            <w:shd w:val="clear" w:color="auto" w:fill="FFFFFF"/>
            <w:tcMar>
              <w:top w:w="80" w:type="dxa"/>
              <w:left w:w="100" w:type="dxa"/>
              <w:bottom w:w="80" w:type="dxa"/>
              <w:right w:w="100" w:type="dxa"/>
            </w:tcMar>
            <w:vAlign w:val="center"/>
          </w:tcPr>
          <w:p w14:paraId="1B8ED1E2" w14:textId="77777777" w:rsidR="00C34A12" w:rsidRPr="00C34A12" w:rsidRDefault="00C34A12" w:rsidP="00C34A12">
            <w:pPr>
              <w:jc w:val="center"/>
            </w:pPr>
            <w:r w:rsidRPr="00C34A12">
              <w:rPr>
                <w:sz w:val="21"/>
                <w:szCs w:val="21"/>
              </w:rPr>
              <w:t>(0)</w:t>
            </w:r>
          </w:p>
        </w:tc>
        <w:tc>
          <w:tcPr>
            <w:tcW w:w="1080" w:type="dxa"/>
            <w:shd w:val="clear" w:color="auto" w:fill="FFFFFF"/>
            <w:tcMar>
              <w:top w:w="80" w:type="dxa"/>
              <w:left w:w="100" w:type="dxa"/>
              <w:bottom w:w="80" w:type="dxa"/>
              <w:right w:w="100" w:type="dxa"/>
            </w:tcMar>
            <w:vAlign w:val="center"/>
          </w:tcPr>
          <w:p w14:paraId="511685EB" w14:textId="77777777" w:rsidR="00C34A12" w:rsidRPr="00C34A12" w:rsidRDefault="00C34A12" w:rsidP="00C34A12">
            <w:pPr>
              <w:jc w:val="center"/>
            </w:pPr>
            <w:r w:rsidRPr="00C34A12">
              <w:rPr>
                <w:sz w:val="21"/>
                <w:szCs w:val="21"/>
              </w:rPr>
              <w:t>(124)</w:t>
            </w:r>
          </w:p>
        </w:tc>
        <w:tc>
          <w:tcPr>
            <w:tcW w:w="1080" w:type="dxa"/>
            <w:shd w:val="clear" w:color="auto" w:fill="FFFFFF"/>
            <w:tcMar>
              <w:top w:w="80" w:type="dxa"/>
              <w:left w:w="100" w:type="dxa"/>
              <w:bottom w:w="80" w:type="dxa"/>
              <w:right w:w="100" w:type="dxa"/>
            </w:tcMar>
            <w:vAlign w:val="center"/>
          </w:tcPr>
          <w:p w14:paraId="681C78C3" w14:textId="77777777" w:rsidR="00C34A12" w:rsidRPr="00C34A12" w:rsidRDefault="00C34A12" w:rsidP="00C34A12">
            <w:pPr>
              <w:jc w:val="center"/>
            </w:pPr>
            <w:r w:rsidRPr="00C34A12">
              <w:rPr>
                <w:sz w:val="21"/>
                <w:szCs w:val="21"/>
              </w:rPr>
              <w:t>113</w:t>
            </w:r>
          </w:p>
        </w:tc>
        <w:tc>
          <w:tcPr>
            <w:tcW w:w="1080" w:type="dxa"/>
            <w:shd w:val="clear" w:color="auto" w:fill="FFFFFF"/>
            <w:tcMar>
              <w:top w:w="80" w:type="dxa"/>
              <w:left w:w="100" w:type="dxa"/>
              <w:bottom w:w="80" w:type="dxa"/>
              <w:right w:w="100" w:type="dxa"/>
            </w:tcMar>
            <w:vAlign w:val="center"/>
          </w:tcPr>
          <w:p w14:paraId="2751BC5D" w14:textId="77777777" w:rsidR="00C34A12" w:rsidRPr="00C34A12" w:rsidRDefault="00C34A12" w:rsidP="00C34A12">
            <w:pPr>
              <w:jc w:val="center"/>
            </w:pPr>
            <w:r w:rsidRPr="00C34A12">
              <w:rPr>
                <w:sz w:val="21"/>
                <w:szCs w:val="21"/>
              </w:rPr>
              <w:t>46</w:t>
            </w:r>
          </w:p>
        </w:tc>
        <w:tc>
          <w:tcPr>
            <w:tcW w:w="1080" w:type="dxa"/>
            <w:shd w:val="clear" w:color="auto" w:fill="FFFFFF"/>
            <w:tcMar>
              <w:top w:w="80" w:type="dxa"/>
              <w:left w:w="100" w:type="dxa"/>
              <w:bottom w:w="80" w:type="dxa"/>
              <w:right w:w="100" w:type="dxa"/>
            </w:tcMar>
            <w:vAlign w:val="center"/>
          </w:tcPr>
          <w:p w14:paraId="05B4085E" w14:textId="77777777" w:rsidR="00C34A12" w:rsidRPr="00C34A12" w:rsidRDefault="00C34A12" w:rsidP="00C34A12">
            <w:pPr>
              <w:jc w:val="center"/>
            </w:pPr>
            <w:r w:rsidRPr="00C34A12">
              <w:rPr>
                <w:sz w:val="21"/>
                <w:szCs w:val="21"/>
              </w:rPr>
              <w:t>(118)</w:t>
            </w:r>
          </w:p>
        </w:tc>
      </w:tr>
    </w:tbl>
    <w:p w14:paraId="47E170DA" w14:textId="77777777" w:rsidR="00C34A12" w:rsidRPr="00D2239D" w:rsidRDefault="00C34A12" w:rsidP="00391826">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right="288"/>
      </w:pPr>
      <w:r w:rsidRPr="00D2239D">
        <w:t>Source: Consolidated Cash Flow Statement data compiled by Screener.in from EaseMyTrip's audited financial statements.</w:t>
      </w:r>
    </w:p>
    <w:p w14:paraId="76DB4A03" w14:textId="77777777" w:rsidR="00C06A84" w:rsidRDefault="00C06A84" w:rsidP="00C06A84">
      <w:pPr>
        <w:pStyle w:val="ListParagraph"/>
      </w:pPr>
    </w:p>
    <w:p w14:paraId="57D6DE4A" w14:textId="77777777" w:rsidR="00C06A84" w:rsidRPr="00C34A12" w:rsidRDefault="00C06A84" w:rsidP="00C06A84">
      <w:pPr>
        <w:pStyle w:val="ListParagraph"/>
      </w:pPr>
    </w:p>
    <w:p w14:paraId="2EB333D6" w14:textId="77777777" w:rsidR="00C34A12" w:rsidRPr="00C34A12" w:rsidRDefault="00C34A12" w:rsidP="00C34A12">
      <w:pPr>
        <w:spacing w:after="200" w:line="360" w:lineRule="auto"/>
        <w:jc w:val="both"/>
      </w:pPr>
      <w:r w:rsidRPr="00C06A84">
        <w:rPr>
          <w:b/>
          <w:bCs/>
        </w:rPr>
        <w:t>Interpretation:</w:t>
      </w:r>
      <w:r w:rsidRPr="00C34A12">
        <w:t xml:space="preserve"> EaseMyTrip's operating cash flow has been notably volatile — swinging from a negative ₹119 crore in FY2023 (linked to a build-up in receivables and other working-capital items) to a strong positive ₹124 crore in FY2024, before turning negative again in FY2026 alongside the reported net loss. This volatility, combined with consistently negative free cash flow in three of the five years studied, suggests that EaseMyTrip's reported accounting profits in the earlier years of the study period were not always matched by commensurate cash generation — a pattern worth monitoring by external stakeholders including prospective B2B partners.</w:t>
      </w:r>
    </w:p>
    <w:p w14:paraId="10CCAEBC" w14:textId="77777777" w:rsidR="00C34A12" w:rsidRDefault="00C34A12" w:rsidP="00C638EA">
      <w:pPr>
        <w:spacing w:after="160" w:line="360" w:lineRule="auto"/>
        <w:jc w:val="both"/>
      </w:pPr>
    </w:p>
    <w:p w14:paraId="2895E69F" w14:textId="77777777" w:rsidR="00C34A12" w:rsidRDefault="00C34A12" w:rsidP="00C638EA">
      <w:pPr>
        <w:spacing w:after="160" w:line="360" w:lineRule="auto"/>
        <w:jc w:val="both"/>
      </w:pPr>
    </w:p>
    <w:p w14:paraId="7352ABE4" w14:textId="77777777" w:rsidR="007B6952" w:rsidRDefault="007B6952" w:rsidP="00C638EA">
      <w:pPr>
        <w:pStyle w:val="Heading2"/>
        <w:spacing w:before="300"/>
        <w:rPr>
          <w:color w:val="00B050"/>
        </w:rPr>
      </w:pPr>
      <w:bookmarkStart w:id="61" w:name="_Toc240326909"/>
    </w:p>
    <w:p w14:paraId="655802D6" w14:textId="16A92DE7" w:rsidR="00C638EA" w:rsidRPr="003E6CD7" w:rsidRDefault="00C638EA" w:rsidP="00C638EA">
      <w:pPr>
        <w:pStyle w:val="Heading2"/>
        <w:spacing w:before="300"/>
        <w:rPr>
          <w:color w:val="000000" w:themeColor="text1"/>
        </w:rPr>
      </w:pPr>
      <w:r w:rsidRPr="003E6CD7">
        <w:rPr>
          <w:color w:val="000000" w:themeColor="text1"/>
        </w:rPr>
        <w:lastRenderedPageBreak/>
        <w:t>Yatra – Balance Sheet Analysis</w:t>
      </w:r>
      <w:bookmarkEnd w:id="6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00"/>
      </w:tblGrid>
      <w:tr w:rsidR="00C638EA" w:rsidRPr="00D2239D" w14:paraId="6EA03CE1" w14:textId="77777777" w:rsidTr="00D2239D">
        <w:trPr>
          <w:tblHeader/>
        </w:trPr>
        <w:tc>
          <w:tcPr>
            <w:tcW w:w="3400" w:type="dxa"/>
            <w:shd w:val="clear" w:color="auto" w:fill="A8D08D" w:themeFill="accent6" w:themeFillTint="99"/>
            <w:tcMar>
              <w:top w:w="80" w:type="dxa"/>
              <w:left w:w="100" w:type="dxa"/>
              <w:bottom w:w="80" w:type="dxa"/>
              <w:right w:w="100" w:type="dxa"/>
            </w:tcMar>
            <w:vAlign w:val="center"/>
          </w:tcPr>
          <w:p w14:paraId="7C71BCCE" w14:textId="77777777" w:rsidR="00C638EA" w:rsidRPr="00D2239D" w:rsidRDefault="00C638EA" w:rsidP="004B2454">
            <w:pPr>
              <w:jc w:val="center"/>
              <w:rPr>
                <w:color w:val="000000" w:themeColor="text1"/>
              </w:rPr>
            </w:pPr>
            <w:r w:rsidRPr="00D2239D">
              <w:rPr>
                <w:b/>
                <w:bCs/>
                <w:color w:val="000000" w:themeColor="text1"/>
                <w:sz w:val="20"/>
                <w:szCs w:val="20"/>
              </w:rPr>
              <w:t>Particulars (₹ Cr)</w:t>
            </w:r>
          </w:p>
        </w:tc>
        <w:tc>
          <w:tcPr>
            <w:tcW w:w="2200" w:type="dxa"/>
            <w:shd w:val="clear" w:color="auto" w:fill="A8D08D" w:themeFill="accent6" w:themeFillTint="99"/>
            <w:tcMar>
              <w:top w:w="80" w:type="dxa"/>
              <w:left w:w="100" w:type="dxa"/>
              <w:bottom w:w="80" w:type="dxa"/>
              <w:right w:w="100" w:type="dxa"/>
            </w:tcMar>
            <w:vAlign w:val="center"/>
          </w:tcPr>
          <w:p w14:paraId="32652EB6" w14:textId="77777777" w:rsidR="00C638EA" w:rsidRPr="00D2239D" w:rsidRDefault="00C638EA" w:rsidP="004B2454">
            <w:pPr>
              <w:jc w:val="center"/>
              <w:rPr>
                <w:color w:val="000000" w:themeColor="text1"/>
              </w:rPr>
            </w:pPr>
            <w:r w:rsidRPr="00D2239D">
              <w:rPr>
                <w:b/>
                <w:bCs/>
                <w:color w:val="000000" w:themeColor="text1"/>
                <w:sz w:val="20"/>
                <w:szCs w:val="20"/>
              </w:rPr>
              <w:t>FY2023</w:t>
            </w:r>
          </w:p>
        </w:tc>
        <w:tc>
          <w:tcPr>
            <w:tcW w:w="2200" w:type="dxa"/>
            <w:shd w:val="clear" w:color="auto" w:fill="A8D08D" w:themeFill="accent6" w:themeFillTint="99"/>
            <w:tcMar>
              <w:top w:w="80" w:type="dxa"/>
              <w:left w:w="100" w:type="dxa"/>
              <w:bottom w:w="80" w:type="dxa"/>
              <w:right w:w="100" w:type="dxa"/>
            </w:tcMar>
            <w:vAlign w:val="center"/>
          </w:tcPr>
          <w:p w14:paraId="6EBDC9F7" w14:textId="77777777" w:rsidR="00C638EA" w:rsidRPr="00D2239D" w:rsidRDefault="00C638EA" w:rsidP="004B2454">
            <w:pPr>
              <w:jc w:val="center"/>
              <w:rPr>
                <w:color w:val="000000" w:themeColor="text1"/>
              </w:rPr>
            </w:pPr>
            <w:r w:rsidRPr="00D2239D">
              <w:rPr>
                <w:b/>
                <w:bCs/>
                <w:color w:val="000000" w:themeColor="text1"/>
                <w:sz w:val="20"/>
                <w:szCs w:val="20"/>
              </w:rPr>
              <w:t>FY2024</w:t>
            </w:r>
          </w:p>
        </w:tc>
        <w:tc>
          <w:tcPr>
            <w:tcW w:w="2200" w:type="dxa"/>
            <w:shd w:val="clear" w:color="auto" w:fill="A8D08D" w:themeFill="accent6" w:themeFillTint="99"/>
            <w:tcMar>
              <w:top w:w="80" w:type="dxa"/>
              <w:left w:w="100" w:type="dxa"/>
              <w:bottom w:w="80" w:type="dxa"/>
              <w:right w:w="100" w:type="dxa"/>
            </w:tcMar>
            <w:vAlign w:val="center"/>
          </w:tcPr>
          <w:p w14:paraId="01F9FE5F" w14:textId="77777777" w:rsidR="00C638EA" w:rsidRPr="00D2239D" w:rsidRDefault="00C638EA" w:rsidP="004B2454">
            <w:pPr>
              <w:jc w:val="center"/>
              <w:rPr>
                <w:color w:val="000000" w:themeColor="text1"/>
              </w:rPr>
            </w:pPr>
            <w:r w:rsidRPr="00D2239D">
              <w:rPr>
                <w:b/>
                <w:bCs/>
                <w:color w:val="000000" w:themeColor="text1"/>
                <w:sz w:val="20"/>
                <w:szCs w:val="20"/>
              </w:rPr>
              <w:t>FY2025</w:t>
            </w:r>
          </w:p>
        </w:tc>
      </w:tr>
      <w:tr w:rsidR="00C638EA" w14:paraId="5ADA4612" w14:textId="77777777" w:rsidTr="004B2454">
        <w:tc>
          <w:tcPr>
            <w:tcW w:w="3400" w:type="dxa"/>
            <w:shd w:val="clear" w:color="auto" w:fill="F2F6FA"/>
            <w:tcMar>
              <w:top w:w="80" w:type="dxa"/>
              <w:left w:w="100" w:type="dxa"/>
              <w:bottom w:w="80" w:type="dxa"/>
              <w:right w:w="100" w:type="dxa"/>
            </w:tcMar>
            <w:vAlign w:val="center"/>
          </w:tcPr>
          <w:p w14:paraId="144C70B0" w14:textId="77777777" w:rsidR="00C638EA" w:rsidRDefault="00C638EA" w:rsidP="004B2454">
            <w:r>
              <w:rPr>
                <w:color w:val="000000"/>
                <w:sz w:val="20"/>
                <w:szCs w:val="20"/>
              </w:rPr>
              <w:t>Total Non-Current Assets</w:t>
            </w:r>
          </w:p>
        </w:tc>
        <w:tc>
          <w:tcPr>
            <w:tcW w:w="2200" w:type="dxa"/>
            <w:shd w:val="clear" w:color="auto" w:fill="F2F6FA"/>
            <w:tcMar>
              <w:top w:w="80" w:type="dxa"/>
              <w:left w:w="100" w:type="dxa"/>
              <w:bottom w:w="80" w:type="dxa"/>
              <w:right w:w="100" w:type="dxa"/>
            </w:tcMar>
            <w:vAlign w:val="center"/>
          </w:tcPr>
          <w:p w14:paraId="538BDE89" w14:textId="77777777" w:rsidR="00C638EA" w:rsidRDefault="00C638EA" w:rsidP="004B2454">
            <w:pPr>
              <w:jc w:val="center"/>
            </w:pPr>
            <w:r>
              <w:rPr>
                <w:color w:val="000000"/>
                <w:sz w:val="20"/>
                <w:szCs w:val="20"/>
              </w:rPr>
              <w:t>195</w:t>
            </w:r>
          </w:p>
        </w:tc>
        <w:tc>
          <w:tcPr>
            <w:tcW w:w="2200" w:type="dxa"/>
            <w:shd w:val="clear" w:color="auto" w:fill="F2F6FA"/>
            <w:tcMar>
              <w:top w:w="80" w:type="dxa"/>
              <w:left w:w="100" w:type="dxa"/>
              <w:bottom w:w="80" w:type="dxa"/>
              <w:right w:w="100" w:type="dxa"/>
            </w:tcMar>
            <w:vAlign w:val="center"/>
          </w:tcPr>
          <w:p w14:paraId="37E51C5D" w14:textId="77777777" w:rsidR="00C638EA" w:rsidRDefault="00C638EA" w:rsidP="004B2454">
            <w:pPr>
              <w:jc w:val="center"/>
            </w:pPr>
            <w:r>
              <w:rPr>
                <w:color w:val="000000"/>
                <w:sz w:val="20"/>
                <w:szCs w:val="20"/>
              </w:rPr>
              <w:t>310</w:t>
            </w:r>
          </w:p>
        </w:tc>
        <w:tc>
          <w:tcPr>
            <w:tcW w:w="2200" w:type="dxa"/>
            <w:shd w:val="clear" w:color="auto" w:fill="F2F6FA"/>
            <w:tcMar>
              <w:top w:w="80" w:type="dxa"/>
              <w:left w:w="100" w:type="dxa"/>
              <w:bottom w:w="80" w:type="dxa"/>
              <w:right w:w="100" w:type="dxa"/>
            </w:tcMar>
            <w:vAlign w:val="center"/>
          </w:tcPr>
          <w:p w14:paraId="6B7DF985" w14:textId="77777777" w:rsidR="00C638EA" w:rsidRDefault="00C638EA" w:rsidP="004B2454">
            <w:pPr>
              <w:jc w:val="center"/>
            </w:pPr>
            <w:r>
              <w:rPr>
                <w:color w:val="000000"/>
                <w:sz w:val="20"/>
                <w:szCs w:val="20"/>
              </w:rPr>
              <w:t>340</w:t>
            </w:r>
          </w:p>
        </w:tc>
      </w:tr>
      <w:tr w:rsidR="00C638EA" w14:paraId="2FBD33F0" w14:textId="77777777" w:rsidTr="004B2454">
        <w:tc>
          <w:tcPr>
            <w:tcW w:w="3400" w:type="dxa"/>
            <w:shd w:val="clear" w:color="auto" w:fill="FFFFFF"/>
            <w:tcMar>
              <w:top w:w="80" w:type="dxa"/>
              <w:left w:w="100" w:type="dxa"/>
              <w:bottom w:w="80" w:type="dxa"/>
              <w:right w:w="100" w:type="dxa"/>
            </w:tcMar>
            <w:vAlign w:val="center"/>
          </w:tcPr>
          <w:p w14:paraId="02BF09F8" w14:textId="77777777" w:rsidR="00C638EA" w:rsidRDefault="00C638EA" w:rsidP="004B2454">
            <w:r>
              <w:rPr>
                <w:color w:val="000000"/>
                <w:sz w:val="20"/>
                <w:szCs w:val="20"/>
              </w:rPr>
              <w:t>Total Current Assets</w:t>
            </w:r>
          </w:p>
        </w:tc>
        <w:tc>
          <w:tcPr>
            <w:tcW w:w="2200" w:type="dxa"/>
            <w:shd w:val="clear" w:color="auto" w:fill="FFFFFF"/>
            <w:tcMar>
              <w:top w:w="80" w:type="dxa"/>
              <w:left w:w="100" w:type="dxa"/>
              <w:bottom w:w="80" w:type="dxa"/>
              <w:right w:w="100" w:type="dxa"/>
            </w:tcMar>
            <w:vAlign w:val="center"/>
          </w:tcPr>
          <w:p w14:paraId="75EE1202" w14:textId="77777777" w:rsidR="00C638EA" w:rsidRDefault="00C638EA" w:rsidP="004B2454">
            <w:pPr>
              <w:jc w:val="center"/>
            </w:pPr>
            <w:r>
              <w:rPr>
                <w:color w:val="000000"/>
                <w:sz w:val="20"/>
                <w:szCs w:val="20"/>
              </w:rPr>
              <w:t>486</w:t>
            </w:r>
          </w:p>
        </w:tc>
        <w:tc>
          <w:tcPr>
            <w:tcW w:w="2200" w:type="dxa"/>
            <w:shd w:val="clear" w:color="auto" w:fill="FFFFFF"/>
            <w:tcMar>
              <w:top w:w="80" w:type="dxa"/>
              <w:left w:w="100" w:type="dxa"/>
              <w:bottom w:w="80" w:type="dxa"/>
              <w:right w:w="100" w:type="dxa"/>
            </w:tcMar>
            <w:vAlign w:val="center"/>
          </w:tcPr>
          <w:p w14:paraId="4935C94B" w14:textId="77777777" w:rsidR="00C638EA" w:rsidRDefault="00C638EA" w:rsidP="004B2454">
            <w:pPr>
              <w:jc w:val="center"/>
            </w:pPr>
            <w:r>
              <w:rPr>
                <w:color w:val="000000"/>
                <w:sz w:val="20"/>
                <w:szCs w:val="20"/>
              </w:rPr>
              <w:t>907</w:t>
            </w:r>
          </w:p>
        </w:tc>
        <w:tc>
          <w:tcPr>
            <w:tcW w:w="2200" w:type="dxa"/>
            <w:shd w:val="clear" w:color="auto" w:fill="FFFFFF"/>
            <w:tcMar>
              <w:top w:w="80" w:type="dxa"/>
              <w:left w:w="100" w:type="dxa"/>
              <w:bottom w:w="80" w:type="dxa"/>
              <w:right w:w="100" w:type="dxa"/>
            </w:tcMar>
            <w:vAlign w:val="center"/>
          </w:tcPr>
          <w:p w14:paraId="2F7828AD" w14:textId="77777777" w:rsidR="00C638EA" w:rsidRDefault="00C638EA" w:rsidP="004B2454">
            <w:pPr>
              <w:jc w:val="center"/>
            </w:pPr>
            <w:r>
              <w:rPr>
                <w:color w:val="000000"/>
                <w:sz w:val="20"/>
                <w:szCs w:val="20"/>
              </w:rPr>
              <w:t>960</w:t>
            </w:r>
          </w:p>
        </w:tc>
      </w:tr>
      <w:tr w:rsidR="00C638EA" w14:paraId="4A6EA037" w14:textId="77777777" w:rsidTr="004B2454">
        <w:tc>
          <w:tcPr>
            <w:tcW w:w="3400" w:type="dxa"/>
            <w:shd w:val="clear" w:color="auto" w:fill="F2F6FA"/>
            <w:tcMar>
              <w:top w:w="80" w:type="dxa"/>
              <w:left w:w="100" w:type="dxa"/>
              <w:bottom w:w="80" w:type="dxa"/>
              <w:right w:w="100" w:type="dxa"/>
            </w:tcMar>
            <w:vAlign w:val="center"/>
          </w:tcPr>
          <w:p w14:paraId="087E55C8" w14:textId="77777777" w:rsidR="00C638EA" w:rsidRDefault="00C638EA" w:rsidP="004B2454">
            <w:r>
              <w:rPr>
                <w:color w:val="000000"/>
                <w:sz w:val="20"/>
                <w:szCs w:val="20"/>
              </w:rPr>
              <w:t>Total Assets</w:t>
            </w:r>
          </w:p>
        </w:tc>
        <w:tc>
          <w:tcPr>
            <w:tcW w:w="2200" w:type="dxa"/>
            <w:shd w:val="clear" w:color="auto" w:fill="F2F6FA"/>
            <w:tcMar>
              <w:top w:w="80" w:type="dxa"/>
              <w:left w:w="100" w:type="dxa"/>
              <w:bottom w:w="80" w:type="dxa"/>
              <w:right w:w="100" w:type="dxa"/>
            </w:tcMar>
            <w:vAlign w:val="center"/>
          </w:tcPr>
          <w:p w14:paraId="71AD9A18" w14:textId="77777777" w:rsidR="00C638EA" w:rsidRDefault="00C638EA" w:rsidP="004B2454">
            <w:pPr>
              <w:jc w:val="center"/>
            </w:pPr>
            <w:r>
              <w:rPr>
                <w:color w:val="000000"/>
                <w:sz w:val="20"/>
                <w:szCs w:val="20"/>
              </w:rPr>
              <w:t>681</w:t>
            </w:r>
          </w:p>
        </w:tc>
        <w:tc>
          <w:tcPr>
            <w:tcW w:w="2200" w:type="dxa"/>
            <w:shd w:val="clear" w:color="auto" w:fill="F2F6FA"/>
            <w:tcMar>
              <w:top w:w="80" w:type="dxa"/>
              <w:left w:w="100" w:type="dxa"/>
              <w:bottom w:w="80" w:type="dxa"/>
              <w:right w:w="100" w:type="dxa"/>
            </w:tcMar>
            <w:vAlign w:val="center"/>
          </w:tcPr>
          <w:p w14:paraId="2BFD6CA7" w14:textId="77777777" w:rsidR="00C638EA" w:rsidRDefault="00C638EA" w:rsidP="004B2454">
            <w:pPr>
              <w:jc w:val="center"/>
            </w:pPr>
            <w:r>
              <w:rPr>
                <w:color w:val="000000"/>
                <w:sz w:val="20"/>
                <w:szCs w:val="20"/>
              </w:rPr>
              <w:t>1,217</w:t>
            </w:r>
          </w:p>
        </w:tc>
        <w:tc>
          <w:tcPr>
            <w:tcW w:w="2200" w:type="dxa"/>
            <w:shd w:val="clear" w:color="auto" w:fill="F2F6FA"/>
            <w:tcMar>
              <w:top w:w="80" w:type="dxa"/>
              <w:left w:w="100" w:type="dxa"/>
              <w:bottom w:w="80" w:type="dxa"/>
              <w:right w:w="100" w:type="dxa"/>
            </w:tcMar>
            <w:vAlign w:val="center"/>
          </w:tcPr>
          <w:p w14:paraId="343E05BB" w14:textId="77777777" w:rsidR="00C638EA" w:rsidRDefault="00C638EA" w:rsidP="004B2454">
            <w:pPr>
              <w:jc w:val="center"/>
            </w:pPr>
            <w:r>
              <w:rPr>
                <w:color w:val="000000"/>
                <w:sz w:val="20"/>
                <w:szCs w:val="20"/>
              </w:rPr>
              <w:t>1,300</w:t>
            </w:r>
          </w:p>
        </w:tc>
      </w:tr>
      <w:tr w:rsidR="00C638EA" w14:paraId="7BF341FC" w14:textId="77777777" w:rsidTr="004B2454">
        <w:tc>
          <w:tcPr>
            <w:tcW w:w="3400" w:type="dxa"/>
            <w:shd w:val="clear" w:color="auto" w:fill="FFFFFF"/>
            <w:tcMar>
              <w:top w:w="80" w:type="dxa"/>
              <w:left w:w="100" w:type="dxa"/>
              <w:bottom w:w="80" w:type="dxa"/>
              <w:right w:w="100" w:type="dxa"/>
            </w:tcMar>
            <w:vAlign w:val="center"/>
          </w:tcPr>
          <w:p w14:paraId="11052A30" w14:textId="77777777" w:rsidR="00C638EA" w:rsidRDefault="00C638EA" w:rsidP="004B2454">
            <w:r>
              <w:rPr>
                <w:color w:val="000000"/>
                <w:sz w:val="20"/>
                <w:szCs w:val="20"/>
              </w:rPr>
              <w:t>Total Equity</w:t>
            </w:r>
          </w:p>
        </w:tc>
        <w:tc>
          <w:tcPr>
            <w:tcW w:w="2200" w:type="dxa"/>
            <w:shd w:val="clear" w:color="auto" w:fill="FFFFFF"/>
            <w:tcMar>
              <w:top w:w="80" w:type="dxa"/>
              <w:left w:w="100" w:type="dxa"/>
              <w:bottom w:w="80" w:type="dxa"/>
              <w:right w:w="100" w:type="dxa"/>
            </w:tcMar>
            <w:vAlign w:val="center"/>
          </w:tcPr>
          <w:p w14:paraId="0E301C80" w14:textId="77777777" w:rsidR="00C638EA" w:rsidRDefault="00C638EA" w:rsidP="004B2454">
            <w:pPr>
              <w:jc w:val="center"/>
            </w:pPr>
            <w:r>
              <w:rPr>
                <w:color w:val="000000"/>
                <w:sz w:val="20"/>
                <w:szCs w:val="20"/>
              </w:rPr>
              <w:t>170</w:t>
            </w:r>
          </w:p>
        </w:tc>
        <w:tc>
          <w:tcPr>
            <w:tcW w:w="2200" w:type="dxa"/>
            <w:shd w:val="clear" w:color="auto" w:fill="FFFFFF"/>
            <w:tcMar>
              <w:top w:w="80" w:type="dxa"/>
              <w:left w:w="100" w:type="dxa"/>
              <w:bottom w:w="80" w:type="dxa"/>
              <w:right w:w="100" w:type="dxa"/>
            </w:tcMar>
            <w:vAlign w:val="center"/>
          </w:tcPr>
          <w:p w14:paraId="66C222A7" w14:textId="77777777" w:rsidR="00C638EA" w:rsidRDefault="00C638EA" w:rsidP="004B2454">
            <w:pPr>
              <w:jc w:val="center"/>
            </w:pPr>
            <w:r>
              <w:rPr>
                <w:color w:val="000000"/>
                <w:sz w:val="20"/>
                <w:szCs w:val="20"/>
              </w:rPr>
              <w:t>747</w:t>
            </w:r>
          </w:p>
        </w:tc>
        <w:tc>
          <w:tcPr>
            <w:tcW w:w="2200" w:type="dxa"/>
            <w:shd w:val="clear" w:color="auto" w:fill="FFFFFF"/>
            <w:tcMar>
              <w:top w:w="80" w:type="dxa"/>
              <w:left w:w="100" w:type="dxa"/>
              <w:bottom w:w="80" w:type="dxa"/>
              <w:right w:w="100" w:type="dxa"/>
            </w:tcMar>
            <w:vAlign w:val="center"/>
          </w:tcPr>
          <w:p w14:paraId="40B85DCC" w14:textId="77777777" w:rsidR="00C638EA" w:rsidRDefault="00C638EA" w:rsidP="004B2454">
            <w:pPr>
              <w:jc w:val="center"/>
            </w:pPr>
            <w:r>
              <w:rPr>
                <w:color w:val="000000"/>
                <w:sz w:val="20"/>
                <w:szCs w:val="20"/>
              </w:rPr>
              <w:t>790</w:t>
            </w:r>
          </w:p>
        </w:tc>
      </w:tr>
      <w:tr w:rsidR="00C638EA" w14:paraId="1E11E7B1" w14:textId="77777777" w:rsidTr="004B2454">
        <w:tc>
          <w:tcPr>
            <w:tcW w:w="3400" w:type="dxa"/>
            <w:shd w:val="clear" w:color="auto" w:fill="F2F6FA"/>
            <w:tcMar>
              <w:top w:w="80" w:type="dxa"/>
              <w:left w:w="100" w:type="dxa"/>
              <w:bottom w:w="80" w:type="dxa"/>
              <w:right w:w="100" w:type="dxa"/>
            </w:tcMar>
            <w:vAlign w:val="center"/>
          </w:tcPr>
          <w:p w14:paraId="3E374972" w14:textId="77777777" w:rsidR="00C638EA" w:rsidRDefault="00C638EA" w:rsidP="004B2454">
            <w:r>
              <w:rPr>
                <w:color w:val="000000"/>
                <w:sz w:val="20"/>
                <w:szCs w:val="20"/>
              </w:rPr>
              <w:t>Total Non-Current Liabilities</w:t>
            </w:r>
          </w:p>
        </w:tc>
        <w:tc>
          <w:tcPr>
            <w:tcW w:w="2200" w:type="dxa"/>
            <w:shd w:val="clear" w:color="auto" w:fill="F2F6FA"/>
            <w:tcMar>
              <w:top w:w="80" w:type="dxa"/>
              <w:left w:w="100" w:type="dxa"/>
              <w:bottom w:w="80" w:type="dxa"/>
              <w:right w:w="100" w:type="dxa"/>
            </w:tcMar>
            <w:vAlign w:val="center"/>
          </w:tcPr>
          <w:p w14:paraId="6A097FA4" w14:textId="77777777" w:rsidR="00C638EA" w:rsidRDefault="00C638EA" w:rsidP="004B2454">
            <w:pPr>
              <w:jc w:val="center"/>
            </w:pPr>
            <w:r>
              <w:rPr>
                <w:color w:val="000000"/>
                <w:sz w:val="20"/>
                <w:szCs w:val="20"/>
              </w:rPr>
              <w:t>95</w:t>
            </w:r>
          </w:p>
        </w:tc>
        <w:tc>
          <w:tcPr>
            <w:tcW w:w="2200" w:type="dxa"/>
            <w:shd w:val="clear" w:color="auto" w:fill="F2F6FA"/>
            <w:tcMar>
              <w:top w:w="80" w:type="dxa"/>
              <w:left w:w="100" w:type="dxa"/>
              <w:bottom w:w="80" w:type="dxa"/>
              <w:right w:w="100" w:type="dxa"/>
            </w:tcMar>
            <w:vAlign w:val="center"/>
          </w:tcPr>
          <w:p w14:paraId="09729FA2" w14:textId="77777777" w:rsidR="00C638EA" w:rsidRDefault="00C638EA" w:rsidP="004B2454">
            <w:pPr>
              <w:jc w:val="center"/>
            </w:pPr>
            <w:r>
              <w:rPr>
                <w:color w:val="000000"/>
                <w:sz w:val="20"/>
                <w:szCs w:val="20"/>
              </w:rPr>
              <w:t>60</w:t>
            </w:r>
          </w:p>
        </w:tc>
        <w:tc>
          <w:tcPr>
            <w:tcW w:w="2200" w:type="dxa"/>
            <w:shd w:val="clear" w:color="auto" w:fill="F2F6FA"/>
            <w:tcMar>
              <w:top w:w="80" w:type="dxa"/>
              <w:left w:w="100" w:type="dxa"/>
              <w:bottom w:w="80" w:type="dxa"/>
              <w:right w:w="100" w:type="dxa"/>
            </w:tcMar>
            <w:vAlign w:val="center"/>
          </w:tcPr>
          <w:p w14:paraId="0D62B04B" w14:textId="77777777" w:rsidR="00C638EA" w:rsidRDefault="00C638EA" w:rsidP="004B2454">
            <w:pPr>
              <w:jc w:val="center"/>
            </w:pPr>
            <w:r>
              <w:rPr>
                <w:color w:val="000000"/>
                <w:sz w:val="20"/>
                <w:szCs w:val="20"/>
              </w:rPr>
              <w:t>70</w:t>
            </w:r>
          </w:p>
        </w:tc>
      </w:tr>
      <w:tr w:rsidR="00C638EA" w14:paraId="58D80A84" w14:textId="77777777" w:rsidTr="004B2454">
        <w:tc>
          <w:tcPr>
            <w:tcW w:w="3400" w:type="dxa"/>
            <w:shd w:val="clear" w:color="auto" w:fill="FFFFFF"/>
            <w:tcMar>
              <w:top w:w="80" w:type="dxa"/>
              <w:left w:w="100" w:type="dxa"/>
              <w:bottom w:w="80" w:type="dxa"/>
              <w:right w:w="100" w:type="dxa"/>
            </w:tcMar>
            <w:vAlign w:val="center"/>
          </w:tcPr>
          <w:p w14:paraId="2FF23EDA" w14:textId="77777777" w:rsidR="00C638EA" w:rsidRDefault="00C638EA" w:rsidP="004B2454">
            <w:r>
              <w:rPr>
                <w:color w:val="000000"/>
                <w:sz w:val="20"/>
                <w:szCs w:val="20"/>
              </w:rPr>
              <w:t>Total Current Liabilities</w:t>
            </w:r>
          </w:p>
        </w:tc>
        <w:tc>
          <w:tcPr>
            <w:tcW w:w="2200" w:type="dxa"/>
            <w:shd w:val="clear" w:color="auto" w:fill="FFFFFF"/>
            <w:tcMar>
              <w:top w:w="80" w:type="dxa"/>
              <w:left w:w="100" w:type="dxa"/>
              <w:bottom w:w="80" w:type="dxa"/>
              <w:right w:w="100" w:type="dxa"/>
            </w:tcMar>
            <w:vAlign w:val="center"/>
          </w:tcPr>
          <w:p w14:paraId="7B620AF5" w14:textId="77777777" w:rsidR="00C638EA" w:rsidRDefault="00C638EA" w:rsidP="004B2454">
            <w:pPr>
              <w:jc w:val="center"/>
            </w:pPr>
            <w:r>
              <w:rPr>
                <w:color w:val="000000"/>
                <w:sz w:val="20"/>
                <w:szCs w:val="20"/>
              </w:rPr>
              <w:t>416</w:t>
            </w:r>
          </w:p>
        </w:tc>
        <w:tc>
          <w:tcPr>
            <w:tcW w:w="2200" w:type="dxa"/>
            <w:shd w:val="clear" w:color="auto" w:fill="FFFFFF"/>
            <w:tcMar>
              <w:top w:w="80" w:type="dxa"/>
              <w:left w:w="100" w:type="dxa"/>
              <w:bottom w:w="80" w:type="dxa"/>
              <w:right w:w="100" w:type="dxa"/>
            </w:tcMar>
            <w:vAlign w:val="center"/>
          </w:tcPr>
          <w:p w14:paraId="7B4B4A11" w14:textId="77777777" w:rsidR="00C638EA" w:rsidRDefault="00C638EA" w:rsidP="004B2454">
            <w:pPr>
              <w:jc w:val="center"/>
            </w:pPr>
            <w:r>
              <w:rPr>
                <w:color w:val="000000"/>
                <w:sz w:val="20"/>
                <w:szCs w:val="20"/>
              </w:rPr>
              <w:t>410</w:t>
            </w:r>
          </w:p>
        </w:tc>
        <w:tc>
          <w:tcPr>
            <w:tcW w:w="2200" w:type="dxa"/>
            <w:shd w:val="clear" w:color="auto" w:fill="FFFFFF"/>
            <w:tcMar>
              <w:top w:w="80" w:type="dxa"/>
              <w:left w:w="100" w:type="dxa"/>
              <w:bottom w:w="80" w:type="dxa"/>
              <w:right w:w="100" w:type="dxa"/>
            </w:tcMar>
            <w:vAlign w:val="center"/>
          </w:tcPr>
          <w:p w14:paraId="12657221" w14:textId="77777777" w:rsidR="00C638EA" w:rsidRDefault="00C638EA" w:rsidP="004B2454">
            <w:pPr>
              <w:jc w:val="center"/>
            </w:pPr>
            <w:r>
              <w:rPr>
                <w:color w:val="000000"/>
                <w:sz w:val="20"/>
                <w:szCs w:val="20"/>
              </w:rPr>
              <w:t>440</w:t>
            </w:r>
          </w:p>
        </w:tc>
      </w:tr>
      <w:tr w:rsidR="00C638EA" w14:paraId="4688D43D" w14:textId="77777777" w:rsidTr="004B2454">
        <w:tc>
          <w:tcPr>
            <w:tcW w:w="3400" w:type="dxa"/>
            <w:shd w:val="clear" w:color="auto" w:fill="F2F6FA"/>
            <w:tcMar>
              <w:top w:w="80" w:type="dxa"/>
              <w:left w:w="100" w:type="dxa"/>
              <w:bottom w:w="80" w:type="dxa"/>
              <w:right w:w="100" w:type="dxa"/>
            </w:tcMar>
            <w:vAlign w:val="center"/>
          </w:tcPr>
          <w:p w14:paraId="7318626F" w14:textId="77777777" w:rsidR="00C638EA" w:rsidRDefault="00C638EA" w:rsidP="004B2454">
            <w:r>
              <w:rPr>
                <w:color w:val="000000"/>
                <w:sz w:val="20"/>
                <w:szCs w:val="20"/>
              </w:rPr>
              <w:t>Total Liabilities</w:t>
            </w:r>
          </w:p>
        </w:tc>
        <w:tc>
          <w:tcPr>
            <w:tcW w:w="2200" w:type="dxa"/>
            <w:shd w:val="clear" w:color="auto" w:fill="F2F6FA"/>
            <w:tcMar>
              <w:top w:w="80" w:type="dxa"/>
              <w:left w:w="100" w:type="dxa"/>
              <w:bottom w:w="80" w:type="dxa"/>
              <w:right w:w="100" w:type="dxa"/>
            </w:tcMar>
            <w:vAlign w:val="center"/>
          </w:tcPr>
          <w:p w14:paraId="09853F87" w14:textId="77777777" w:rsidR="00C638EA" w:rsidRDefault="00C638EA" w:rsidP="004B2454">
            <w:pPr>
              <w:jc w:val="center"/>
            </w:pPr>
            <w:r>
              <w:rPr>
                <w:color w:val="000000"/>
                <w:sz w:val="20"/>
                <w:szCs w:val="20"/>
              </w:rPr>
              <w:t>511</w:t>
            </w:r>
          </w:p>
        </w:tc>
        <w:tc>
          <w:tcPr>
            <w:tcW w:w="2200" w:type="dxa"/>
            <w:shd w:val="clear" w:color="auto" w:fill="F2F6FA"/>
            <w:tcMar>
              <w:top w:w="80" w:type="dxa"/>
              <w:left w:w="100" w:type="dxa"/>
              <w:bottom w:w="80" w:type="dxa"/>
              <w:right w:w="100" w:type="dxa"/>
            </w:tcMar>
            <w:vAlign w:val="center"/>
          </w:tcPr>
          <w:p w14:paraId="57E2D39E" w14:textId="77777777" w:rsidR="00C638EA" w:rsidRDefault="00C638EA" w:rsidP="004B2454">
            <w:pPr>
              <w:jc w:val="center"/>
            </w:pPr>
            <w:r>
              <w:rPr>
                <w:color w:val="000000"/>
                <w:sz w:val="20"/>
                <w:szCs w:val="20"/>
              </w:rPr>
              <w:t>470</w:t>
            </w:r>
          </w:p>
        </w:tc>
        <w:tc>
          <w:tcPr>
            <w:tcW w:w="2200" w:type="dxa"/>
            <w:shd w:val="clear" w:color="auto" w:fill="F2F6FA"/>
            <w:tcMar>
              <w:top w:w="80" w:type="dxa"/>
              <w:left w:w="100" w:type="dxa"/>
              <w:bottom w:w="80" w:type="dxa"/>
              <w:right w:w="100" w:type="dxa"/>
            </w:tcMar>
            <w:vAlign w:val="center"/>
          </w:tcPr>
          <w:p w14:paraId="33DD295E" w14:textId="77777777" w:rsidR="00C638EA" w:rsidRDefault="00C638EA" w:rsidP="004B2454">
            <w:pPr>
              <w:jc w:val="center"/>
            </w:pPr>
            <w:r>
              <w:rPr>
                <w:color w:val="000000"/>
                <w:sz w:val="20"/>
                <w:szCs w:val="20"/>
              </w:rPr>
              <w:t>510</w:t>
            </w:r>
          </w:p>
        </w:tc>
      </w:tr>
      <w:tr w:rsidR="00C638EA" w14:paraId="536A5229" w14:textId="77777777" w:rsidTr="004B2454">
        <w:tc>
          <w:tcPr>
            <w:tcW w:w="3400" w:type="dxa"/>
            <w:shd w:val="clear" w:color="auto" w:fill="FFFFFF"/>
            <w:tcMar>
              <w:top w:w="80" w:type="dxa"/>
              <w:left w:w="100" w:type="dxa"/>
              <w:bottom w:w="80" w:type="dxa"/>
              <w:right w:w="100" w:type="dxa"/>
            </w:tcMar>
            <w:vAlign w:val="center"/>
          </w:tcPr>
          <w:p w14:paraId="0A4300E1" w14:textId="77777777" w:rsidR="00C638EA" w:rsidRDefault="00C638EA" w:rsidP="004B2454">
            <w:r>
              <w:rPr>
                <w:color w:val="000000"/>
                <w:sz w:val="20"/>
                <w:szCs w:val="20"/>
              </w:rPr>
              <w:t>Total Equity and Liabilities</w:t>
            </w:r>
          </w:p>
        </w:tc>
        <w:tc>
          <w:tcPr>
            <w:tcW w:w="2200" w:type="dxa"/>
            <w:shd w:val="clear" w:color="auto" w:fill="FFFFFF"/>
            <w:tcMar>
              <w:top w:w="80" w:type="dxa"/>
              <w:left w:w="100" w:type="dxa"/>
              <w:bottom w:w="80" w:type="dxa"/>
              <w:right w:w="100" w:type="dxa"/>
            </w:tcMar>
            <w:vAlign w:val="center"/>
          </w:tcPr>
          <w:p w14:paraId="47856D9D" w14:textId="77777777" w:rsidR="00C638EA" w:rsidRDefault="00C638EA" w:rsidP="004B2454">
            <w:pPr>
              <w:jc w:val="center"/>
            </w:pPr>
            <w:r>
              <w:rPr>
                <w:color w:val="000000"/>
                <w:sz w:val="20"/>
                <w:szCs w:val="20"/>
              </w:rPr>
              <w:t>681</w:t>
            </w:r>
          </w:p>
        </w:tc>
        <w:tc>
          <w:tcPr>
            <w:tcW w:w="2200" w:type="dxa"/>
            <w:shd w:val="clear" w:color="auto" w:fill="FFFFFF"/>
            <w:tcMar>
              <w:top w:w="80" w:type="dxa"/>
              <w:left w:w="100" w:type="dxa"/>
              <w:bottom w:w="80" w:type="dxa"/>
              <w:right w:w="100" w:type="dxa"/>
            </w:tcMar>
            <w:vAlign w:val="center"/>
          </w:tcPr>
          <w:p w14:paraId="64CAEA83" w14:textId="77777777" w:rsidR="00C638EA" w:rsidRDefault="00C638EA" w:rsidP="004B2454">
            <w:pPr>
              <w:jc w:val="center"/>
            </w:pPr>
            <w:r>
              <w:rPr>
                <w:color w:val="000000"/>
                <w:sz w:val="20"/>
                <w:szCs w:val="20"/>
              </w:rPr>
              <w:t>1,217</w:t>
            </w:r>
          </w:p>
        </w:tc>
        <w:tc>
          <w:tcPr>
            <w:tcW w:w="2200" w:type="dxa"/>
            <w:shd w:val="clear" w:color="auto" w:fill="FFFFFF"/>
            <w:tcMar>
              <w:top w:w="80" w:type="dxa"/>
              <w:left w:w="100" w:type="dxa"/>
              <w:bottom w:w="80" w:type="dxa"/>
              <w:right w:w="100" w:type="dxa"/>
            </w:tcMar>
            <w:vAlign w:val="center"/>
          </w:tcPr>
          <w:p w14:paraId="5793928F" w14:textId="77777777" w:rsidR="00C638EA" w:rsidRDefault="00C638EA" w:rsidP="004B2454">
            <w:pPr>
              <w:jc w:val="center"/>
            </w:pPr>
            <w:r>
              <w:rPr>
                <w:color w:val="000000"/>
                <w:sz w:val="20"/>
                <w:szCs w:val="20"/>
              </w:rPr>
              <w:t>1,300</w:t>
            </w:r>
          </w:p>
        </w:tc>
      </w:tr>
    </w:tbl>
    <w:p w14:paraId="30DEE369" w14:textId="12E7ABCD" w:rsidR="00C638EA" w:rsidRDefault="00C638EA" w:rsidP="00391826">
      <w:pPr>
        <w:pStyle w:val="ListParagraph"/>
        <w:pBdr>
          <w:top w:val="single" w:sz="4" w:space="1" w:color="auto"/>
          <w:left w:val="single" w:sz="4" w:space="4" w:color="auto"/>
          <w:bottom w:val="single" w:sz="4" w:space="1" w:color="auto"/>
          <w:right w:val="single" w:sz="4" w:space="31" w:color="auto"/>
          <w:between w:val="single" w:sz="4" w:space="1" w:color="auto"/>
          <w:bar w:val="single" w:sz="4" w:color="auto"/>
        </w:pBdr>
      </w:pPr>
      <w:r>
        <w:t>Yatra – Summarised Balance Sheet (Consolidated). FY2025 figures are approximate, based on the most recent available quarterly balance sheet data.</w:t>
      </w:r>
    </w:p>
    <w:p w14:paraId="4D3C146F" w14:textId="77777777" w:rsidR="005E3D6B" w:rsidRDefault="005E3D6B" w:rsidP="00736442">
      <w:pPr>
        <w:pStyle w:val="ListParagraph"/>
      </w:pPr>
    </w:p>
    <w:p w14:paraId="71C6F7ED" w14:textId="77777777" w:rsidR="00C638EA" w:rsidRDefault="00C638EA" w:rsidP="00C638EA">
      <w:pPr>
        <w:spacing w:after="160" w:line="360" w:lineRule="auto"/>
        <w:jc w:val="both"/>
      </w:pPr>
      <w:r>
        <w:t>Yatra's balance sheet grew sharply between FY2023 and FY2024, with total assets nearly doubling and total equity increasing more than four-fold. This step-change reflects the combined effect of the company's NSE listing (which brought fresh equity capital onto the balance sheet), the consolidation of Globe Travel Service following its acquisition, and retained profits from the improved operating performance of FY2024. Growth in total assets moderated in FY2025 as the company consolidated its expanded corporate travel platform rather than pursuing further large acquisitions.</w:t>
      </w:r>
    </w:p>
    <w:p w14:paraId="3EE1FA62" w14:textId="77777777" w:rsidR="007F02E9" w:rsidRDefault="007F02E9" w:rsidP="00C638EA">
      <w:pPr>
        <w:pStyle w:val="Heading2"/>
        <w:spacing w:before="300"/>
        <w:rPr>
          <w:color w:val="000000" w:themeColor="text1"/>
        </w:rPr>
      </w:pPr>
      <w:bookmarkStart w:id="62" w:name="_Toc240326910"/>
    </w:p>
    <w:p w14:paraId="44BBD800" w14:textId="77777777" w:rsidR="007F02E9" w:rsidRDefault="007F02E9" w:rsidP="00C638EA">
      <w:pPr>
        <w:pStyle w:val="Heading2"/>
        <w:spacing w:before="300"/>
        <w:rPr>
          <w:color w:val="000000" w:themeColor="text1"/>
        </w:rPr>
      </w:pPr>
    </w:p>
    <w:p w14:paraId="243EFF93" w14:textId="77777777" w:rsidR="007F02E9" w:rsidRDefault="007F02E9" w:rsidP="00C638EA">
      <w:pPr>
        <w:pStyle w:val="Heading2"/>
        <w:spacing w:before="300"/>
        <w:rPr>
          <w:color w:val="000000" w:themeColor="text1"/>
        </w:rPr>
      </w:pPr>
    </w:p>
    <w:p w14:paraId="58D63EC0" w14:textId="77777777" w:rsidR="007F02E9" w:rsidRDefault="007F02E9" w:rsidP="00C638EA">
      <w:pPr>
        <w:pStyle w:val="Heading2"/>
        <w:spacing w:before="300"/>
        <w:rPr>
          <w:color w:val="000000" w:themeColor="text1"/>
        </w:rPr>
      </w:pPr>
    </w:p>
    <w:p w14:paraId="58A477D0" w14:textId="77777777" w:rsidR="007F02E9" w:rsidRDefault="007F02E9" w:rsidP="00C638EA">
      <w:pPr>
        <w:pStyle w:val="Heading2"/>
        <w:spacing w:before="300"/>
        <w:rPr>
          <w:color w:val="000000" w:themeColor="text1"/>
        </w:rPr>
      </w:pPr>
    </w:p>
    <w:p w14:paraId="54BCD415" w14:textId="77777777" w:rsidR="007F02E9" w:rsidRDefault="007F02E9" w:rsidP="00C638EA">
      <w:pPr>
        <w:pStyle w:val="Heading2"/>
        <w:spacing w:before="300"/>
        <w:rPr>
          <w:color w:val="000000" w:themeColor="text1"/>
        </w:rPr>
      </w:pPr>
    </w:p>
    <w:p w14:paraId="7450D2B3" w14:textId="77777777" w:rsidR="00B62B25" w:rsidRDefault="00B62B25" w:rsidP="00C638EA">
      <w:pPr>
        <w:pStyle w:val="Heading2"/>
        <w:spacing w:before="300"/>
        <w:rPr>
          <w:color w:val="000000" w:themeColor="text1"/>
        </w:rPr>
      </w:pPr>
    </w:p>
    <w:p w14:paraId="7009FC2C" w14:textId="77777777" w:rsidR="007F02E9" w:rsidRDefault="007F02E9" w:rsidP="00C638EA">
      <w:pPr>
        <w:pStyle w:val="Heading2"/>
        <w:spacing w:before="300"/>
        <w:rPr>
          <w:color w:val="000000" w:themeColor="text1"/>
        </w:rPr>
      </w:pPr>
    </w:p>
    <w:bookmarkEnd w:id="62"/>
    <w:p w14:paraId="12E77FF7" w14:textId="25D53B02" w:rsidR="007F02E9" w:rsidRDefault="007F02E9" w:rsidP="00907832">
      <w:pPr>
        <w:spacing w:after="200" w:line="360" w:lineRule="auto"/>
        <w:jc w:val="both"/>
      </w:pPr>
    </w:p>
    <w:p w14:paraId="374B0791" w14:textId="77777777" w:rsidR="007F02E9" w:rsidRPr="005E3D6B" w:rsidRDefault="007F02E9" w:rsidP="007F02E9">
      <w:pPr>
        <w:spacing w:before="240" w:after="140"/>
        <w:outlineLvl w:val="2"/>
        <w:rPr>
          <w:color w:val="000000" w:themeColor="text1"/>
          <w:sz w:val="28"/>
          <w:szCs w:val="28"/>
        </w:rPr>
      </w:pPr>
      <w:bookmarkStart w:id="63" w:name="_Toc238384296"/>
      <w:r w:rsidRPr="005E3D6B">
        <w:rPr>
          <w:b/>
          <w:bCs/>
          <w:color w:val="000000" w:themeColor="text1"/>
          <w:sz w:val="28"/>
          <w:szCs w:val="28"/>
        </w:rPr>
        <w:lastRenderedPageBreak/>
        <w:t>Statement of Profit and Loss</w:t>
      </w:r>
      <w:bookmarkEnd w:id="63"/>
    </w:p>
    <w:p w14:paraId="546E2057" w14:textId="09F1D6A9" w:rsidR="007F02E9" w:rsidRPr="007F02E9" w:rsidRDefault="007F02E9" w:rsidP="005E3D6B">
      <w:pPr>
        <w:pStyle w:val="ListParagraph"/>
      </w:pPr>
      <w:r w:rsidRPr="007F02E9">
        <w:t>Yatra Online — Consolidated Statement of Profit and Loss, FY2022–FY2026 (₹ Crore)</w:t>
      </w:r>
    </w:p>
    <w:tbl>
      <w:tblPr>
        <w:tblW w:w="900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00"/>
        <w:gridCol w:w="1080"/>
        <w:gridCol w:w="1080"/>
        <w:gridCol w:w="1080"/>
        <w:gridCol w:w="1080"/>
        <w:gridCol w:w="1080"/>
      </w:tblGrid>
      <w:tr w:rsidR="007F02E9" w:rsidRPr="007F02E9" w14:paraId="625EED63" w14:textId="77777777" w:rsidTr="00D2239D">
        <w:trPr>
          <w:tblHeader/>
        </w:trPr>
        <w:tc>
          <w:tcPr>
            <w:tcW w:w="3600" w:type="dxa"/>
            <w:shd w:val="clear" w:color="auto" w:fill="A8D08D" w:themeFill="accent6" w:themeFillTint="99"/>
            <w:tcMar>
              <w:top w:w="80" w:type="dxa"/>
              <w:left w:w="100" w:type="dxa"/>
              <w:bottom w:w="80" w:type="dxa"/>
              <w:right w:w="100" w:type="dxa"/>
            </w:tcMar>
            <w:vAlign w:val="center"/>
          </w:tcPr>
          <w:p w14:paraId="1FDB7B34" w14:textId="77777777" w:rsidR="007F02E9" w:rsidRPr="00D2239D" w:rsidRDefault="007F02E9" w:rsidP="007F02E9">
            <w:pPr>
              <w:jc w:val="center"/>
              <w:rPr>
                <w:color w:val="000000" w:themeColor="text1"/>
              </w:rPr>
            </w:pPr>
            <w:r w:rsidRPr="00D2239D">
              <w:rPr>
                <w:b/>
                <w:bCs/>
                <w:color w:val="000000" w:themeColor="text1"/>
                <w:sz w:val="21"/>
                <w:szCs w:val="21"/>
              </w:rPr>
              <w:t>Particulars (₹ Crore)</w:t>
            </w:r>
          </w:p>
        </w:tc>
        <w:tc>
          <w:tcPr>
            <w:tcW w:w="1080" w:type="dxa"/>
            <w:shd w:val="clear" w:color="auto" w:fill="A8D08D" w:themeFill="accent6" w:themeFillTint="99"/>
            <w:tcMar>
              <w:top w:w="80" w:type="dxa"/>
              <w:left w:w="100" w:type="dxa"/>
              <w:bottom w:w="80" w:type="dxa"/>
              <w:right w:w="100" w:type="dxa"/>
            </w:tcMar>
            <w:vAlign w:val="center"/>
          </w:tcPr>
          <w:p w14:paraId="42124C50" w14:textId="77777777" w:rsidR="007F02E9" w:rsidRPr="00D2239D" w:rsidRDefault="007F02E9" w:rsidP="007F02E9">
            <w:pPr>
              <w:jc w:val="center"/>
              <w:rPr>
                <w:color w:val="000000" w:themeColor="text1"/>
              </w:rPr>
            </w:pPr>
            <w:r w:rsidRPr="00D2239D">
              <w:rPr>
                <w:b/>
                <w:bCs/>
                <w:color w:val="000000" w:themeColor="text1"/>
                <w:sz w:val="21"/>
                <w:szCs w:val="21"/>
              </w:rPr>
              <w:t>FY2022</w:t>
            </w:r>
          </w:p>
        </w:tc>
        <w:tc>
          <w:tcPr>
            <w:tcW w:w="1080" w:type="dxa"/>
            <w:shd w:val="clear" w:color="auto" w:fill="A8D08D" w:themeFill="accent6" w:themeFillTint="99"/>
            <w:tcMar>
              <w:top w:w="80" w:type="dxa"/>
              <w:left w:w="100" w:type="dxa"/>
              <w:bottom w:w="80" w:type="dxa"/>
              <w:right w:w="100" w:type="dxa"/>
            </w:tcMar>
            <w:vAlign w:val="center"/>
          </w:tcPr>
          <w:p w14:paraId="53066B68" w14:textId="77777777" w:rsidR="007F02E9" w:rsidRPr="00D2239D" w:rsidRDefault="007F02E9" w:rsidP="007F02E9">
            <w:pPr>
              <w:jc w:val="center"/>
              <w:rPr>
                <w:color w:val="000000" w:themeColor="text1"/>
              </w:rPr>
            </w:pPr>
            <w:r w:rsidRPr="00D2239D">
              <w:rPr>
                <w:b/>
                <w:bCs/>
                <w:color w:val="000000" w:themeColor="text1"/>
                <w:sz w:val="21"/>
                <w:szCs w:val="21"/>
              </w:rPr>
              <w:t>FY2023</w:t>
            </w:r>
          </w:p>
        </w:tc>
        <w:tc>
          <w:tcPr>
            <w:tcW w:w="1080" w:type="dxa"/>
            <w:shd w:val="clear" w:color="auto" w:fill="A8D08D" w:themeFill="accent6" w:themeFillTint="99"/>
            <w:tcMar>
              <w:top w:w="80" w:type="dxa"/>
              <w:left w:w="100" w:type="dxa"/>
              <w:bottom w:w="80" w:type="dxa"/>
              <w:right w:w="100" w:type="dxa"/>
            </w:tcMar>
            <w:vAlign w:val="center"/>
          </w:tcPr>
          <w:p w14:paraId="38536686" w14:textId="77777777" w:rsidR="007F02E9" w:rsidRPr="00D2239D" w:rsidRDefault="007F02E9" w:rsidP="007F02E9">
            <w:pPr>
              <w:jc w:val="center"/>
              <w:rPr>
                <w:color w:val="000000" w:themeColor="text1"/>
              </w:rPr>
            </w:pPr>
            <w:r w:rsidRPr="00D2239D">
              <w:rPr>
                <w:b/>
                <w:bCs/>
                <w:color w:val="000000" w:themeColor="text1"/>
                <w:sz w:val="21"/>
                <w:szCs w:val="21"/>
              </w:rPr>
              <w:t>FY2024</w:t>
            </w:r>
          </w:p>
        </w:tc>
        <w:tc>
          <w:tcPr>
            <w:tcW w:w="1080" w:type="dxa"/>
            <w:shd w:val="clear" w:color="auto" w:fill="A8D08D" w:themeFill="accent6" w:themeFillTint="99"/>
            <w:tcMar>
              <w:top w:w="80" w:type="dxa"/>
              <w:left w:w="100" w:type="dxa"/>
              <w:bottom w:w="80" w:type="dxa"/>
              <w:right w:w="100" w:type="dxa"/>
            </w:tcMar>
            <w:vAlign w:val="center"/>
          </w:tcPr>
          <w:p w14:paraId="7290F22D" w14:textId="77777777" w:rsidR="007F02E9" w:rsidRPr="00D2239D" w:rsidRDefault="007F02E9" w:rsidP="007F02E9">
            <w:pPr>
              <w:jc w:val="center"/>
              <w:rPr>
                <w:color w:val="000000" w:themeColor="text1"/>
              </w:rPr>
            </w:pPr>
            <w:r w:rsidRPr="00D2239D">
              <w:rPr>
                <w:b/>
                <w:bCs/>
                <w:color w:val="000000" w:themeColor="text1"/>
                <w:sz w:val="21"/>
                <w:szCs w:val="21"/>
              </w:rPr>
              <w:t>FY2025</w:t>
            </w:r>
          </w:p>
        </w:tc>
        <w:tc>
          <w:tcPr>
            <w:tcW w:w="1080" w:type="dxa"/>
            <w:shd w:val="clear" w:color="auto" w:fill="A8D08D" w:themeFill="accent6" w:themeFillTint="99"/>
            <w:tcMar>
              <w:top w:w="80" w:type="dxa"/>
              <w:left w:w="100" w:type="dxa"/>
              <w:bottom w:w="80" w:type="dxa"/>
              <w:right w:w="100" w:type="dxa"/>
            </w:tcMar>
            <w:vAlign w:val="center"/>
          </w:tcPr>
          <w:p w14:paraId="3DA79DD6" w14:textId="77777777" w:rsidR="007F02E9" w:rsidRPr="00D2239D" w:rsidRDefault="007F02E9" w:rsidP="007F02E9">
            <w:pPr>
              <w:jc w:val="center"/>
              <w:rPr>
                <w:color w:val="000000" w:themeColor="text1"/>
              </w:rPr>
            </w:pPr>
            <w:r w:rsidRPr="00D2239D">
              <w:rPr>
                <w:b/>
                <w:bCs/>
                <w:color w:val="000000" w:themeColor="text1"/>
                <w:sz w:val="21"/>
                <w:szCs w:val="21"/>
              </w:rPr>
              <w:t>FY2026</w:t>
            </w:r>
          </w:p>
        </w:tc>
      </w:tr>
      <w:tr w:rsidR="007F02E9" w:rsidRPr="007F02E9" w14:paraId="41771740" w14:textId="77777777" w:rsidTr="00743723">
        <w:tc>
          <w:tcPr>
            <w:tcW w:w="3600" w:type="dxa"/>
            <w:shd w:val="clear" w:color="auto" w:fill="FFFFFF"/>
            <w:tcMar>
              <w:top w:w="80" w:type="dxa"/>
              <w:left w:w="100" w:type="dxa"/>
              <w:bottom w:w="80" w:type="dxa"/>
              <w:right w:w="100" w:type="dxa"/>
            </w:tcMar>
            <w:vAlign w:val="center"/>
          </w:tcPr>
          <w:p w14:paraId="6EC5D637" w14:textId="77777777" w:rsidR="007F02E9" w:rsidRPr="007F02E9" w:rsidRDefault="007F02E9" w:rsidP="007F02E9">
            <w:r w:rsidRPr="007F02E9">
              <w:rPr>
                <w:sz w:val="21"/>
                <w:szCs w:val="21"/>
              </w:rPr>
              <w:t>Revenue from Operations</w:t>
            </w:r>
          </w:p>
        </w:tc>
        <w:tc>
          <w:tcPr>
            <w:tcW w:w="1080" w:type="dxa"/>
            <w:shd w:val="clear" w:color="auto" w:fill="FFFFFF"/>
            <w:tcMar>
              <w:top w:w="80" w:type="dxa"/>
              <w:left w:w="100" w:type="dxa"/>
              <w:bottom w:w="80" w:type="dxa"/>
              <w:right w:w="100" w:type="dxa"/>
            </w:tcMar>
            <w:vAlign w:val="center"/>
          </w:tcPr>
          <w:p w14:paraId="36B7E15C" w14:textId="77777777" w:rsidR="007F02E9" w:rsidRPr="007F02E9" w:rsidRDefault="007F02E9" w:rsidP="007F02E9">
            <w:pPr>
              <w:jc w:val="center"/>
            </w:pPr>
            <w:r w:rsidRPr="007F02E9">
              <w:rPr>
                <w:sz w:val="21"/>
                <w:szCs w:val="21"/>
              </w:rPr>
              <w:t>198</w:t>
            </w:r>
          </w:p>
        </w:tc>
        <w:tc>
          <w:tcPr>
            <w:tcW w:w="1080" w:type="dxa"/>
            <w:shd w:val="clear" w:color="auto" w:fill="FFFFFF"/>
            <w:tcMar>
              <w:top w:w="80" w:type="dxa"/>
              <w:left w:w="100" w:type="dxa"/>
              <w:bottom w:w="80" w:type="dxa"/>
              <w:right w:w="100" w:type="dxa"/>
            </w:tcMar>
            <w:vAlign w:val="center"/>
          </w:tcPr>
          <w:p w14:paraId="474D571F" w14:textId="77777777" w:rsidR="007F02E9" w:rsidRPr="007F02E9" w:rsidRDefault="007F02E9" w:rsidP="007F02E9">
            <w:pPr>
              <w:jc w:val="center"/>
            </w:pPr>
            <w:r w:rsidRPr="007F02E9">
              <w:rPr>
                <w:sz w:val="21"/>
                <w:szCs w:val="21"/>
              </w:rPr>
              <w:t>380</w:t>
            </w:r>
          </w:p>
        </w:tc>
        <w:tc>
          <w:tcPr>
            <w:tcW w:w="1080" w:type="dxa"/>
            <w:shd w:val="clear" w:color="auto" w:fill="FFFFFF"/>
            <w:tcMar>
              <w:top w:w="80" w:type="dxa"/>
              <w:left w:w="100" w:type="dxa"/>
              <w:bottom w:w="80" w:type="dxa"/>
              <w:right w:w="100" w:type="dxa"/>
            </w:tcMar>
            <w:vAlign w:val="center"/>
          </w:tcPr>
          <w:p w14:paraId="7D140BC9" w14:textId="77777777" w:rsidR="007F02E9" w:rsidRPr="007F02E9" w:rsidRDefault="007F02E9" w:rsidP="007F02E9">
            <w:pPr>
              <w:jc w:val="center"/>
            </w:pPr>
            <w:r w:rsidRPr="007F02E9">
              <w:rPr>
                <w:sz w:val="21"/>
                <w:szCs w:val="21"/>
              </w:rPr>
              <w:t>422</w:t>
            </w:r>
          </w:p>
        </w:tc>
        <w:tc>
          <w:tcPr>
            <w:tcW w:w="1080" w:type="dxa"/>
            <w:shd w:val="clear" w:color="auto" w:fill="FFFFFF"/>
            <w:tcMar>
              <w:top w:w="80" w:type="dxa"/>
              <w:left w:w="100" w:type="dxa"/>
              <w:bottom w:w="80" w:type="dxa"/>
              <w:right w:w="100" w:type="dxa"/>
            </w:tcMar>
            <w:vAlign w:val="center"/>
          </w:tcPr>
          <w:p w14:paraId="051521D3" w14:textId="77777777" w:rsidR="007F02E9" w:rsidRPr="007F02E9" w:rsidRDefault="007F02E9" w:rsidP="007F02E9">
            <w:pPr>
              <w:jc w:val="center"/>
            </w:pPr>
            <w:r w:rsidRPr="007F02E9">
              <w:rPr>
                <w:sz w:val="21"/>
                <w:szCs w:val="21"/>
              </w:rPr>
              <w:t>791</w:t>
            </w:r>
          </w:p>
        </w:tc>
        <w:tc>
          <w:tcPr>
            <w:tcW w:w="1080" w:type="dxa"/>
            <w:shd w:val="clear" w:color="auto" w:fill="FFFFFF"/>
            <w:tcMar>
              <w:top w:w="80" w:type="dxa"/>
              <w:left w:w="100" w:type="dxa"/>
              <w:bottom w:w="80" w:type="dxa"/>
              <w:right w:w="100" w:type="dxa"/>
            </w:tcMar>
            <w:vAlign w:val="center"/>
          </w:tcPr>
          <w:p w14:paraId="16BF3C40" w14:textId="77777777" w:rsidR="007F02E9" w:rsidRPr="007F02E9" w:rsidRDefault="007F02E9" w:rsidP="007F02E9">
            <w:pPr>
              <w:jc w:val="center"/>
            </w:pPr>
            <w:r w:rsidRPr="007F02E9">
              <w:rPr>
                <w:sz w:val="21"/>
                <w:szCs w:val="21"/>
              </w:rPr>
              <w:t>1,007</w:t>
            </w:r>
          </w:p>
        </w:tc>
      </w:tr>
      <w:tr w:rsidR="007F02E9" w:rsidRPr="007F02E9" w14:paraId="2D262B20" w14:textId="77777777" w:rsidTr="00743723">
        <w:tc>
          <w:tcPr>
            <w:tcW w:w="3600" w:type="dxa"/>
            <w:shd w:val="clear" w:color="auto" w:fill="E8EEF4"/>
            <w:tcMar>
              <w:top w:w="80" w:type="dxa"/>
              <w:left w:w="100" w:type="dxa"/>
              <w:bottom w:w="80" w:type="dxa"/>
              <w:right w:w="100" w:type="dxa"/>
            </w:tcMar>
            <w:vAlign w:val="center"/>
          </w:tcPr>
          <w:p w14:paraId="10C3CE57" w14:textId="77777777" w:rsidR="007F02E9" w:rsidRPr="007F02E9" w:rsidRDefault="007F02E9" w:rsidP="007F02E9">
            <w:r w:rsidRPr="007F02E9">
              <w:rPr>
                <w:sz w:val="21"/>
                <w:szCs w:val="21"/>
              </w:rPr>
              <w:t>Total Expenses</w:t>
            </w:r>
          </w:p>
        </w:tc>
        <w:tc>
          <w:tcPr>
            <w:tcW w:w="1080" w:type="dxa"/>
            <w:shd w:val="clear" w:color="auto" w:fill="E8EEF4"/>
            <w:tcMar>
              <w:top w:w="80" w:type="dxa"/>
              <w:left w:w="100" w:type="dxa"/>
              <w:bottom w:w="80" w:type="dxa"/>
              <w:right w:w="100" w:type="dxa"/>
            </w:tcMar>
            <w:vAlign w:val="center"/>
          </w:tcPr>
          <w:p w14:paraId="42CF9C26" w14:textId="77777777" w:rsidR="007F02E9" w:rsidRPr="007F02E9" w:rsidRDefault="007F02E9" w:rsidP="007F02E9">
            <w:pPr>
              <w:jc w:val="center"/>
            </w:pPr>
            <w:r w:rsidRPr="007F02E9">
              <w:rPr>
                <w:sz w:val="21"/>
                <w:szCs w:val="21"/>
              </w:rPr>
              <w:t>207</w:t>
            </w:r>
          </w:p>
        </w:tc>
        <w:tc>
          <w:tcPr>
            <w:tcW w:w="1080" w:type="dxa"/>
            <w:shd w:val="clear" w:color="auto" w:fill="E8EEF4"/>
            <w:tcMar>
              <w:top w:w="80" w:type="dxa"/>
              <w:left w:w="100" w:type="dxa"/>
              <w:bottom w:w="80" w:type="dxa"/>
              <w:right w:w="100" w:type="dxa"/>
            </w:tcMar>
            <w:vAlign w:val="center"/>
          </w:tcPr>
          <w:p w14:paraId="31A62EA7" w14:textId="77777777" w:rsidR="007F02E9" w:rsidRPr="007F02E9" w:rsidRDefault="007F02E9" w:rsidP="007F02E9">
            <w:pPr>
              <w:jc w:val="center"/>
            </w:pPr>
            <w:r w:rsidRPr="007F02E9">
              <w:rPr>
                <w:sz w:val="21"/>
                <w:szCs w:val="21"/>
              </w:rPr>
              <w:t>344</w:t>
            </w:r>
          </w:p>
        </w:tc>
        <w:tc>
          <w:tcPr>
            <w:tcW w:w="1080" w:type="dxa"/>
            <w:shd w:val="clear" w:color="auto" w:fill="E8EEF4"/>
            <w:tcMar>
              <w:top w:w="80" w:type="dxa"/>
              <w:left w:w="100" w:type="dxa"/>
              <w:bottom w:w="80" w:type="dxa"/>
              <w:right w:w="100" w:type="dxa"/>
            </w:tcMar>
            <w:vAlign w:val="center"/>
          </w:tcPr>
          <w:p w14:paraId="4F589622" w14:textId="77777777" w:rsidR="007F02E9" w:rsidRPr="007F02E9" w:rsidRDefault="007F02E9" w:rsidP="007F02E9">
            <w:pPr>
              <w:jc w:val="center"/>
            </w:pPr>
            <w:r w:rsidRPr="007F02E9">
              <w:rPr>
                <w:sz w:val="21"/>
                <w:szCs w:val="21"/>
              </w:rPr>
              <w:t>408</w:t>
            </w:r>
          </w:p>
        </w:tc>
        <w:tc>
          <w:tcPr>
            <w:tcW w:w="1080" w:type="dxa"/>
            <w:shd w:val="clear" w:color="auto" w:fill="E8EEF4"/>
            <w:tcMar>
              <w:top w:w="80" w:type="dxa"/>
              <w:left w:w="100" w:type="dxa"/>
              <w:bottom w:w="80" w:type="dxa"/>
              <w:right w:w="100" w:type="dxa"/>
            </w:tcMar>
            <w:vAlign w:val="center"/>
          </w:tcPr>
          <w:p w14:paraId="14846B8C" w14:textId="77777777" w:rsidR="007F02E9" w:rsidRPr="007F02E9" w:rsidRDefault="007F02E9" w:rsidP="007F02E9">
            <w:pPr>
              <w:jc w:val="center"/>
            </w:pPr>
            <w:r w:rsidRPr="007F02E9">
              <w:rPr>
                <w:sz w:val="21"/>
                <w:szCs w:val="21"/>
              </w:rPr>
              <w:t>747</w:t>
            </w:r>
          </w:p>
        </w:tc>
        <w:tc>
          <w:tcPr>
            <w:tcW w:w="1080" w:type="dxa"/>
            <w:shd w:val="clear" w:color="auto" w:fill="E8EEF4"/>
            <w:tcMar>
              <w:top w:w="80" w:type="dxa"/>
              <w:left w:w="100" w:type="dxa"/>
              <w:bottom w:w="80" w:type="dxa"/>
              <w:right w:w="100" w:type="dxa"/>
            </w:tcMar>
            <w:vAlign w:val="center"/>
          </w:tcPr>
          <w:p w14:paraId="371EA17E" w14:textId="77777777" w:rsidR="007F02E9" w:rsidRPr="007F02E9" w:rsidRDefault="007F02E9" w:rsidP="007F02E9">
            <w:pPr>
              <w:jc w:val="center"/>
            </w:pPr>
            <w:r w:rsidRPr="007F02E9">
              <w:rPr>
                <w:sz w:val="21"/>
                <w:szCs w:val="21"/>
              </w:rPr>
              <w:t>926</w:t>
            </w:r>
          </w:p>
        </w:tc>
      </w:tr>
      <w:tr w:rsidR="007F02E9" w:rsidRPr="007F02E9" w14:paraId="0605AF21" w14:textId="77777777" w:rsidTr="00743723">
        <w:tc>
          <w:tcPr>
            <w:tcW w:w="3600" w:type="dxa"/>
            <w:shd w:val="clear" w:color="auto" w:fill="FFFFFF"/>
            <w:tcMar>
              <w:top w:w="80" w:type="dxa"/>
              <w:left w:w="100" w:type="dxa"/>
              <w:bottom w:w="80" w:type="dxa"/>
              <w:right w:w="100" w:type="dxa"/>
            </w:tcMar>
            <w:vAlign w:val="center"/>
          </w:tcPr>
          <w:p w14:paraId="2C5147FD" w14:textId="77777777" w:rsidR="007F02E9" w:rsidRPr="007F02E9" w:rsidRDefault="007F02E9" w:rsidP="007F02E9">
            <w:r w:rsidRPr="007F02E9">
              <w:rPr>
                <w:sz w:val="21"/>
                <w:szCs w:val="21"/>
              </w:rPr>
              <w:t>Operating Profit (EBITDA-level)</w:t>
            </w:r>
          </w:p>
        </w:tc>
        <w:tc>
          <w:tcPr>
            <w:tcW w:w="1080" w:type="dxa"/>
            <w:shd w:val="clear" w:color="auto" w:fill="FFFFFF"/>
            <w:tcMar>
              <w:top w:w="80" w:type="dxa"/>
              <w:left w:w="100" w:type="dxa"/>
              <w:bottom w:w="80" w:type="dxa"/>
              <w:right w:w="100" w:type="dxa"/>
            </w:tcMar>
            <w:vAlign w:val="center"/>
          </w:tcPr>
          <w:p w14:paraId="454374D3" w14:textId="77777777" w:rsidR="007F02E9" w:rsidRPr="007F02E9" w:rsidRDefault="007F02E9" w:rsidP="007F02E9">
            <w:pPr>
              <w:jc w:val="center"/>
            </w:pPr>
            <w:r w:rsidRPr="007F02E9">
              <w:rPr>
                <w:sz w:val="21"/>
                <w:szCs w:val="21"/>
              </w:rPr>
              <w:t>(9)</w:t>
            </w:r>
          </w:p>
        </w:tc>
        <w:tc>
          <w:tcPr>
            <w:tcW w:w="1080" w:type="dxa"/>
            <w:shd w:val="clear" w:color="auto" w:fill="FFFFFF"/>
            <w:tcMar>
              <w:top w:w="80" w:type="dxa"/>
              <w:left w:w="100" w:type="dxa"/>
              <w:bottom w:w="80" w:type="dxa"/>
              <w:right w:w="100" w:type="dxa"/>
            </w:tcMar>
            <w:vAlign w:val="center"/>
          </w:tcPr>
          <w:p w14:paraId="47E59A2B" w14:textId="77777777" w:rsidR="007F02E9" w:rsidRPr="007F02E9" w:rsidRDefault="007F02E9" w:rsidP="007F02E9">
            <w:pPr>
              <w:jc w:val="center"/>
            </w:pPr>
            <w:r w:rsidRPr="007F02E9">
              <w:rPr>
                <w:sz w:val="21"/>
                <w:szCs w:val="21"/>
              </w:rPr>
              <w:t>37</w:t>
            </w:r>
          </w:p>
        </w:tc>
        <w:tc>
          <w:tcPr>
            <w:tcW w:w="1080" w:type="dxa"/>
            <w:shd w:val="clear" w:color="auto" w:fill="FFFFFF"/>
            <w:tcMar>
              <w:top w:w="80" w:type="dxa"/>
              <w:left w:w="100" w:type="dxa"/>
              <w:bottom w:w="80" w:type="dxa"/>
              <w:right w:w="100" w:type="dxa"/>
            </w:tcMar>
            <w:vAlign w:val="center"/>
          </w:tcPr>
          <w:p w14:paraId="4E584374" w14:textId="77777777" w:rsidR="007F02E9" w:rsidRPr="007F02E9" w:rsidRDefault="007F02E9" w:rsidP="007F02E9">
            <w:pPr>
              <w:jc w:val="center"/>
            </w:pPr>
            <w:r w:rsidRPr="007F02E9">
              <w:rPr>
                <w:sz w:val="21"/>
                <w:szCs w:val="21"/>
              </w:rPr>
              <w:t>15</w:t>
            </w:r>
          </w:p>
        </w:tc>
        <w:tc>
          <w:tcPr>
            <w:tcW w:w="1080" w:type="dxa"/>
            <w:shd w:val="clear" w:color="auto" w:fill="FFFFFF"/>
            <w:tcMar>
              <w:top w:w="80" w:type="dxa"/>
              <w:left w:w="100" w:type="dxa"/>
              <w:bottom w:w="80" w:type="dxa"/>
              <w:right w:w="100" w:type="dxa"/>
            </w:tcMar>
            <w:vAlign w:val="center"/>
          </w:tcPr>
          <w:p w14:paraId="2B209F32" w14:textId="77777777" w:rsidR="007F02E9" w:rsidRPr="007F02E9" w:rsidRDefault="007F02E9" w:rsidP="007F02E9">
            <w:pPr>
              <w:jc w:val="center"/>
            </w:pPr>
            <w:r w:rsidRPr="007F02E9">
              <w:rPr>
                <w:sz w:val="21"/>
                <w:szCs w:val="21"/>
              </w:rPr>
              <w:t>44</w:t>
            </w:r>
          </w:p>
        </w:tc>
        <w:tc>
          <w:tcPr>
            <w:tcW w:w="1080" w:type="dxa"/>
            <w:shd w:val="clear" w:color="auto" w:fill="FFFFFF"/>
            <w:tcMar>
              <w:top w:w="80" w:type="dxa"/>
              <w:left w:w="100" w:type="dxa"/>
              <w:bottom w:w="80" w:type="dxa"/>
              <w:right w:w="100" w:type="dxa"/>
            </w:tcMar>
            <w:vAlign w:val="center"/>
          </w:tcPr>
          <w:p w14:paraId="1D8803C7" w14:textId="77777777" w:rsidR="007F02E9" w:rsidRPr="007F02E9" w:rsidRDefault="007F02E9" w:rsidP="007F02E9">
            <w:pPr>
              <w:jc w:val="center"/>
            </w:pPr>
            <w:r w:rsidRPr="007F02E9">
              <w:rPr>
                <w:sz w:val="21"/>
                <w:szCs w:val="21"/>
              </w:rPr>
              <w:t>80</w:t>
            </w:r>
          </w:p>
        </w:tc>
      </w:tr>
      <w:tr w:rsidR="007F02E9" w:rsidRPr="007F02E9" w14:paraId="594752E0" w14:textId="77777777" w:rsidTr="00743723">
        <w:tc>
          <w:tcPr>
            <w:tcW w:w="3600" w:type="dxa"/>
            <w:shd w:val="clear" w:color="auto" w:fill="E8EEF4"/>
            <w:tcMar>
              <w:top w:w="80" w:type="dxa"/>
              <w:left w:w="100" w:type="dxa"/>
              <w:bottom w:w="80" w:type="dxa"/>
              <w:right w:w="100" w:type="dxa"/>
            </w:tcMar>
            <w:vAlign w:val="center"/>
          </w:tcPr>
          <w:p w14:paraId="231C438E" w14:textId="77777777" w:rsidR="007F02E9" w:rsidRPr="007F02E9" w:rsidRDefault="007F02E9" w:rsidP="007F02E9">
            <w:r w:rsidRPr="007F02E9">
              <w:rPr>
                <w:sz w:val="21"/>
                <w:szCs w:val="21"/>
              </w:rPr>
              <w:t>Operating Profit Margin (%)</w:t>
            </w:r>
          </w:p>
        </w:tc>
        <w:tc>
          <w:tcPr>
            <w:tcW w:w="1080" w:type="dxa"/>
            <w:shd w:val="clear" w:color="auto" w:fill="E8EEF4"/>
            <w:tcMar>
              <w:top w:w="80" w:type="dxa"/>
              <w:left w:w="100" w:type="dxa"/>
              <w:bottom w:w="80" w:type="dxa"/>
              <w:right w:w="100" w:type="dxa"/>
            </w:tcMar>
            <w:vAlign w:val="center"/>
          </w:tcPr>
          <w:p w14:paraId="0E586BC4" w14:textId="77777777" w:rsidR="007F02E9" w:rsidRPr="007F02E9" w:rsidRDefault="007F02E9" w:rsidP="007F02E9">
            <w:pPr>
              <w:jc w:val="center"/>
            </w:pPr>
            <w:r w:rsidRPr="007F02E9">
              <w:rPr>
                <w:sz w:val="21"/>
                <w:szCs w:val="21"/>
              </w:rPr>
              <w:t>(4.5%)</w:t>
            </w:r>
          </w:p>
        </w:tc>
        <w:tc>
          <w:tcPr>
            <w:tcW w:w="1080" w:type="dxa"/>
            <w:shd w:val="clear" w:color="auto" w:fill="E8EEF4"/>
            <w:tcMar>
              <w:top w:w="80" w:type="dxa"/>
              <w:left w:w="100" w:type="dxa"/>
              <w:bottom w:w="80" w:type="dxa"/>
              <w:right w:w="100" w:type="dxa"/>
            </w:tcMar>
            <w:vAlign w:val="center"/>
          </w:tcPr>
          <w:p w14:paraId="712AF51F" w14:textId="77777777" w:rsidR="007F02E9" w:rsidRPr="007F02E9" w:rsidRDefault="007F02E9" w:rsidP="007F02E9">
            <w:pPr>
              <w:jc w:val="center"/>
            </w:pPr>
            <w:r w:rsidRPr="007F02E9">
              <w:rPr>
                <w:sz w:val="21"/>
                <w:szCs w:val="21"/>
              </w:rPr>
              <w:t>10%</w:t>
            </w:r>
          </w:p>
        </w:tc>
        <w:tc>
          <w:tcPr>
            <w:tcW w:w="1080" w:type="dxa"/>
            <w:shd w:val="clear" w:color="auto" w:fill="E8EEF4"/>
            <w:tcMar>
              <w:top w:w="80" w:type="dxa"/>
              <w:left w:w="100" w:type="dxa"/>
              <w:bottom w:w="80" w:type="dxa"/>
              <w:right w:w="100" w:type="dxa"/>
            </w:tcMar>
            <w:vAlign w:val="center"/>
          </w:tcPr>
          <w:p w14:paraId="180AABF0" w14:textId="77777777" w:rsidR="007F02E9" w:rsidRPr="007F02E9" w:rsidRDefault="007F02E9" w:rsidP="007F02E9">
            <w:pPr>
              <w:jc w:val="center"/>
            </w:pPr>
            <w:r w:rsidRPr="007F02E9">
              <w:rPr>
                <w:sz w:val="21"/>
                <w:szCs w:val="21"/>
              </w:rPr>
              <w:t>3.5%</w:t>
            </w:r>
          </w:p>
        </w:tc>
        <w:tc>
          <w:tcPr>
            <w:tcW w:w="1080" w:type="dxa"/>
            <w:shd w:val="clear" w:color="auto" w:fill="E8EEF4"/>
            <w:tcMar>
              <w:top w:w="80" w:type="dxa"/>
              <w:left w:w="100" w:type="dxa"/>
              <w:bottom w:w="80" w:type="dxa"/>
              <w:right w:w="100" w:type="dxa"/>
            </w:tcMar>
            <w:vAlign w:val="center"/>
          </w:tcPr>
          <w:p w14:paraId="6C72CB76" w14:textId="77777777" w:rsidR="007F02E9" w:rsidRPr="007F02E9" w:rsidRDefault="007F02E9" w:rsidP="007F02E9">
            <w:pPr>
              <w:jc w:val="center"/>
            </w:pPr>
            <w:r w:rsidRPr="007F02E9">
              <w:rPr>
                <w:sz w:val="21"/>
                <w:szCs w:val="21"/>
              </w:rPr>
              <w:t>6%</w:t>
            </w:r>
          </w:p>
        </w:tc>
        <w:tc>
          <w:tcPr>
            <w:tcW w:w="1080" w:type="dxa"/>
            <w:shd w:val="clear" w:color="auto" w:fill="E8EEF4"/>
            <w:tcMar>
              <w:top w:w="80" w:type="dxa"/>
              <w:left w:w="100" w:type="dxa"/>
              <w:bottom w:w="80" w:type="dxa"/>
              <w:right w:w="100" w:type="dxa"/>
            </w:tcMar>
            <w:vAlign w:val="center"/>
          </w:tcPr>
          <w:p w14:paraId="0AF44D54" w14:textId="77777777" w:rsidR="007F02E9" w:rsidRPr="007F02E9" w:rsidRDefault="007F02E9" w:rsidP="007F02E9">
            <w:pPr>
              <w:jc w:val="center"/>
            </w:pPr>
            <w:r w:rsidRPr="007F02E9">
              <w:rPr>
                <w:sz w:val="21"/>
                <w:szCs w:val="21"/>
              </w:rPr>
              <w:t>8%</w:t>
            </w:r>
          </w:p>
        </w:tc>
      </w:tr>
      <w:tr w:rsidR="007F02E9" w:rsidRPr="007F02E9" w14:paraId="007041F2" w14:textId="77777777" w:rsidTr="00743723">
        <w:tc>
          <w:tcPr>
            <w:tcW w:w="3600" w:type="dxa"/>
            <w:shd w:val="clear" w:color="auto" w:fill="FFFFFF"/>
            <w:tcMar>
              <w:top w:w="80" w:type="dxa"/>
              <w:left w:w="100" w:type="dxa"/>
              <w:bottom w:w="80" w:type="dxa"/>
              <w:right w:w="100" w:type="dxa"/>
            </w:tcMar>
            <w:vAlign w:val="center"/>
          </w:tcPr>
          <w:p w14:paraId="20434088" w14:textId="77777777" w:rsidR="007F02E9" w:rsidRPr="007F02E9" w:rsidRDefault="007F02E9" w:rsidP="007F02E9">
            <w:r w:rsidRPr="007F02E9">
              <w:rPr>
                <w:sz w:val="21"/>
                <w:szCs w:val="21"/>
              </w:rPr>
              <w:t>Other Income</w:t>
            </w:r>
          </w:p>
        </w:tc>
        <w:tc>
          <w:tcPr>
            <w:tcW w:w="1080" w:type="dxa"/>
            <w:shd w:val="clear" w:color="auto" w:fill="FFFFFF"/>
            <w:tcMar>
              <w:top w:w="80" w:type="dxa"/>
              <w:left w:w="100" w:type="dxa"/>
              <w:bottom w:w="80" w:type="dxa"/>
              <w:right w:w="100" w:type="dxa"/>
            </w:tcMar>
            <w:vAlign w:val="center"/>
          </w:tcPr>
          <w:p w14:paraId="4F0F5D20" w14:textId="77777777" w:rsidR="007F02E9" w:rsidRPr="007F02E9" w:rsidRDefault="007F02E9" w:rsidP="007F02E9">
            <w:pPr>
              <w:jc w:val="center"/>
            </w:pPr>
            <w:r w:rsidRPr="007F02E9">
              <w:rPr>
                <w:sz w:val="21"/>
                <w:szCs w:val="21"/>
              </w:rPr>
              <w:t>18</w:t>
            </w:r>
          </w:p>
        </w:tc>
        <w:tc>
          <w:tcPr>
            <w:tcW w:w="1080" w:type="dxa"/>
            <w:shd w:val="clear" w:color="auto" w:fill="FFFFFF"/>
            <w:tcMar>
              <w:top w:w="80" w:type="dxa"/>
              <w:left w:w="100" w:type="dxa"/>
              <w:bottom w:w="80" w:type="dxa"/>
              <w:right w:w="100" w:type="dxa"/>
            </w:tcMar>
            <w:vAlign w:val="center"/>
          </w:tcPr>
          <w:p w14:paraId="1B74658D" w14:textId="77777777" w:rsidR="007F02E9" w:rsidRPr="007F02E9" w:rsidRDefault="007F02E9" w:rsidP="007F02E9">
            <w:pPr>
              <w:jc w:val="center"/>
            </w:pPr>
            <w:r w:rsidRPr="007F02E9">
              <w:rPr>
                <w:sz w:val="21"/>
                <w:szCs w:val="21"/>
              </w:rPr>
              <w:t>17</w:t>
            </w:r>
          </w:p>
        </w:tc>
        <w:tc>
          <w:tcPr>
            <w:tcW w:w="1080" w:type="dxa"/>
            <w:shd w:val="clear" w:color="auto" w:fill="FFFFFF"/>
            <w:tcMar>
              <w:top w:w="80" w:type="dxa"/>
              <w:left w:w="100" w:type="dxa"/>
              <w:bottom w:w="80" w:type="dxa"/>
              <w:right w:w="100" w:type="dxa"/>
            </w:tcMar>
            <w:vAlign w:val="center"/>
          </w:tcPr>
          <w:p w14:paraId="5B688C4A" w14:textId="77777777" w:rsidR="007F02E9" w:rsidRPr="007F02E9" w:rsidRDefault="007F02E9" w:rsidP="007F02E9">
            <w:pPr>
              <w:jc w:val="center"/>
            </w:pPr>
            <w:r w:rsidRPr="007F02E9">
              <w:rPr>
                <w:sz w:val="21"/>
                <w:szCs w:val="21"/>
              </w:rPr>
              <w:t>26</w:t>
            </w:r>
          </w:p>
        </w:tc>
        <w:tc>
          <w:tcPr>
            <w:tcW w:w="1080" w:type="dxa"/>
            <w:shd w:val="clear" w:color="auto" w:fill="FFFFFF"/>
            <w:tcMar>
              <w:top w:w="80" w:type="dxa"/>
              <w:left w:w="100" w:type="dxa"/>
              <w:bottom w:w="80" w:type="dxa"/>
              <w:right w:w="100" w:type="dxa"/>
            </w:tcMar>
            <w:vAlign w:val="center"/>
          </w:tcPr>
          <w:p w14:paraId="54DAEA51" w14:textId="77777777" w:rsidR="007F02E9" w:rsidRPr="007F02E9" w:rsidRDefault="007F02E9" w:rsidP="007F02E9">
            <w:pPr>
              <w:jc w:val="center"/>
            </w:pPr>
            <w:r w:rsidRPr="007F02E9">
              <w:rPr>
                <w:sz w:val="21"/>
                <w:szCs w:val="21"/>
              </w:rPr>
              <w:t>32</w:t>
            </w:r>
          </w:p>
        </w:tc>
        <w:tc>
          <w:tcPr>
            <w:tcW w:w="1080" w:type="dxa"/>
            <w:shd w:val="clear" w:color="auto" w:fill="FFFFFF"/>
            <w:tcMar>
              <w:top w:w="80" w:type="dxa"/>
              <w:left w:w="100" w:type="dxa"/>
              <w:bottom w:w="80" w:type="dxa"/>
              <w:right w:w="100" w:type="dxa"/>
            </w:tcMar>
            <w:vAlign w:val="center"/>
          </w:tcPr>
          <w:p w14:paraId="6D5C13CB" w14:textId="77777777" w:rsidR="007F02E9" w:rsidRPr="007F02E9" w:rsidRDefault="007F02E9" w:rsidP="007F02E9">
            <w:pPr>
              <w:jc w:val="center"/>
            </w:pPr>
            <w:r w:rsidRPr="007F02E9">
              <w:rPr>
                <w:sz w:val="21"/>
                <w:szCs w:val="21"/>
              </w:rPr>
              <w:t>22</w:t>
            </w:r>
          </w:p>
        </w:tc>
      </w:tr>
      <w:tr w:rsidR="007F02E9" w:rsidRPr="007F02E9" w14:paraId="50B0CBA9" w14:textId="77777777" w:rsidTr="00743723">
        <w:tc>
          <w:tcPr>
            <w:tcW w:w="3600" w:type="dxa"/>
            <w:shd w:val="clear" w:color="auto" w:fill="E8EEF4"/>
            <w:tcMar>
              <w:top w:w="80" w:type="dxa"/>
              <w:left w:w="100" w:type="dxa"/>
              <w:bottom w:w="80" w:type="dxa"/>
              <w:right w:w="100" w:type="dxa"/>
            </w:tcMar>
            <w:vAlign w:val="center"/>
          </w:tcPr>
          <w:p w14:paraId="6D9E834E" w14:textId="77777777" w:rsidR="007F02E9" w:rsidRPr="007F02E9" w:rsidRDefault="007F02E9" w:rsidP="007F02E9">
            <w:r w:rsidRPr="007F02E9">
              <w:rPr>
                <w:sz w:val="21"/>
                <w:szCs w:val="21"/>
              </w:rPr>
              <w:t>Interest</w:t>
            </w:r>
          </w:p>
        </w:tc>
        <w:tc>
          <w:tcPr>
            <w:tcW w:w="1080" w:type="dxa"/>
            <w:shd w:val="clear" w:color="auto" w:fill="E8EEF4"/>
            <w:tcMar>
              <w:top w:w="80" w:type="dxa"/>
              <w:left w:w="100" w:type="dxa"/>
              <w:bottom w:w="80" w:type="dxa"/>
              <w:right w:w="100" w:type="dxa"/>
            </w:tcMar>
            <w:vAlign w:val="center"/>
          </w:tcPr>
          <w:p w14:paraId="75202F7C" w14:textId="77777777" w:rsidR="007F02E9" w:rsidRPr="007F02E9" w:rsidRDefault="007F02E9" w:rsidP="007F02E9">
            <w:pPr>
              <w:jc w:val="center"/>
            </w:pPr>
            <w:r w:rsidRPr="007F02E9">
              <w:rPr>
                <w:sz w:val="21"/>
                <w:szCs w:val="21"/>
              </w:rPr>
              <w:t>10</w:t>
            </w:r>
          </w:p>
        </w:tc>
        <w:tc>
          <w:tcPr>
            <w:tcW w:w="1080" w:type="dxa"/>
            <w:shd w:val="clear" w:color="auto" w:fill="E8EEF4"/>
            <w:tcMar>
              <w:top w:w="80" w:type="dxa"/>
              <w:left w:w="100" w:type="dxa"/>
              <w:bottom w:w="80" w:type="dxa"/>
              <w:right w:w="100" w:type="dxa"/>
            </w:tcMar>
            <w:vAlign w:val="center"/>
          </w:tcPr>
          <w:p w14:paraId="6ECA9FDB" w14:textId="77777777" w:rsidR="007F02E9" w:rsidRPr="007F02E9" w:rsidRDefault="007F02E9" w:rsidP="007F02E9">
            <w:pPr>
              <w:jc w:val="center"/>
            </w:pPr>
            <w:r w:rsidRPr="007F02E9">
              <w:rPr>
                <w:sz w:val="21"/>
                <w:szCs w:val="21"/>
              </w:rPr>
              <w:t>23</w:t>
            </w:r>
          </w:p>
        </w:tc>
        <w:tc>
          <w:tcPr>
            <w:tcW w:w="1080" w:type="dxa"/>
            <w:shd w:val="clear" w:color="auto" w:fill="E8EEF4"/>
            <w:tcMar>
              <w:top w:w="80" w:type="dxa"/>
              <w:left w:w="100" w:type="dxa"/>
              <w:bottom w:w="80" w:type="dxa"/>
              <w:right w:w="100" w:type="dxa"/>
            </w:tcMar>
            <w:vAlign w:val="center"/>
          </w:tcPr>
          <w:p w14:paraId="6E637F7B" w14:textId="77777777" w:rsidR="007F02E9" w:rsidRPr="007F02E9" w:rsidRDefault="007F02E9" w:rsidP="007F02E9">
            <w:pPr>
              <w:jc w:val="center"/>
            </w:pPr>
            <w:r w:rsidRPr="007F02E9">
              <w:rPr>
                <w:sz w:val="21"/>
                <w:szCs w:val="21"/>
              </w:rPr>
              <w:t>22</w:t>
            </w:r>
          </w:p>
        </w:tc>
        <w:tc>
          <w:tcPr>
            <w:tcW w:w="1080" w:type="dxa"/>
            <w:shd w:val="clear" w:color="auto" w:fill="E8EEF4"/>
            <w:tcMar>
              <w:top w:w="80" w:type="dxa"/>
              <w:left w:w="100" w:type="dxa"/>
              <w:bottom w:w="80" w:type="dxa"/>
              <w:right w:w="100" w:type="dxa"/>
            </w:tcMar>
            <w:vAlign w:val="center"/>
          </w:tcPr>
          <w:p w14:paraId="7A1E7350" w14:textId="77777777" w:rsidR="007F02E9" w:rsidRPr="007F02E9" w:rsidRDefault="007F02E9" w:rsidP="007F02E9">
            <w:pPr>
              <w:jc w:val="center"/>
            </w:pPr>
            <w:r w:rsidRPr="007F02E9">
              <w:rPr>
                <w:sz w:val="21"/>
                <w:szCs w:val="21"/>
              </w:rPr>
              <w:t>10</w:t>
            </w:r>
          </w:p>
        </w:tc>
        <w:tc>
          <w:tcPr>
            <w:tcW w:w="1080" w:type="dxa"/>
            <w:shd w:val="clear" w:color="auto" w:fill="E8EEF4"/>
            <w:tcMar>
              <w:top w:w="80" w:type="dxa"/>
              <w:left w:w="100" w:type="dxa"/>
              <w:bottom w:w="80" w:type="dxa"/>
              <w:right w:w="100" w:type="dxa"/>
            </w:tcMar>
            <w:vAlign w:val="center"/>
          </w:tcPr>
          <w:p w14:paraId="7D3AB7F9" w14:textId="77777777" w:rsidR="007F02E9" w:rsidRPr="007F02E9" w:rsidRDefault="007F02E9" w:rsidP="007F02E9">
            <w:pPr>
              <w:jc w:val="center"/>
            </w:pPr>
            <w:r w:rsidRPr="007F02E9">
              <w:rPr>
                <w:sz w:val="21"/>
                <w:szCs w:val="21"/>
              </w:rPr>
              <w:t>13</w:t>
            </w:r>
          </w:p>
        </w:tc>
      </w:tr>
      <w:tr w:rsidR="007F02E9" w:rsidRPr="007F02E9" w14:paraId="6B2B19A0" w14:textId="77777777" w:rsidTr="00743723">
        <w:tc>
          <w:tcPr>
            <w:tcW w:w="3600" w:type="dxa"/>
            <w:shd w:val="clear" w:color="auto" w:fill="FFFFFF"/>
            <w:tcMar>
              <w:top w:w="80" w:type="dxa"/>
              <w:left w:w="100" w:type="dxa"/>
              <w:bottom w:w="80" w:type="dxa"/>
              <w:right w:w="100" w:type="dxa"/>
            </w:tcMar>
            <w:vAlign w:val="center"/>
          </w:tcPr>
          <w:p w14:paraId="2981E425" w14:textId="77777777" w:rsidR="007F02E9" w:rsidRPr="007F02E9" w:rsidRDefault="007F02E9" w:rsidP="007F02E9">
            <w:r w:rsidRPr="007F02E9">
              <w:rPr>
                <w:sz w:val="21"/>
                <w:szCs w:val="21"/>
              </w:rPr>
              <w:t>Depreciation</w:t>
            </w:r>
          </w:p>
        </w:tc>
        <w:tc>
          <w:tcPr>
            <w:tcW w:w="1080" w:type="dxa"/>
            <w:shd w:val="clear" w:color="auto" w:fill="FFFFFF"/>
            <w:tcMar>
              <w:top w:w="80" w:type="dxa"/>
              <w:left w:w="100" w:type="dxa"/>
              <w:bottom w:w="80" w:type="dxa"/>
              <w:right w:w="100" w:type="dxa"/>
            </w:tcMar>
            <w:vAlign w:val="center"/>
          </w:tcPr>
          <w:p w14:paraId="771A196F" w14:textId="77777777" w:rsidR="007F02E9" w:rsidRPr="007F02E9" w:rsidRDefault="007F02E9" w:rsidP="007F02E9">
            <w:pPr>
              <w:jc w:val="center"/>
            </w:pPr>
            <w:r w:rsidRPr="007F02E9">
              <w:rPr>
                <w:sz w:val="21"/>
                <w:szCs w:val="21"/>
              </w:rPr>
              <w:t>28</w:t>
            </w:r>
          </w:p>
        </w:tc>
        <w:tc>
          <w:tcPr>
            <w:tcW w:w="1080" w:type="dxa"/>
            <w:shd w:val="clear" w:color="auto" w:fill="FFFFFF"/>
            <w:tcMar>
              <w:top w:w="80" w:type="dxa"/>
              <w:left w:w="100" w:type="dxa"/>
              <w:bottom w:w="80" w:type="dxa"/>
              <w:right w:w="100" w:type="dxa"/>
            </w:tcMar>
            <w:vAlign w:val="center"/>
          </w:tcPr>
          <w:p w14:paraId="3F4EA7CB" w14:textId="77777777" w:rsidR="007F02E9" w:rsidRPr="007F02E9" w:rsidRDefault="007F02E9" w:rsidP="007F02E9">
            <w:pPr>
              <w:jc w:val="center"/>
            </w:pPr>
            <w:r w:rsidRPr="007F02E9">
              <w:rPr>
                <w:sz w:val="21"/>
                <w:szCs w:val="21"/>
              </w:rPr>
              <w:t>18</w:t>
            </w:r>
          </w:p>
        </w:tc>
        <w:tc>
          <w:tcPr>
            <w:tcW w:w="1080" w:type="dxa"/>
            <w:shd w:val="clear" w:color="auto" w:fill="FFFFFF"/>
            <w:tcMar>
              <w:top w:w="80" w:type="dxa"/>
              <w:left w:w="100" w:type="dxa"/>
              <w:bottom w:w="80" w:type="dxa"/>
              <w:right w:w="100" w:type="dxa"/>
            </w:tcMar>
            <w:vAlign w:val="center"/>
          </w:tcPr>
          <w:p w14:paraId="4787E2F3" w14:textId="77777777" w:rsidR="007F02E9" w:rsidRPr="007F02E9" w:rsidRDefault="007F02E9" w:rsidP="007F02E9">
            <w:pPr>
              <w:jc w:val="center"/>
            </w:pPr>
            <w:r w:rsidRPr="007F02E9">
              <w:rPr>
                <w:sz w:val="21"/>
                <w:szCs w:val="21"/>
              </w:rPr>
              <w:t>20</w:t>
            </w:r>
          </w:p>
        </w:tc>
        <w:tc>
          <w:tcPr>
            <w:tcW w:w="1080" w:type="dxa"/>
            <w:shd w:val="clear" w:color="auto" w:fill="FFFFFF"/>
            <w:tcMar>
              <w:top w:w="80" w:type="dxa"/>
              <w:left w:w="100" w:type="dxa"/>
              <w:bottom w:w="80" w:type="dxa"/>
              <w:right w:w="100" w:type="dxa"/>
            </w:tcMar>
            <w:vAlign w:val="center"/>
          </w:tcPr>
          <w:p w14:paraId="431A53B4" w14:textId="77777777" w:rsidR="007F02E9" w:rsidRPr="007F02E9" w:rsidRDefault="007F02E9" w:rsidP="007F02E9">
            <w:pPr>
              <w:jc w:val="center"/>
            </w:pPr>
            <w:r w:rsidRPr="007F02E9">
              <w:rPr>
                <w:sz w:val="21"/>
                <w:szCs w:val="21"/>
              </w:rPr>
              <w:t>31</w:t>
            </w:r>
          </w:p>
        </w:tc>
        <w:tc>
          <w:tcPr>
            <w:tcW w:w="1080" w:type="dxa"/>
            <w:shd w:val="clear" w:color="auto" w:fill="FFFFFF"/>
            <w:tcMar>
              <w:top w:w="80" w:type="dxa"/>
              <w:left w:w="100" w:type="dxa"/>
              <w:bottom w:w="80" w:type="dxa"/>
              <w:right w:w="100" w:type="dxa"/>
            </w:tcMar>
            <w:vAlign w:val="center"/>
          </w:tcPr>
          <w:p w14:paraId="6409E88B" w14:textId="77777777" w:rsidR="007F02E9" w:rsidRPr="007F02E9" w:rsidRDefault="007F02E9" w:rsidP="007F02E9">
            <w:pPr>
              <w:jc w:val="center"/>
            </w:pPr>
            <w:r w:rsidRPr="007F02E9">
              <w:rPr>
                <w:sz w:val="21"/>
                <w:szCs w:val="21"/>
              </w:rPr>
              <w:t>41</w:t>
            </w:r>
          </w:p>
        </w:tc>
      </w:tr>
      <w:tr w:rsidR="007F02E9" w:rsidRPr="007F02E9" w14:paraId="40592D85" w14:textId="77777777" w:rsidTr="00743723">
        <w:tc>
          <w:tcPr>
            <w:tcW w:w="3600" w:type="dxa"/>
            <w:shd w:val="clear" w:color="auto" w:fill="E8EEF4"/>
            <w:tcMar>
              <w:top w:w="80" w:type="dxa"/>
              <w:left w:w="100" w:type="dxa"/>
              <w:bottom w:w="80" w:type="dxa"/>
              <w:right w:w="100" w:type="dxa"/>
            </w:tcMar>
            <w:vAlign w:val="center"/>
          </w:tcPr>
          <w:p w14:paraId="6F82F600" w14:textId="77777777" w:rsidR="007F02E9" w:rsidRPr="007F02E9" w:rsidRDefault="007F02E9" w:rsidP="007F02E9">
            <w:r w:rsidRPr="007F02E9">
              <w:rPr>
                <w:sz w:val="21"/>
                <w:szCs w:val="21"/>
              </w:rPr>
              <w:t>Profit Before Tax</w:t>
            </w:r>
          </w:p>
        </w:tc>
        <w:tc>
          <w:tcPr>
            <w:tcW w:w="1080" w:type="dxa"/>
            <w:shd w:val="clear" w:color="auto" w:fill="E8EEF4"/>
            <w:tcMar>
              <w:top w:w="80" w:type="dxa"/>
              <w:left w:w="100" w:type="dxa"/>
              <w:bottom w:w="80" w:type="dxa"/>
              <w:right w:w="100" w:type="dxa"/>
            </w:tcMar>
            <w:vAlign w:val="center"/>
          </w:tcPr>
          <w:p w14:paraId="0E2446FA" w14:textId="77777777" w:rsidR="007F02E9" w:rsidRPr="007F02E9" w:rsidRDefault="007F02E9" w:rsidP="007F02E9">
            <w:pPr>
              <w:jc w:val="center"/>
            </w:pPr>
            <w:r w:rsidRPr="007F02E9">
              <w:rPr>
                <w:sz w:val="21"/>
                <w:szCs w:val="21"/>
              </w:rPr>
              <w:t>(29)</w:t>
            </w:r>
          </w:p>
        </w:tc>
        <w:tc>
          <w:tcPr>
            <w:tcW w:w="1080" w:type="dxa"/>
            <w:shd w:val="clear" w:color="auto" w:fill="E8EEF4"/>
            <w:tcMar>
              <w:top w:w="80" w:type="dxa"/>
              <w:left w:w="100" w:type="dxa"/>
              <w:bottom w:w="80" w:type="dxa"/>
              <w:right w:w="100" w:type="dxa"/>
            </w:tcMar>
            <w:vAlign w:val="center"/>
          </w:tcPr>
          <w:p w14:paraId="20C3AABB" w14:textId="77777777" w:rsidR="007F02E9" w:rsidRPr="007F02E9" w:rsidRDefault="007F02E9" w:rsidP="007F02E9">
            <w:pPr>
              <w:jc w:val="center"/>
            </w:pPr>
            <w:r w:rsidRPr="007F02E9">
              <w:rPr>
                <w:sz w:val="21"/>
                <w:szCs w:val="21"/>
              </w:rPr>
              <w:t>12</w:t>
            </w:r>
          </w:p>
        </w:tc>
        <w:tc>
          <w:tcPr>
            <w:tcW w:w="1080" w:type="dxa"/>
            <w:shd w:val="clear" w:color="auto" w:fill="E8EEF4"/>
            <w:tcMar>
              <w:top w:w="80" w:type="dxa"/>
              <w:left w:w="100" w:type="dxa"/>
              <w:bottom w:w="80" w:type="dxa"/>
              <w:right w:w="100" w:type="dxa"/>
            </w:tcMar>
            <w:vAlign w:val="center"/>
          </w:tcPr>
          <w:p w14:paraId="0D798D78" w14:textId="77777777" w:rsidR="007F02E9" w:rsidRPr="007F02E9" w:rsidRDefault="007F02E9" w:rsidP="007F02E9">
            <w:pPr>
              <w:jc w:val="center"/>
            </w:pPr>
            <w:r w:rsidRPr="007F02E9">
              <w:rPr>
                <w:sz w:val="21"/>
                <w:szCs w:val="21"/>
              </w:rPr>
              <w:t>(1)</w:t>
            </w:r>
          </w:p>
        </w:tc>
        <w:tc>
          <w:tcPr>
            <w:tcW w:w="1080" w:type="dxa"/>
            <w:shd w:val="clear" w:color="auto" w:fill="E8EEF4"/>
            <w:tcMar>
              <w:top w:w="80" w:type="dxa"/>
              <w:left w:w="100" w:type="dxa"/>
              <w:bottom w:w="80" w:type="dxa"/>
              <w:right w:w="100" w:type="dxa"/>
            </w:tcMar>
            <w:vAlign w:val="center"/>
          </w:tcPr>
          <w:p w14:paraId="0B34FDA7" w14:textId="77777777" w:rsidR="007F02E9" w:rsidRPr="007F02E9" w:rsidRDefault="007F02E9" w:rsidP="007F02E9">
            <w:pPr>
              <w:jc w:val="center"/>
            </w:pPr>
            <w:r w:rsidRPr="007F02E9">
              <w:rPr>
                <w:sz w:val="21"/>
                <w:szCs w:val="21"/>
              </w:rPr>
              <w:t>35</w:t>
            </w:r>
          </w:p>
        </w:tc>
        <w:tc>
          <w:tcPr>
            <w:tcW w:w="1080" w:type="dxa"/>
            <w:shd w:val="clear" w:color="auto" w:fill="E8EEF4"/>
            <w:tcMar>
              <w:top w:w="80" w:type="dxa"/>
              <w:left w:w="100" w:type="dxa"/>
              <w:bottom w:w="80" w:type="dxa"/>
              <w:right w:w="100" w:type="dxa"/>
            </w:tcMar>
            <w:vAlign w:val="center"/>
          </w:tcPr>
          <w:p w14:paraId="0AF3A6F8" w14:textId="77777777" w:rsidR="007F02E9" w:rsidRPr="007F02E9" w:rsidRDefault="007F02E9" w:rsidP="007F02E9">
            <w:pPr>
              <w:jc w:val="center"/>
            </w:pPr>
            <w:r w:rsidRPr="007F02E9">
              <w:rPr>
                <w:sz w:val="21"/>
                <w:szCs w:val="21"/>
              </w:rPr>
              <w:t>49</w:t>
            </w:r>
          </w:p>
        </w:tc>
      </w:tr>
      <w:tr w:rsidR="007F02E9" w:rsidRPr="007F02E9" w14:paraId="704A5E75" w14:textId="77777777" w:rsidTr="00743723">
        <w:tc>
          <w:tcPr>
            <w:tcW w:w="3600" w:type="dxa"/>
            <w:shd w:val="clear" w:color="auto" w:fill="FFFFFF"/>
            <w:tcMar>
              <w:top w:w="80" w:type="dxa"/>
              <w:left w:w="100" w:type="dxa"/>
              <w:bottom w:w="80" w:type="dxa"/>
              <w:right w:w="100" w:type="dxa"/>
            </w:tcMar>
            <w:vAlign w:val="center"/>
          </w:tcPr>
          <w:p w14:paraId="38340E59" w14:textId="77777777" w:rsidR="007F02E9" w:rsidRPr="007F02E9" w:rsidRDefault="007F02E9" w:rsidP="007F02E9">
            <w:r w:rsidRPr="007F02E9">
              <w:rPr>
                <w:sz w:val="21"/>
                <w:szCs w:val="21"/>
              </w:rPr>
              <w:t>Net Profit / (Loss)</w:t>
            </w:r>
          </w:p>
        </w:tc>
        <w:tc>
          <w:tcPr>
            <w:tcW w:w="1080" w:type="dxa"/>
            <w:shd w:val="clear" w:color="auto" w:fill="FFFFFF"/>
            <w:tcMar>
              <w:top w:w="80" w:type="dxa"/>
              <w:left w:w="100" w:type="dxa"/>
              <w:bottom w:w="80" w:type="dxa"/>
              <w:right w:w="100" w:type="dxa"/>
            </w:tcMar>
            <w:vAlign w:val="center"/>
          </w:tcPr>
          <w:p w14:paraId="40174DAA" w14:textId="77777777" w:rsidR="007F02E9" w:rsidRPr="007F02E9" w:rsidRDefault="007F02E9" w:rsidP="007F02E9">
            <w:pPr>
              <w:jc w:val="center"/>
            </w:pPr>
            <w:r w:rsidRPr="007F02E9">
              <w:rPr>
                <w:sz w:val="21"/>
                <w:szCs w:val="21"/>
              </w:rPr>
              <w:t>(31)</w:t>
            </w:r>
          </w:p>
        </w:tc>
        <w:tc>
          <w:tcPr>
            <w:tcW w:w="1080" w:type="dxa"/>
            <w:shd w:val="clear" w:color="auto" w:fill="FFFFFF"/>
            <w:tcMar>
              <w:top w:w="80" w:type="dxa"/>
              <w:left w:w="100" w:type="dxa"/>
              <w:bottom w:w="80" w:type="dxa"/>
              <w:right w:w="100" w:type="dxa"/>
            </w:tcMar>
            <w:vAlign w:val="center"/>
          </w:tcPr>
          <w:p w14:paraId="590B4AB9" w14:textId="77777777" w:rsidR="007F02E9" w:rsidRPr="007F02E9" w:rsidRDefault="007F02E9" w:rsidP="007F02E9">
            <w:pPr>
              <w:jc w:val="center"/>
            </w:pPr>
            <w:r w:rsidRPr="007F02E9">
              <w:rPr>
                <w:sz w:val="21"/>
                <w:szCs w:val="21"/>
              </w:rPr>
              <w:t>8</w:t>
            </w:r>
          </w:p>
        </w:tc>
        <w:tc>
          <w:tcPr>
            <w:tcW w:w="1080" w:type="dxa"/>
            <w:shd w:val="clear" w:color="auto" w:fill="FFFFFF"/>
            <w:tcMar>
              <w:top w:w="80" w:type="dxa"/>
              <w:left w:w="100" w:type="dxa"/>
              <w:bottom w:w="80" w:type="dxa"/>
              <w:right w:w="100" w:type="dxa"/>
            </w:tcMar>
            <w:vAlign w:val="center"/>
          </w:tcPr>
          <w:p w14:paraId="213E7E7D" w14:textId="77777777" w:rsidR="007F02E9" w:rsidRPr="007F02E9" w:rsidRDefault="007F02E9" w:rsidP="007F02E9">
            <w:pPr>
              <w:jc w:val="center"/>
            </w:pPr>
            <w:r w:rsidRPr="007F02E9">
              <w:rPr>
                <w:sz w:val="21"/>
                <w:szCs w:val="21"/>
              </w:rPr>
              <w:t>(5)</w:t>
            </w:r>
          </w:p>
        </w:tc>
        <w:tc>
          <w:tcPr>
            <w:tcW w:w="1080" w:type="dxa"/>
            <w:shd w:val="clear" w:color="auto" w:fill="FFFFFF"/>
            <w:tcMar>
              <w:top w:w="80" w:type="dxa"/>
              <w:left w:w="100" w:type="dxa"/>
              <w:bottom w:w="80" w:type="dxa"/>
              <w:right w:w="100" w:type="dxa"/>
            </w:tcMar>
            <w:vAlign w:val="center"/>
          </w:tcPr>
          <w:p w14:paraId="75874EBC" w14:textId="77777777" w:rsidR="007F02E9" w:rsidRPr="007F02E9" w:rsidRDefault="007F02E9" w:rsidP="007F02E9">
            <w:pPr>
              <w:jc w:val="center"/>
            </w:pPr>
            <w:r w:rsidRPr="007F02E9">
              <w:rPr>
                <w:sz w:val="21"/>
                <w:szCs w:val="21"/>
              </w:rPr>
              <w:t>37</w:t>
            </w:r>
          </w:p>
        </w:tc>
        <w:tc>
          <w:tcPr>
            <w:tcW w:w="1080" w:type="dxa"/>
            <w:shd w:val="clear" w:color="auto" w:fill="FFFFFF"/>
            <w:tcMar>
              <w:top w:w="80" w:type="dxa"/>
              <w:left w:w="100" w:type="dxa"/>
              <w:bottom w:w="80" w:type="dxa"/>
              <w:right w:w="100" w:type="dxa"/>
            </w:tcMar>
            <w:vAlign w:val="center"/>
          </w:tcPr>
          <w:p w14:paraId="62E46D84" w14:textId="77777777" w:rsidR="007F02E9" w:rsidRPr="007F02E9" w:rsidRDefault="007F02E9" w:rsidP="007F02E9">
            <w:pPr>
              <w:jc w:val="center"/>
            </w:pPr>
            <w:r w:rsidRPr="007F02E9">
              <w:rPr>
                <w:sz w:val="21"/>
                <w:szCs w:val="21"/>
              </w:rPr>
              <w:t>47</w:t>
            </w:r>
          </w:p>
        </w:tc>
      </w:tr>
      <w:tr w:rsidR="007F02E9" w:rsidRPr="007F02E9" w14:paraId="093E89A4" w14:textId="77777777" w:rsidTr="00743723">
        <w:tc>
          <w:tcPr>
            <w:tcW w:w="3600" w:type="dxa"/>
            <w:shd w:val="clear" w:color="auto" w:fill="E8EEF4"/>
            <w:tcMar>
              <w:top w:w="80" w:type="dxa"/>
              <w:left w:w="100" w:type="dxa"/>
              <w:bottom w:w="80" w:type="dxa"/>
              <w:right w:w="100" w:type="dxa"/>
            </w:tcMar>
            <w:vAlign w:val="center"/>
          </w:tcPr>
          <w:p w14:paraId="701691DB" w14:textId="77777777" w:rsidR="007F02E9" w:rsidRPr="007F02E9" w:rsidRDefault="007F02E9" w:rsidP="007F02E9">
            <w:r w:rsidRPr="007F02E9">
              <w:rPr>
                <w:sz w:val="21"/>
                <w:szCs w:val="21"/>
              </w:rPr>
              <w:t>EPS (₹)</w:t>
            </w:r>
          </w:p>
        </w:tc>
        <w:tc>
          <w:tcPr>
            <w:tcW w:w="1080" w:type="dxa"/>
            <w:shd w:val="clear" w:color="auto" w:fill="E8EEF4"/>
            <w:tcMar>
              <w:top w:w="80" w:type="dxa"/>
              <w:left w:w="100" w:type="dxa"/>
              <w:bottom w:w="80" w:type="dxa"/>
              <w:right w:w="100" w:type="dxa"/>
            </w:tcMar>
            <w:vAlign w:val="center"/>
          </w:tcPr>
          <w:p w14:paraId="2CE6795E" w14:textId="77777777" w:rsidR="007F02E9" w:rsidRPr="007F02E9" w:rsidRDefault="007F02E9" w:rsidP="007F02E9">
            <w:pPr>
              <w:jc w:val="center"/>
            </w:pPr>
            <w:r w:rsidRPr="007F02E9">
              <w:rPr>
                <w:sz w:val="21"/>
                <w:szCs w:val="21"/>
              </w:rPr>
              <w:t>(2.75)</w:t>
            </w:r>
          </w:p>
        </w:tc>
        <w:tc>
          <w:tcPr>
            <w:tcW w:w="1080" w:type="dxa"/>
            <w:shd w:val="clear" w:color="auto" w:fill="E8EEF4"/>
            <w:tcMar>
              <w:top w:w="80" w:type="dxa"/>
              <w:left w:w="100" w:type="dxa"/>
              <w:bottom w:w="80" w:type="dxa"/>
              <w:right w:w="100" w:type="dxa"/>
            </w:tcMar>
            <w:vAlign w:val="center"/>
          </w:tcPr>
          <w:p w14:paraId="20CAD9E6" w14:textId="77777777" w:rsidR="007F02E9" w:rsidRPr="007F02E9" w:rsidRDefault="007F02E9" w:rsidP="007F02E9">
            <w:pPr>
              <w:jc w:val="center"/>
            </w:pPr>
            <w:r w:rsidRPr="007F02E9">
              <w:rPr>
                <w:sz w:val="21"/>
                <w:szCs w:val="21"/>
              </w:rPr>
              <w:t>0.67</w:t>
            </w:r>
          </w:p>
        </w:tc>
        <w:tc>
          <w:tcPr>
            <w:tcW w:w="1080" w:type="dxa"/>
            <w:shd w:val="clear" w:color="auto" w:fill="E8EEF4"/>
            <w:tcMar>
              <w:top w:w="80" w:type="dxa"/>
              <w:left w:w="100" w:type="dxa"/>
              <w:bottom w:w="80" w:type="dxa"/>
              <w:right w:w="100" w:type="dxa"/>
            </w:tcMar>
            <w:vAlign w:val="center"/>
          </w:tcPr>
          <w:p w14:paraId="211622B9" w14:textId="77777777" w:rsidR="007F02E9" w:rsidRPr="007F02E9" w:rsidRDefault="007F02E9" w:rsidP="007F02E9">
            <w:pPr>
              <w:jc w:val="center"/>
            </w:pPr>
            <w:r w:rsidRPr="007F02E9">
              <w:rPr>
                <w:sz w:val="21"/>
                <w:szCs w:val="21"/>
              </w:rPr>
              <w:t>(0.29)</w:t>
            </w:r>
          </w:p>
        </w:tc>
        <w:tc>
          <w:tcPr>
            <w:tcW w:w="1080" w:type="dxa"/>
            <w:shd w:val="clear" w:color="auto" w:fill="E8EEF4"/>
            <w:tcMar>
              <w:top w:w="80" w:type="dxa"/>
              <w:left w:w="100" w:type="dxa"/>
              <w:bottom w:w="80" w:type="dxa"/>
              <w:right w:w="100" w:type="dxa"/>
            </w:tcMar>
            <w:vAlign w:val="center"/>
          </w:tcPr>
          <w:p w14:paraId="693EE8B3" w14:textId="77777777" w:rsidR="007F02E9" w:rsidRPr="007F02E9" w:rsidRDefault="007F02E9" w:rsidP="007F02E9">
            <w:pPr>
              <w:jc w:val="center"/>
            </w:pPr>
            <w:r w:rsidRPr="007F02E9">
              <w:rPr>
                <w:sz w:val="21"/>
                <w:szCs w:val="21"/>
              </w:rPr>
              <w:t>2.33</w:t>
            </w:r>
          </w:p>
        </w:tc>
        <w:tc>
          <w:tcPr>
            <w:tcW w:w="1080" w:type="dxa"/>
            <w:shd w:val="clear" w:color="auto" w:fill="E8EEF4"/>
            <w:tcMar>
              <w:top w:w="80" w:type="dxa"/>
              <w:left w:w="100" w:type="dxa"/>
              <w:bottom w:w="80" w:type="dxa"/>
              <w:right w:w="100" w:type="dxa"/>
            </w:tcMar>
            <w:vAlign w:val="center"/>
          </w:tcPr>
          <w:p w14:paraId="2D71FE89" w14:textId="77777777" w:rsidR="007F02E9" w:rsidRPr="007F02E9" w:rsidRDefault="007F02E9" w:rsidP="007F02E9">
            <w:pPr>
              <w:jc w:val="center"/>
            </w:pPr>
            <w:r w:rsidRPr="007F02E9">
              <w:rPr>
                <w:sz w:val="21"/>
                <w:szCs w:val="21"/>
              </w:rPr>
              <w:t>2.98</w:t>
            </w:r>
          </w:p>
        </w:tc>
      </w:tr>
    </w:tbl>
    <w:p w14:paraId="3F331113" w14:textId="77777777" w:rsidR="007F02E9" w:rsidRPr="007F02E9" w:rsidRDefault="007F02E9" w:rsidP="00391826">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right="429"/>
      </w:pPr>
      <w:r w:rsidRPr="007F02E9">
        <w:t xml:space="preserve">Source: Consolidated financial statements compiled by Screener.in from Yatra </w:t>
      </w:r>
      <w:proofErr w:type="spellStart"/>
      <w:r w:rsidRPr="007F02E9">
        <w:t>Online's</w:t>
      </w:r>
      <w:proofErr w:type="spellEnd"/>
      <w:r w:rsidRPr="007F02E9">
        <w:t xml:space="preserve"> filings with BSE/NSE and, for earlier years, its SEC filings; Yatra Annual Reports FY2024–FY2025; Q4 FY2026 results filings.</w:t>
      </w:r>
    </w:p>
    <w:p w14:paraId="15CB098E" w14:textId="77777777" w:rsidR="005E3D6B" w:rsidRDefault="005E3D6B" w:rsidP="007F02E9">
      <w:pPr>
        <w:spacing w:after="200" w:line="360" w:lineRule="auto"/>
        <w:jc w:val="both"/>
      </w:pPr>
    </w:p>
    <w:p w14:paraId="2522DE18" w14:textId="0B3BF24C" w:rsidR="007F02E9" w:rsidRDefault="007F02E9" w:rsidP="007F02E9">
      <w:pPr>
        <w:spacing w:after="200" w:line="360" w:lineRule="auto"/>
        <w:jc w:val="both"/>
      </w:pPr>
      <w:r w:rsidRPr="005E3D6B">
        <w:rPr>
          <w:b/>
          <w:bCs/>
        </w:rPr>
        <w:t>Interpretation:</w:t>
      </w:r>
      <w:r w:rsidRPr="007F02E9">
        <w:t xml:space="preserve"> Yatra's revenue growth over the study period is the most dramatic among the three companies — from ₹198 crore in FY2022 to ₹1,007 crore in FY2026, a more than five-fold increase, reflecting both organic growth in its corporate-travel and MICE businesses and the inorganic contribution of the Globe Travels acquisition. Profitability has followed a genuine, if gradual, turnaround: after net losses in FY2022 (₹31 crore) and FY2024 (₹5 crore), Yatra recorded net profits of ₹37 crore in FY2025 and ₹47 crore in FY2026. Notably, this improvement has occurred even as operating margins remain in the single digits (3.5%–10%), indicating that Yatra's turnaround has been driven primarily by revenue scale and cost discipline (interest and depreciation growing more slowly than revenue) rather than by margin expansion — a structurally different profitability path from EaseMyTrip's historically margin-led model.</w:t>
      </w:r>
    </w:p>
    <w:p w14:paraId="39E7EBAD" w14:textId="77777777" w:rsidR="00AD0697" w:rsidRDefault="00AD0697" w:rsidP="007F02E9">
      <w:pPr>
        <w:spacing w:after="200" w:line="360" w:lineRule="auto"/>
        <w:jc w:val="both"/>
      </w:pPr>
    </w:p>
    <w:p w14:paraId="3D79EB25" w14:textId="77777777" w:rsidR="00AD0697" w:rsidRDefault="00AD0697" w:rsidP="007F02E9">
      <w:pPr>
        <w:spacing w:after="200" w:line="360" w:lineRule="auto"/>
        <w:jc w:val="both"/>
      </w:pPr>
    </w:p>
    <w:p w14:paraId="486FCAA8" w14:textId="77777777" w:rsidR="00AD0697" w:rsidRDefault="00AD0697" w:rsidP="007F02E9">
      <w:pPr>
        <w:spacing w:after="200" w:line="360" w:lineRule="auto"/>
        <w:jc w:val="both"/>
      </w:pPr>
    </w:p>
    <w:p w14:paraId="0586FFEC" w14:textId="77777777" w:rsidR="00AD0697" w:rsidRPr="007F02E9" w:rsidRDefault="00AD0697" w:rsidP="007F02E9">
      <w:pPr>
        <w:spacing w:after="200" w:line="360" w:lineRule="auto"/>
        <w:jc w:val="both"/>
      </w:pPr>
    </w:p>
    <w:p w14:paraId="0DFF475E" w14:textId="77777777" w:rsidR="00AD0697" w:rsidRPr="006D0171" w:rsidRDefault="00AD0697" w:rsidP="00AD0697">
      <w:pPr>
        <w:pStyle w:val="Heading3"/>
        <w:spacing w:before="240" w:after="140"/>
        <w:rPr>
          <w:i w:val="0"/>
          <w:iCs w:val="0"/>
          <w:color w:val="000000" w:themeColor="text1"/>
          <w:sz w:val="28"/>
          <w:szCs w:val="28"/>
        </w:rPr>
      </w:pPr>
      <w:bookmarkStart w:id="64" w:name="_Toc238384298"/>
      <w:r w:rsidRPr="006D0171">
        <w:rPr>
          <w:i w:val="0"/>
          <w:iCs w:val="0"/>
          <w:color w:val="000000" w:themeColor="text1"/>
          <w:sz w:val="28"/>
          <w:szCs w:val="28"/>
        </w:rPr>
        <w:lastRenderedPageBreak/>
        <w:t>Cash Flow Statement</w:t>
      </w:r>
      <w:bookmarkEnd w:id="64"/>
    </w:p>
    <w:p w14:paraId="15619407" w14:textId="7371297E" w:rsidR="00AD0697" w:rsidRDefault="00AD0697" w:rsidP="00B63F49">
      <w:pPr>
        <w:pStyle w:val="ListParagraph"/>
      </w:pPr>
      <w:r>
        <w:t>Yatra Online — Consolidated Cash Flow Summary, FY2022–FY2026 (₹ Crore)</w:t>
      </w:r>
    </w:p>
    <w:tbl>
      <w:tblPr>
        <w:tblW w:w="900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00"/>
        <w:gridCol w:w="1080"/>
        <w:gridCol w:w="1080"/>
        <w:gridCol w:w="1080"/>
        <w:gridCol w:w="1080"/>
        <w:gridCol w:w="1080"/>
      </w:tblGrid>
      <w:tr w:rsidR="00AD0697" w14:paraId="4F515725" w14:textId="77777777" w:rsidTr="00D2239D">
        <w:trPr>
          <w:tblHeader/>
        </w:trPr>
        <w:tc>
          <w:tcPr>
            <w:tcW w:w="3600" w:type="dxa"/>
            <w:shd w:val="clear" w:color="auto" w:fill="A8D08D" w:themeFill="accent6" w:themeFillTint="99"/>
            <w:tcMar>
              <w:top w:w="80" w:type="dxa"/>
              <w:left w:w="100" w:type="dxa"/>
              <w:bottom w:w="80" w:type="dxa"/>
              <w:right w:w="100" w:type="dxa"/>
            </w:tcMar>
            <w:vAlign w:val="center"/>
          </w:tcPr>
          <w:p w14:paraId="5B7890D5" w14:textId="77777777" w:rsidR="00AD0697" w:rsidRPr="00D2239D" w:rsidRDefault="00AD0697" w:rsidP="00743723">
            <w:pPr>
              <w:jc w:val="center"/>
              <w:rPr>
                <w:color w:val="000000" w:themeColor="text1"/>
              </w:rPr>
            </w:pPr>
            <w:r w:rsidRPr="00D2239D">
              <w:rPr>
                <w:b/>
                <w:bCs/>
                <w:color w:val="000000" w:themeColor="text1"/>
                <w:sz w:val="21"/>
                <w:szCs w:val="21"/>
              </w:rPr>
              <w:t>Particulars (₹ Crore)</w:t>
            </w:r>
          </w:p>
        </w:tc>
        <w:tc>
          <w:tcPr>
            <w:tcW w:w="1080" w:type="dxa"/>
            <w:shd w:val="clear" w:color="auto" w:fill="A8D08D" w:themeFill="accent6" w:themeFillTint="99"/>
            <w:tcMar>
              <w:top w:w="80" w:type="dxa"/>
              <w:left w:w="100" w:type="dxa"/>
              <w:bottom w:w="80" w:type="dxa"/>
              <w:right w:w="100" w:type="dxa"/>
            </w:tcMar>
            <w:vAlign w:val="center"/>
          </w:tcPr>
          <w:p w14:paraId="3B590F60" w14:textId="77777777" w:rsidR="00AD0697" w:rsidRPr="00D2239D" w:rsidRDefault="00AD0697" w:rsidP="00743723">
            <w:pPr>
              <w:jc w:val="center"/>
              <w:rPr>
                <w:color w:val="000000" w:themeColor="text1"/>
              </w:rPr>
            </w:pPr>
            <w:r w:rsidRPr="00D2239D">
              <w:rPr>
                <w:b/>
                <w:bCs/>
                <w:color w:val="000000" w:themeColor="text1"/>
                <w:sz w:val="21"/>
                <w:szCs w:val="21"/>
              </w:rPr>
              <w:t>FY2022</w:t>
            </w:r>
          </w:p>
        </w:tc>
        <w:tc>
          <w:tcPr>
            <w:tcW w:w="1080" w:type="dxa"/>
            <w:shd w:val="clear" w:color="auto" w:fill="A8D08D" w:themeFill="accent6" w:themeFillTint="99"/>
            <w:tcMar>
              <w:top w:w="80" w:type="dxa"/>
              <w:left w:w="100" w:type="dxa"/>
              <w:bottom w:w="80" w:type="dxa"/>
              <w:right w:w="100" w:type="dxa"/>
            </w:tcMar>
            <w:vAlign w:val="center"/>
          </w:tcPr>
          <w:p w14:paraId="62AFA11A" w14:textId="77777777" w:rsidR="00AD0697" w:rsidRPr="00D2239D" w:rsidRDefault="00AD0697" w:rsidP="00743723">
            <w:pPr>
              <w:jc w:val="center"/>
              <w:rPr>
                <w:color w:val="000000" w:themeColor="text1"/>
              </w:rPr>
            </w:pPr>
            <w:r w:rsidRPr="00D2239D">
              <w:rPr>
                <w:b/>
                <w:bCs/>
                <w:color w:val="000000" w:themeColor="text1"/>
                <w:sz w:val="21"/>
                <w:szCs w:val="21"/>
              </w:rPr>
              <w:t>FY2023</w:t>
            </w:r>
          </w:p>
        </w:tc>
        <w:tc>
          <w:tcPr>
            <w:tcW w:w="1080" w:type="dxa"/>
            <w:shd w:val="clear" w:color="auto" w:fill="A8D08D" w:themeFill="accent6" w:themeFillTint="99"/>
            <w:tcMar>
              <w:top w:w="80" w:type="dxa"/>
              <w:left w:w="100" w:type="dxa"/>
              <w:bottom w:w="80" w:type="dxa"/>
              <w:right w:w="100" w:type="dxa"/>
            </w:tcMar>
            <w:vAlign w:val="center"/>
          </w:tcPr>
          <w:p w14:paraId="06C44A60" w14:textId="77777777" w:rsidR="00AD0697" w:rsidRPr="00D2239D" w:rsidRDefault="00AD0697" w:rsidP="00743723">
            <w:pPr>
              <w:jc w:val="center"/>
              <w:rPr>
                <w:color w:val="000000" w:themeColor="text1"/>
              </w:rPr>
            </w:pPr>
            <w:r w:rsidRPr="00D2239D">
              <w:rPr>
                <w:b/>
                <w:bCs/>
                <w:color w:val="000000" w:themeColor="text1"/>
                <w:sz w:val="21"/>
                <w:szCs w:val="21"/>
              </w:rPr>
              <w:t>FY2024</w:t>
            </w:r>
          </w:p>
        </w:tc>
        <w:tc>
          <w:tcPr>
            <w:tcW w:w="1080" w:type="dxa"/>
            <w:shd w:val="clear" w:color="auto" w:fill="A8D08D" w:themeFill="accent6" w:themeFillTint="99"/>
            <w:tcMar>
              <w:top w:w="80" w:type="dxa"/>
              <w:left w:w="100" w:type="dxa"/>
              <w:bottom w:w="80" w:type="dxa"/>
              <w:right w:w="100" w:type="dxa"/>
            </w:tcMar>
            <w:vAlign w:val="center"/>
          </w:tcPr>
          <w:p w14:paraId="3365F5E1" w14:textId="77777777" w:rsidR="00AD0697" w:rsidRPr="00D2239D" w:rsidRDefault="00AD0697" w:rsidP="00743723">
            <w:pPr>
              <w:jc w:val="center"/>
              <w:rPr>
                <w:color w:val="000000" w:themeColor="text1"/>
              </w:rPr>
            </w:pPr>
            <w:r w:rsidRPr="00D2239D">
              <w:rPr>
                <w:b/>
                <w:bCs/>
                <w:color w:val="000000" w:themeColor="text1"/>
                <w:sz w:val="21"/>
                <w:szCs w:val="21"/>
              </w:rPr>
              <w:t>FY2025</w:t>
            </w:r>
          </w:p>
        </w:tc>
        <w:tc>
          <w:tcPr>
            <w:tcW w:w="1080" w:type="dxa"/>
            <w:shd w:val="clear" w:color="auto" w:fill="A8D08D" w:themeFill="accent6" w:themeFillTint="99"/>
            <w:tcMar>
              <w:top w:w="80" w:type="dxa"/>
              <w:left w:w="100" w:type="dxa"/>
              <w:bottom w:w="80" w:type="dxa"/>
              <w:right w:w="100" w:type="dxa"/>
            </w:tcMar>
            <w:vAlign w:val="center"/>
          </w:tcPr>
          <w:p w14:paraId="69968AA2" w14:textId="77777777" w:rsidR="00AD0697" w:rsidRPr="00D2239D" w:rsidRDefault="00AD0697" w:rsidP="00743723">
            <w:pPr>
              <w:jc w:val="center"/>
              <w:rPr>
                <w:color w:val="000000" w:themeColor="text1"/>
              </w:rPr>
            </w:pPr>
            <w:r w:rsidRPr="00D2239D">
              <w:rPr>
                <w:b/>
                <w:bCs/>
                <w:color w:val="000000" w:themeColor="text1"/>
                <w:sz w:val="21"/>
                <w:szCs w:val="21"/>
              </w:rPr>
              <w:t>FY2026</w:t>
            </w:r>
          </w:p>
        </w:tc>
      </w:tr>
      <w:tr w:rsidR="00AD0697" w14:paraId="3CFA6B9D" w14:textId="77777777" w:rsidTr="00743723">
        <w:tc>
          <w:tcPr>
            <w:tcW w:w="3600" w:type="dxa"/>
            <w:shd w:val="clear" w:color="auto" w:fill="FFFFFF"/>
            <w:tcMar>
              <w:top w:w="80" w:type="dxa"/>
              <w:left w:w="100" w:type="dxa"/>
              <w:bottom w:w="80" w:type="dxa"/>
              <w:right w:w="100" w:type="dxa"/>
            </w:tcMar>
            <w:vAlign w:val="center"/>
          </w:tcPr>
          <w:p w14:paraId="7E890EAA" w14:textId="77777777" w:rsidR="00AD0697" w:rsidRDefault="00AD0697" w:rsidP="00743723">
            <w:r>
              <w:rPr>
                <w:sz w:val="21"/>
                <w:szCs w:val="21"/>
              </w:rPr>
              <w:t>Cash from Operating Activities</w:t>
            </w:r>
          </w:p>
        </w:tc>
        <w:tc>
          <w:tcPr>
            <w:tcW w:w="1080" w:type="dxa"/>
            <w:shd w:val="clear" w:color="auto" w:fill="FFFFFF"/>
            <w:tcMar>
              <w:top w:w="80" w:type="dxa"/>
              <w:left w:w="100" w:type="dxa"/>
              <w:bottom w:w="80" w:type="dxa"/>
              <w:right w:w="100" w:type="dxa"/>
            </w:tcMar>
            <w:vAlign w:val="center"/>
          </w:tcPr>
          <w:p w14:paraId="6B0482FF" w14:textId="77777777" w:rsidR="00AD0697" w:rsidRDefault="00AD0697" w:rsidP="00743723">
            <w:pPr>
              <w:jc w:val="center"/>
            </w:pPr>
            <w:r>
              <w:rPr>
                <w:sz w:val="21"/>
                <w:szCs w:val="21"/>
              </w:rPr>
              <w:t>(83)</w:t>
            </w:r>
          </w:p>
        </w:tc>
        <w:tc>
          <w:tcPr>
            <w:tcW w:w="1080" w:type="dxa"/>
            <w:shd w:val="clear" w:color="auto" w:fill="FFFFFF"/>
            <w:tcMar>
              <w:top w:w="80" w:type="dxa"/>
              <w:left w:w="100" w:type="dxa"/>
              <w:bottom w:w="80" w:type="dxa"/>
              <w:right w:w="100" w:type="dxa"/>
            </w:tcMar>
            <w:vAlign w:val="center"/>
          </w:tcPr>
          <w:p w14:paraId="27225890" w14:textId="77777777" w:rsidR="00AD0697" w:rsidRDefault="00AD0697" w:rsidP="00743723">
            <w:pPr>
              <w:jc w:val="center"/>
            </w:pPr>
            <w:r>
              <w:rPr>
                <w:sz w:val="21"/>
                <w:szCs w:val="21"/>
              </w:rPr>
              <w:t>(153)</w:t>
            </w:r>
          </w:p>
        </w:tc>
        <w:tc>
          <w:tcPr>
            <w:tcW w:w="1080" w:type="dxa"/>
            <w:shd w:val="clear" w:color="auto" w:fill="FFFFFF"/>
            <w:tcMar>
              <w:top w:w="80" w:type="dxa"/>
              <w:left w:w="100" w:type="dxa"/>
              <w:bottom w:w="80" w:type="dxa"/>
              <w:right w:w="100" w:type="dxa"/>
            </w:tcMar>
            <w:vAlign w:val="center"/>
          </w:tcPr>
          <w:p w14:paraId="6BAC63C0" w14:textId="77777777" w:rsidR="00AD0697" w:rsidRDefault="00AD0697" w:rsidP="00743723">
            <w:pPr>
              <w:jc w:val="center"/>
            </w:pPr>
            <w:r>
              <w:rPr>
                <w:sz w:val="21"/>
                <w:szCs w:val="21"/>
              </w:rPr>
              <w:t>(142)</w:t>
            </w:r>
          </w:p>
        </w:tc>
        <w:tc>
          <w:tcPr>
            <w:tcW w:w="1080" w:type="dxa"/>
            <w:shd w:val="clear" w:color="auto" w:fill="FFFFFF"/>
            <w:tcMar>
              <w:top w:w="80" w:type="dxa"/>
              <w:left w:w="100" w:type="dxa"/>
              <w:bottom w:w="80" w:type="dxa"/>
              <w:right w:w="100" w:type="dxa"/>
            </w:tcMar>
            <w:vAlign w:val="center"/>
          </w:tcPr>
          <w:p w14:paraId="4F7BBBFA" w14:textId="77777777" w:rsidR="00AD0697" w:rsidRDefault="00AD0697" w:rsidP="00743723">
            <w:pPr>
              <w:jc w:val="center"/>
            </w:pPr>
            <w:r>
              <w:rPr>
                <w:sz w:val="21"/>
                <w:szCs w:val="21"/>
              </w:rPr>
              <w:t>(89)</w:t>
            </w:r>
          </w:p>
        </w:tc>
        <w:tc>
          <w:tcPr>
            <w:tcW w:w="1080" w:type="dxa"/>
            <w:shd w:val="clear" w:color="auto" w:fill="FFFFFF"/>
            <w:tcMar>
              <w:top w:w="80" w:type="dxa"/>
              <w:left w:w="100" w:type="dxa"/>
              <w:bottom w:w="80" w:type="dxa"/>
              <w:right w:w="100" w:type="dxa"/>
            </w:tcMar>
            <w:vAlign w:val="center"/>
          </w:tcPr>
          <w:p w14:paraId="58E75024" w14:textId="77777777" w:rsidR="00AD0697" w:rsidRDefault="00AD0697" w:rsidP="00743723">
            <w:pPr>
              <w:jc w:val="center"/>
            </w:pPr>
            <w:r>
              <w:rPr>
                <w:sz w:val="21"/>
                <w:szCs w:val="21"/>
              </w:rPr>
              <w:t>76</w:t>
            </w:r>
          </w:p>
        </w:tc>
      </w:tr>
      <w:tr w:rsidR="00AD0697" w14:paraId="01133170" w14:textId="77777777" w:rsidTr="00743723">
        <w:tc>
          <w:tcPr>
            <w:tcW w:w="3600" w:type="dxa"/>
            <w:shd w:val="clear" w:color="auto" w:fill="E8EEF4"/>
            <w:tcMar>
              <w:top w:w="80" w:type="dxa"/>
              <w:left w:w="100" w:type="dxa"/>
              <w:bottom w:w="80" w:type="dxa"/>
              <w:right w:w="100" w:type="dxa"/>
            </w:tcMar>
            <w:vAlign w:val="center"/>
          </w:tcPr>
          <w:p w14:paraId="6DFF4D82" w14:textId="77777777" w:rsidR="00AD0697" w:rsidRDefault="00AD0697" w:rsidP="00743723">
            <w:r>
              <w:rPr>
                <w:sz w:val="21"/>
                <w:szCs w:val="21"/>
              </w:rPr>
              <w:t>Cash from Investing Activities</w:t>
            </w:r>
          </w:p>
        </w:tc>
        <w:tc>
          <w:tcPr>
            <w:tcW w:w="1080" w:type="dxa"/>
            <w:shd w:val="clear" w:color="auto" w:fill="E8EEF4"/>
            <w:tcMar>
              <w:top w:w="80" w:type="dxa"/>
              <w:left w:w="100" w:type="dxa"/>
              <w:bottom w:w="80" w:type="dxa"/>
              <w:right w:w="100" w:type="dxa"/>
            </w:tcMar>
            <w:vAlign w:val="center"/>
          </w:tcPr>
          <w:p w14:paraId="764D6E82" w14:textId="77777777" w:rsidR="00AD0697" w:rsidRDefault="00AD0697" w:rsidP="00743723">
            <w:pPr>
              <w:jc w:val="center"/>
            </w:pPr>
            <w:r>
              <w:rPr>
                <w:sz w:val="21"/>
                <w:szCs w:val="21"/>
              </w:rPr>
              <w:t>(8)</w:t>
            </w:r>
          </w:p>
        </w:tc>
        <w:tc>
          <w:tcPr>
            <w:tcW w:w="1080" w:type="dxa"/>
            <w:shd w:val="clear" w:color="auto" w:fill="E8EEF4"/>
            <w:tcMar>
              <w:top w:w="80" w:type="dxa"/>
              <w:left w:w="100" w:type="dxa"/>
              <w:bottom w:w="80" w:type="dxa"/>
              <w:right w:w="100" w:type="dxa"/>
            </w:tcMar>
            <w:vAlign w:val="center"/>
          </w:tcPr>
          <w:p w14:paraId="13955BDA" w14:textId="77777777" w:rsidR="00AD0697" w:rsidRDefault="00AD0697" w:rsidP="00743723">
            <w:pPr>
              <w:jc w:val="center"/>
            </w:pPr>
            <w:r>
              <w:rPr>
                <w:sz w:val="21"/>
                <w:szCs w:val="21"/>
              </w:rPr>
              <w:t>(14)</w:t>
            </w:r>
          </w:p>
        </w:tc>
        <w:tc>
          <w:tcPr>
            <w:tcW w:w="1080" w:type="dxa"/>
            <w:shd w:val="clear" w:color="auto" w:fill="E8EEF4"/>
            <w:tcMar>
              <w:top w:w="80" w:type="dxa"/>
              <w:left w:w="100" w:type="dxa"/>
              <w:bottom w:w="80" w:type="dxa"/>
              <w:right w:w="100" w:type="dxa"/>
            </w:tcMar>
            <w:vAlign w:val="center"/>
          </w:tcPr>
          <w:p w14:paraId="63F17FF4" w14:textId="77777777" w:rsidR="00AD0697" w:rsidRDefault="00AD0697" w:rsidP="00743723">
            <w:pPr>
              <w:jc w:val="center"/>
            </w:pPr>
            <w:r>
              <w:rPr>
                <w:sz w:val="21"/>
                <w:szCs w:val="21"/>
              </w:rPr>
              <w:t>(231)</w:t>
            </w:r>
          </w:p>
        </w:tc>
        <w:tc>
          <w:tcPr>
            <w:tcW w:w="1080" w:type="dxa"/>
            <w:shd w:val="clear" w:color="auto" w:fill="E8EEF4"/>
            <w:tcMar>
              <w:top w:w="80" w:type="dxa"/>
              <w:left w:w="100" w:type="dxa"/>
              <w:bottom w:w="80" w:type="dxa"/>
              <w:right w:w="100" w:type="dxa"/>
            </w:tcMar>
            <w:vAlign w:val="center"/>
          </w:tcPr>
          <w:p w14:paraId="42C6919A" w14:textId="77777777" w:rsidR="00AD0697" w:rsidRDefault="00AD0697" w:rsidP="00743723">
            <w:pPr>
              <w:jc w:val="center"/>
            </w:pPr>
            <w:r>
              <w:rPr>
                <w:sz w:val="21"/>
                <w:szCs w:val="21"/>
              </w:rPr>
              <w:t>100</w:t>
            </w:r>
          </w:p>
        </w:tc>
        <w:tc>
          <w:tcPr>
            <w:tcW w:w="1080" w:type="dxa"/>
            <w:shd w:val="clear" w:color="auto" w:fill="E8EEF4"/>
            <w:tcMar>
              <w:top w:w="80" w:type="dxa"/>
              <w:left w:w="100" w:type="dxa"/>
              <w:bottom w:w="80" w:type="dxa"/>
              <w:right w:w="100" w:type="dxa"/>
            </w:tcMar>
            <w:vAlign w:val="center"/>
          </w:tcPr>
          <w:p w14:paraId="56CC923E" w14:textId="77777777" w:rsidR="00AD0697" w:rsidRDefault="00AD0697" w:rsidP="00743723">
            <w:pPr>
              <w:jc w:val="center"/>
            </w:pPr>
            <w:r>
              <w:rPr>
                <w:sz w:val="21"/>
                <w:szCs w:val="21"/>
              </w:rPr>
              <w:t>(45)</w:t>
            </w:r>
          </w:p>
        </w:tc>
      </w:tr>
      <w:tr w:rsidR="00AD0697" w14:paraId="593E6119" w14:textId="77777777" w:rsidTr="00743723">
        <w:tc>
          <w:tcPr>
            <w:tcW w:w="3600" w:type="dxa"/>
            <w:shd w:val="clear" w:color="auto" w:fill="FFFFFF"/>
            <w:tcMar>
              <w:top w:w="80" w:type="dxa"/>
              <w:left w:w="100" w:type="dxa"/>
              <w:bottom w:w="80" w:type="dxa"/>
              <w:right w:w="100" w:type="dxa"/>
            </w:tcMar>
            <w:vAlign w:val="center"/>
          </w:tcPr>
          <w:p w14:paraId="585C5227" w14:textId="77777777" w:rsidR="00AD0697" w:rsidRDefault="00AD0697" w:rsidP="00743723">
            <w:r>
              <w:rPr>
                <w:sz w:val="21"/>
                <w:szCs w:val="21"/>
              </w:rPr>
              <w:t>Cash from Financing Activities</w:t>
            </w:r>
          </w:p>
        </w:tc>
        <w:tc>
          <w:tcPr>
            <w:tcW w:w="1080" w:type="dxa"/>
            <w:shd w:val="clear" w:color="auto" w:fill="FFFFFF"/>
            <w:tcMar>
              <w:top w:w="80" w:type="dxa"/>
              <w:left w:w="100" w:type="dxa"/>
              <w:bottom w:w="80" w:type="dxa"/>
              <w:right w:w="100" w:type="dxa"/>
            </w:tcMar>
            <w:vAlign w:val="center"/>
          </w:tcPr>
          <w:p w14:paraId="68C89269" w14:textId="77777777" w:rsidR="00AD0697" w:rsidRDefault="00AD0697" w:rsidP="00743723">
            <w:pPr>
              <w:jc w:val="center"/>
            </w:pPr>
            <w:r>
              <w:rPr>
                <w:sz w:val="21"/>
                <w:szCs w:val="21"/>
              </w:rPr>
              <w:t>20</w:t>
            </w:r>
          </w:p>
        </w:tc>
        <w:tc>
          <w:tcPr>
            <w:tcW w:w="1080" w:type="dxa"/>
            <w:shd w:val="clear" w:color="auto" w:fill="FFFFFF"/>
            <w:tcMar>
              <w:top w:w="80" w:type="dxa"/>
              <w:left w:w="100" w:type="dxa"/>
              <w:bottom w:w="80" w:type="dxa"/>
              <w:right w:w="100" w:type="dxa"/>
            </w:tcMar>
            <w:vAlign w:val="center"/>
          </w:tcPr>
          <w:p w14:paraId="71A5AF31" w14:textId="77777777" w:rsidR="00AD0697" w:rsidRDefault="00AD0697" w:rsidP="00743723">
            <w:pPr>
              <w:jc w:val="center"/>
            </w:pPr>
            <w:r>
              <w:rPr>
                <w:sz w:val="21"/>
                <w:szCs w:val="21"/>
              </w:rPr>
              <w:t>138</w:t>
            </w:r>
          </w:p>
        </w:tc>
        <w:tc>
          <w:tcPr>
            <w:tcW w:w="1080" w:type="dxa"/>
            <w:shd w:val="clear" w:color="auto" w:fill="FFFFFF"/>
            <w:tcMar>
              <w:top w:w="80" w:type="dxa"/>
              <w:left w:w="100" w:type="dxa"/>
              <w:bottom w:w="80" w:type="dxa"/>
              <w:right w:w="100" w:type="dxa"/>
            </w:tcMar>
            <w:vAlign w:val="center"/>
          </w:tcPr>
          <w:p w14:paraId="7C3EDDF6" w14:textId="77777777" w:rsidR="00AD0697" w:rsidRDefault="00AD0697" w:rsidP="00743723">
            <w:pPr>
              <w:jc w:val="center"/>
            </w:pPr>
            <w:r>
              <w:rPr>
                <w:sz w:val="21"/>
                <w:szCs w:val="21"/>
              </w:rPr>
              <w:t>466</w:t>
            </w:r>
          </w:p>
        </w:tc>
        <w:tc>
          <w:tcPr>
            <w:tcW w:w="1080" w:type="dxa"/>
            <w:shd w:val="clear" w:color="auto" w:fill="FFFFFF"/>
            <w:tcMar>
              <w:top w:w="80" w:type="dxa"/>
              <w:left w:w="100" w:type="dxa"/>
              <w:bottom w:w="80" w:type="dxa"/>
              <w:right w:w="100" w:type="dxa"/>
            </w:tcMar>
            <w:vAlign w:val="center"/>
          </w:tcPr>
          <w:p w14:paraId="12D62D9E" w14:textId="77777777" w:rsidR="00AD0697" w:rsidRDefault="00AD0697" w:rsidP="00743723">
            <w:pPr>
              <w:jc w:val="center"/>
            </w:pPr>
            <w:r>
              <w:rPr>
                <w:sz w:val="21"/>
                <w:szCs w:val="21"/>
              </w:rPr>
              <w:t>(102)</w:t>
            </w:r>
          </w:p>
        </w:tc>
        <w:tc>
          <w:tcPr>
            <w:tcW w:w="1080" w:type="dxa"/>
            <w:shd w:val="clear" w:color="auto" w:fill="FFFFFF"/>
            <w:tcMar>
              <w:top w:w="80" w:type="dxa"/>
              <w:left w:w="100" w:type="dxa"/>
              <w:bottom w:w="80" w:type="dxa"/>
              <w:right w:w="100" w:type="dxa"/>
            </w:tcMar>
            <w:vAlign w:val="center"/>
          </w:tcPr>
          <w:p w14:paraId="3DA0B4A1" w14:textId="77777777" w:rsidR="00AD0697" w:rsidRDefault="00AD0697" w:rsidP="00743723">
            <w:pPr>
              <w:jc w:val="center"/>
            </w:pPr>
            <w:r>
              <w:rPr>
                <w:sz w:val="21"/>
                <w:szCs w:val="21"/>
              </w:rPr>
              <w:t>(54)</w:t>
            </w:r>
          </w:p>
        </w:tc>
      </w:tr>
      <w:tr w:rsidR="00AD0697" w14:paraId="626DD473" w14:textId="77777777" w:rsidTr="00743723">
        <w:tc>
          <w:tcPr>
            <w:tcW w:w="3600" w:type="dxa"/>
            <w:shd w:val="clear" w:color="auto" w:fill="E8EEF4"/>
            <w:tcMar>
              <w:top w:w="80" w:type="dxa"/>
              <w:left w:w="100" w:type="dxa"/>
              <w:bottom w:w="80" w:type="dxa"/>
              <w:right w:w="100" w:type="dxa"/>
            </w:tcMar>
            <w:vAlign w:val="center"/>
          </w:tcPr>
          <w:p w14:paraId="491FE967" w14:textId="77777777" w:rsidR="00AD0697" w:rsidRDefault="00AD0697" w:rsidP="00743723">
            <w:r>
              <w:rPr>
                <w:sz w:val="21"/>
                <w:szCs w:val="21"/>
              </w:rPr>
              <w:t>Net Cash Flow</w:t>
            </w:r>
          </w:p>
        </w:tc>
        <w:tc>
          <w:tcPr>
            <w:tcW w:w="1080" w:type="dxa"/>
            <w:shd w:val="clear" w:color="auto" w:fill="E8EEF4"/>
            <w:tcMar>
              <w:top w:w="80" w:type="dxa"/>
              <w:left w:w="100" w:type="dxa"/>
              <w:bottom w:w="80" w:type="dxa"/>
              <w:right w:w="100" w:type="dxa"/>
            </w:tcMar>
            <w:vAlign w:val="center"/>
          </w:tcPr>
          <w:p w14:paraId="6849EEC8" w14:textId="77777777" w:rsidR="00AD0697" w:rsidRDefault="00AD0697" w:rsidP="00743723">
            <w:pPr>
              <w:jc w:val="center"/>
            </w:pPr>
            <w:r>
              <w:rPr>
                <w:sz w:val="21"/>
                <w:szCs w:val="21"/>
              </w:rPr>
              <w:t>(71)</w:t>
            </w:r>
          </w:p>
        </w:tc>
        <w:tc>
          <w:tcPr>
            <w:tcW w:w="1080" w:type="dxa"/>
            <w:shd w:val="clear" w:color="auto" w:fill="E8EEF4"/>
            <w:tcMar>
              <w:top w:w="80" w:type="dxa"/>
              <w:left w:w="100" w:type="dxa"/>
              <w:bottom w:w="80" w:type="dxa"/>
              <w:right w:w="100" w:type="dxa"/>
            </w:tcMar>
            <w:vAlign w:val="center"/>
          </w:tcPr>
          <w:p w14:paraId="775A4ABD" w14:textId="77777777" w:rsidR="00AD0697" w:rsidRDefault="00AD0697" w:rsidP="00743723">
            <w:pPr>
              <w:jc w:val="center"/>
            </w:pPr>
            <w:r>
              <w:rPr>
                <w:sz w:val="21"/>
                <w:szCs w:val="21"/>
              </w:rPr>
              <w:t>(29)</w:t>
            </w:r>
          </w:p>
        </w:tc>
        <w:tc>
          <w:tcPr>
            <w:tcW w:w="1080" w:type="dxa"/>
            <w:shd w:val="clear" w:color="auto" w:fill="E8EEF4"/>
            <w:tcMar>
              <w:top w:w="80" w:type="dxa"/>
              <w:left w:w="100" w:type="dxa"/>
              <w:bottom w:w="80" w:type="dxa"/>
              <w:right w:w="100" w:type="dxa"/>
            </w:tcMar>
            <w:vAlign w:val="center"/>
          </w:tcPr>
          <w:p w14:paraId="5DF23DED" w14:textId="77777777" w:rsidR="00AD0697" w:rsidRDefault="00AD0697" w:rsidP="00743723">
            <w:pPr>
              <w:jc w:val="center"/>
            </w:pPr>
            <w:r>
              <w:rPr>
                <w:sz w:val="21"/>
                <w:szCs w:val="21"/>
              </w:rPr>
              <w:t>93</w:t>
            </w:r>
          </w:p>
        </w:tc>
        <w:tc>
          <w:tcPr>
            <w:tcW w:w="1080" w:type="dxa"/>
            <w:shd w:val="clear" w:color="auto" w:fill="E8EEF4"/>
            <w:tcMar>
              <w:top w:w="80" w:type="dxa"/>
              <w:left w:w="100" w:type="dxa"/>
              <w:bottom w:w="80" w:type="dxa"/>
              <w:right w:w="100" w:type="dxa"/>
            </w:tcMar>
            <w:vAlign w:val="center"/>
          </w:tcPr>
          <w:p w14:paraId="313EA44F" w14:textId="77777777" w:rsidR="00AD0697" w:rsidRDefault="00AD0697" w:rsidP="00743723">
            <w:pPr>
              <w:jc w:val="center"/>
            </w:pPr>
            <w:r>
              <w:rPr>
                <w:sz w:val="21"/>
                <w:szCs w:val="21"/>
              </w:rPr>
              <w:t>(91)</w:t>
            </w:r>
          </w:p>
        </w:tc>
        <w:tc>
          <w:tcPr>
            <w:tcW w:w="1080" w:type="dxa"/>
            <w:shd w:val="clear" w:color="auto" w:fill="E8EEF4"/>
            <w:tcMar>
              <w:top w:w="80" w:type="dxa"/>
              <w:left w:w="100" w:type="dxa"/>
              <w:bottom w:w="80" w:type="dxa"/>
              <w:right w:w="100" w:type="dxa"/>
            </w:tcMar>
            <w:vAlign w:val="center"/>
          </w:tcPr>
          <w:p w14:paraId="4B32442A" w14:textId="77777777" w:rsidR="00AD0697" w:rsidRDefault="00AD0697" w:rsidP="00743723">
            <w:pPr>
              <w:jc w:val="center"/>
            </w:pPr>
            <w:r>
              <w:rPr>
                <w:sz w:val="21"/>
                <w:szCs w:val="21"/>
              </w:rPr>
              <w:t>(23)</w:t>
            </w:r>
          </w:p>
        </w:tc>
      </w:tr>
      <w:tr w:rsidR="00AD0697" w14:paraId="393E72A1" w14:textId="77777777" w:rsidTr="00743723">
        <w:tc>
          <w:tcPr>
            <w:tcW w:w="3600" w:type="dxa"/>
            <w:shd w:val="clear" w:color="auto" w:fill="FFFFFF"/>
            <w:tcMar>
              <w:top w:w="80" w:type="dxa"/>
              <w:left w:w="100" w:type="dxa"/>
              <w:bottom w:w="80" w:type="dxa"/>
              <w:right w:w="100" w:type="dxa"/>
            </w:tcMar>
            <w:vAlign w:val="center"/>
          </w:tcPr>
          <w:p w14:paraId="2A7C2DC6" w14:textId="77777777" w:rsidR="00AD0697" w:rsidRDefault="00AD0697" w:rsidP="00743723">
            <w:r>
              <w:rPr>
                <w:sz w:val="21"/>
                <w:szCs w:val="21"/>
              </w:rPr>
              <w:t>Free Cash Flow</w:t>
            </w:r>
          </w:p>
        </w:tc>
        <w:tc>
          <w:tcPr>
            <w:tcW w:w="1080" w:type="dxa"/>
            <w:shd w:val="clear" w:color="auto" w:fill="FFFFFF"/>
            <w:tcMar>
              <w:top w:w="80" w:type="dxa"/>
              <w:left w:w="100" w:type="dxa"/>
              <w:bottom w:w="80" w:type="dxa"/>
              <w:right w:w="100" w:type="dxa"/>
            </w:tcMar>
            <w:vAlign w:val="center"/>
          </w:tcPr>
          <w:p w14:paraId="78F4D147" w14:textId="77777777" w:rsidR="00AD0697" w:rsidRDefault="00AD0697" w:rsidP="00743723">
            <w:pPr>
              <w:jc w:val="center"/>
            </w:pPr>
            <w:r>
              <w:rPr>
                <w:sz w:val="21"/>
                <w:szCs w:val="21"/>
              </w:rPr>
              <w:t>(93)</w:t>
            </w:r>
          </w:p>
        </w:tc>
        <w:tc>
          <w:tcPr>
            <w:tcW w:w="1080" w:type="dxa"/>
            <w:shd w:val="clear" w:color="auto" w:fill="FFFFFF"/>
            <w:tcMar>
              <w:top w:w="80" w:type="dxa"/>
              <w:left w:w="100" w:type="dxa"/>
              <w:bottom w:w="80" w:type="dxa"/>
              <w:right w:w="100" w:type="dxa"/>
            </w:tcMar>
            <w:vAlign w:val="center"/>
          </w:tcPr>
          <w:p w14:paraId="630D9484" w14:textId="77777777" w:rsidR="00AD0697" w:rsidRDefault="00AD0697" w:rsidP="00743723">
            <w:pPr>
              <w:jc w:val="center"/>
            </w:pPr>
            <w:r>
              <w:rPr>
                <w:sz w:val="21"/>
                <w:szCs w:val="21"/>
              </w:rPr>
              <w:t>(168)</w:t>
            </w:r>
          </w:p>
        </w:tc>
        <w:tc>
          <w:tcPr>
            <w:tcW w:w="1080" w:type="dxa"/>
            <w:shd w:val="clear" w:color="auto" w:fill="FFFFFF"/>
            <w:tcMar>
              <w:top w:w="80" w:type="dxa"/>
              <w:left w:w="100" w:type="dxa"/>
              <w:bottom w:w="80" w:type="dxa"/>
              <w:right w:w="100" w:type="dxa"/>
            </w:tcMar>
            <w:vAlign w:val="center"/>
          </w:tcPr>
          <w:p w14:paraId="1B077262" w14:textId="77777777" w:rsidR="00AD0697" w:rsidRDefault="00AD0697" w:rsidP="00743723">
            <w:pPr>
              <w:jc w:val="center"/>
            </w:pPr>
            <w:r>
              <w:rPr>
                <w:sz w:val="21"/>
                <w:szCs w:val="21"/>
              </w:rPr>
              <w:t>(169)</w:t>
            </w:r>
          </w:p>
        </w:tc>
        <w:tc>
          <w:tcPr>
            <w:tcW w:w="1080" w:type="dxa"/>
            <w:shd w:val="clear" w:color="auto" w:fill="FFFFFF"/>
            <w:tcMar>
              <w:top w:w="80" w:type="dxa"/>
              <w:left w:w="100" w:type="dxa"/>
              <w:bottom w:w="80" w:type="dxa"/>
              <w:right w:w="100" w:type="dxa"/>
            </w:tcMar>
            <w:vAlign w:val="center"/>
          </w:tcPr>
          <w:p w14:paraId="07BBD8B2" w14:textId="77777777" w:rsidR="00AD0697" w:rsidRDefault="00AD0697" w:rsidP="00743723">
            <w:pPr>
              <w:jc w:val="center"/>
            </w:pPr>
            <w:r>
              <w:rPr>
                <w:sz w:val="21"/>
                <w:szCs w:val="21"/>
              </w:rPr>
              <w:t>(117)</w:t>
            </w:r>
          </w:p>
        </w:tc>
        <w:tc>
          <w:tcPr>
            <w:tcW w:w="1080" w:type="dxa"/>
            <w:shd w:val="clear" w:color="auto" w:fill="FFFFFF"/>
            <w:tcMar>
              <w:top w:w="80" w:type="dxa"/>
              <w:left w:w="100" w:type="dxa"/>
              <w:bottom w:w="80" w:type="dxa"/>
              <w:right w:w="100" w:type="dxa"/>
            </w:tcMar>
            <w:vAlign w:val="center"/>
          </w:tcPr>
          <w:p w14:paraId="4C74D5E4" w14:textId="77777777" w:rsidR="00AD0697" w:rsidRDefault="00AD0697" w:rsidP="00743723">
            <w:pPr>
              <w:jc w:val="center"/>
            </w:pPr>
            <w:r>
              <w:rPr>
                <w:sz w:val="21"/>
                <w:szCs w:val="21"/>
              </w:rPr>
              <w:t>31</w:t>
            </w:r>
          </w:p>
        </w:tc>
      </w:tr>
    </w:tbl>
    <w:p w14:paraId="2BC06C6C" w14:textId="77777777" w:rsidR="00AD0697" w:rsidRDefault="00AD0697" w:rsidP="00391826">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right="429"/>
      </w:pPr>
      <w:r>
        <w:t xml:space="preserve">Source: Consolidated Cash Flow Statement data compiled by Screener.in from Yatra </w:t>
      </w:r>
      <w:proofErr w:type="spellStart"/>
      <w:r>
        <w:t>Online's</w:t>
      </w:r>
      <w:proofErr w:type="spellEnd"/>
      <w:r>
        <w:t xml:space="preserve"> audited financial statements.</w:t>
      </w:r>
    </w:p>
    <w:p w14:paraId="0C615C1D" w14:textId="77777777" w:rsidR="00B63F49" w:rsidRDefault="00B63F49" w:rsidP="00AD0697">
      <w:pPr>
        <w:spacing w:after="200" w:line="360" w:lineRule="auto"/>
        <w:jc w:val="both"/>
        <w:rPr>
          <w:b/>
          <w:bCs/>
        </w:rPr>
      </w:pPr>
    </w:p>
    <w:p w14:paraId="100C2E39" w14:textId="721AE21D" w:rsidR="00AD0697" w:rsidRDefault="00AD0697" w:rsidP="00AD0697">
      <w:pPr>
        <w:spacing w:after="200" w:line="360" w:lineRule="auto"/>
        <w:jc w:val="both"/>
      </w:pPr>
      <w:r w:rsidRPr="00B63F49">
        <w:rPr>
          <w:b/>
          <w:bCs/>
        </w:rPr>
        <w:t>Interpretation:</w:t>
      </w:r>
      <w:r>
        <w:t xml:space="preserve"> Yatra's operating cash flow was persistently negative from FY2022 through FY2025, despite the company reporting accounting profits in FY2023 and FY2025 — a divergence explained principally by the company's elevated and lengthening debtor days (rising to 389 days in FY2024 before improving to 194 days by FY2026), reflecting the extended payment cycles typical of B2B corporate-travel billing. The turn to positive operating cash flow (₹76 crore) and positive free cash flow (₹31 crore) in FY2026 — the first such occurrence across the five-year study period — is a meaningful, and arguably more reliable, indicator of a genuine financial turnaround than the reported accounting profit alone, since it reflects actual cash collection alongside profitability.</w:t>
      </w:r>
    </w:p>
    <w:p w14:paraId="04BC1910" w14:textId="77777777" w:rsidR="007F02E9" w:rsidRDefault="007F02E9" w:rsidP="00907832">
      <w:pPr>
        <w:spacing w:after="200" w:line="360" w:lineRule="auto"/>
        <w:jc w:val="both"/>
      </w:pPr>
    </w:p>
    <w:p w14:paraId="2286D765" w14:textId="23775C31" w:rsidR="002D3EFC" w:rsidRPr="00ED5FC0" w:rsidRDefault="00000000">
      <w:pPr>
        <w:pStyle w:val="Heading1"/>
        <w:pageBreakBefore/>
        <w:spacing w:before="0"/>
        <w:rPr>
          <w:color w:val="auto"/>
        </w:rPr>
      </w:pPr>
      <w:bookmarkStart w:id="65" w:name="_Toc236479518"/>
      <w:r w:rsidRPr="00ED5FC0">
        <w:rPr>
          <w:color w:val="auto"/>
        </w:rPr>
        <w:lastRenderedPageBreak/>
        <w:t>Financial Analysis Techniques</w:t>
      </w:r>
      <w:bookmarkEnd w:id="65"/>
    </w:p>
    <w:p w14:paraId="2A01F3B7" w14:textId="50AE1CC9" w:rsidR="002D3EFC" w:rsidRPr="00ED5FC0" w:rsidRDefault="00000000">
      <w:pPr>
        <w:pStyle w:val="Heading2"/>
        <w:spacing w:before="300"/>
        <w:rPr>
          <w:color w:val="auto"/>
        </w:rPr>
      </w:pPr>
      <w:bookmarkStart w:id="66" w:name="_Toc236479519"/>
      <w:r w:rsidRPr="00ED5FC0">
        <w:rPr>
          <w:color w:val="auto"/>
        </w:rPr>
        <w:t>Horizontal Analysis</w:t>
      </w:r>
      <w:bookmarkEnd w:id="66"/>
    </w:p>
    <w:p w14:paraId="27EF8BE6" w14:textId="77777777" w:rsidR="002D3EFC" w:rsidRDefault="00000000">
      <w:pPr>
        <w:spacing w:after="160" w:line="360" w:lineRule="auto"/>
        <w:jc w:val="both"/>
      </w:pPr>
      <w:r>
        <w:t>Horizontal analysis measures the year-on-year percentage change in individual financial statement line items, allowing the pace of growth (or decline) to be tracked over time. It is applied below to Revenue and Net Profit for all three companies.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50"/>
        <w:gridCol w:w="1750"/>
        <w:gridCol w:w="1750"/>
        <w:gridCol w:w="1750"/>
      </w:tblGrid>
      <w:tr w:rsidR="002D3EFC" w14:paraId="561A3251" w14:textId="77777777" w:rsidTr="00BF1FBB">
        <w:trPr>
          <w:tblHeader/>
        </w:trPr>
        <w:tc>
          <w:tcPr>
            <w:tcW w:w="2400" w:type="dxa"/>
            <w:shd w:val="clear" w:color="auto" w:fill="A8D08D" w:themeFill="accent6" w:themeFillTint="99"/>
            <w:tcMar>
              <w:top w:w="80" w:type="dxa"/>
              <w:left w:w="100" w:type="dxa"/>
              <w:bottom w:w="80" w:type="dxa"/>
              <w:right w:w="100" w:type="dxa"/>
            </w:tcMar>
            <w:vAlign w:val="center"/>
          </w:tcPr>
          <w:p w14:paraId="2BD6B6EB" w14:textId="77777777" w:rsidR="002D3EFC" w:rsidRPr="00BF1FBB" w:rsidRDefault="00000000">
            <w:pPr>
              <w:jc w:val="center"/>
              <w:rPr>
                <w:color w:val="000000" w:themeColor="text1"/>
              </w:rPr>
            </w:pPr>
            <w:r w:rsidRPr="00BF1FBB">
              <w:rPr>
                <w:b/>
                <w:bCs/>
                <w:color w:val="000000" w:themeColor="text1"/>
                <w:sz w:val="20"/>
                <w:szCs w:val="20"/>
              </w:rPr>
              <w:t>Company</w:t>
            </w:r>
          </w:p>
        </w:tc>
        <w:tc>
          <w:tcPr>
            <w:tcW w:w="1750" w:type="dxa"/>
            <w:shd w:val="clear" w:color="auto" w:fill="A8D08D" w:themeFill="accent6" w:themeFillTint="99"/>
            <w:tcMar>
              <w:top w:w="80" w:type="dxa"/>
              <w:left w:w="100" w:type="dxa"/>
              <w:bottom w:w="80" w:type="dxa"/>
              <w:right w:w="100" w:type="dxa"/>
            </w:tcMar>
            <w:vAlign w:val="center"/>
          </w:tcPr>
          <w:p w14:paraId="67343055" w14:textId="77777777" w:rsidR="002D3EFC" w:rsidRPr="00BF1FBB" w:rsidRDefault="00000000">
            <w:pPr>
              <w:jc w:val="center"/>
              <w:rPr>
                <w:color w:val="000000" w:themeColor="text1"/>
              </w:rPr>
            </w:pPr>
            <w:r w:rsidRPr="00BF1FBB">
              <w:rPr>
                <w:b/>
                <w:bCs/>
                <w:color w:val="000000" w:themeColor="text1"/>
                <w:sz w:val="20"/>
                <w:szCs w:val="20"/>
              </w:rPr>
              <w:t>Revenue Growth FY24 vs FY23</w:t>
            </w:r>
          </w:p>
        </w:tc>
        <w:tc>
          <w:tcPr>
            <w:tcW w:w="1750" w:type="dxa"/>
            <w:shd w:val="clear" w:color="auto" w:fill="A8D08D" w:themeFill="accent6" w:themeFillTint="99"/>
            <w:tcMar>
              <w:top w:w="80" w:type="dxa"/>
              <w:left w:w="100" w:type="dxa"/>
              <w:bottom w:w="80" w:type="dxa"/>
              <w:right w:w="100" w:type="dxa"/>
            </w:tcMar>
            <w:vAlign w:val="center"/>
          </w:tcPr>
          <w:p w14:paraId="582F1A59" w14:textId="77777777" w:rsidR="002D3EFC" w:rsidRPr="00BF1FBB" w:rsidRDefault="00000000">
            <w:pPr>
              <w:jc w:val="center"/>
              <w:rPr>
                <w:color w:val="000000" w:themeColor="text1"/>
              </w:rPr>
            </w:pPr>
            <w:r w:rsidRPr="00BF1FBB">
              <w:rPr>
                <w:b/>
                <w:bCs/>
                <w:color w:val="000000" w:themeColor="text1"/>
                <w:sz w:val="20"/>
                <w:szCs w:val="20"/>
              </w:rPr>
              <w:t>Revenue Growth FY25 vs FY24</w:t>
            </w:r>
          </w:p>
        </w:tc>
        <w:tc>
          <w:tcPr>
            <w:tcW w:w="1750" w:type="dxa"/>
            <w:shd w:val="clear" w:color="auto" w:fill="A8D08D" w:themeFill="accent6" w:themeFillTint="99"/>
            <w:tcMar>
              <w:top w:w="80" w:type="dxa"/>
              <w:left w:w="100" w:type="dxa"/>
              <w:bottom w:w="80" w:type="dxa"/>
              <w:right w:w="100" w:type="dxa"/>
            </w:tcMar>
            <w:vAlign w:val="center"/>
          </w:tcPr>
          <w:p w14:paraId="2212B0A2" w14:textId="77777777" w:rsidR="002D3EFC" w:rsidRPr="00BF1FBB" w:rsidRDefault="00000000">
            <w:pPr>
              <w:jc w:val="center"/>
              <w:rPr>
                <w:color w:val="000000" w:themeColor="text1"/>
              </w:rPr>
            </w:pPr>
            <w:r w:rsidRPr="00BF1FBB">
              <w:rPr>
                <w:b/>
                <w:bCs/>
                <w:color w:val="000000" w:themeColor="text1"/>
                <w:sz w:val="20"/>
                <w:szCs w:val="20"/>
              </w:rPr>
              <w:t>Net Profit Growth FY24 vs FY23</w:t>
            </w:r>
          </w:p>
        </w:tc>
        <w:tc>
          <w:tcPr>
            <w:tcW w:w="1750" w:type="dxa"/>
            <w:shd w:val="clear" w:color="auto" w:fill="A8D08D" w:themeFill="accent6" w:themeFillTint="99"/>
            <w:tcMar>
              <w:top w:w="80" w:type="dxa"/>
              <w:left w:w="100" w:type="dxa"/>
              <w:bottom w:w="80" w:type="dxa"/>
              <w:right w:w="100" w:type="dxa"/>
            </w:tcMar>
            <w:vAlign w:val="center"/>
          </w:tcPr>
          <w:p w14:paraId="420F0AB2" w14:textId="77777777" w:rsidR="002D3EFC" w:rsidRPr="00BF1FBB" w:rsidRDefault="00000000">
            <w:pPr>
              <w:jc w:val="center"/>
              <w:rPr>
                <w:color w:val="000000" w:themeColor="text1"/>
              </w:rPr>
            </w:pPr>
            <w:r w:rsidRPr="00BF1FBB">
              <w:rPr>
                <w:b/>
                <w:bCs/>
                <w:color w:val="000000" w:themeColor="text1"/>
                <w:sz w:val="20"/>
                <w:szCs w:val="20"/>
              </w:rPr>
              <w:t>Net Profit Growth FY25 vs FY24</w:t>
            </w:r>
          </w:p>
        </w:tc>
      </w:tr>
      <w:tr w:rsidR="002D3EFC" w14:paraId="16338AF8" w14:textId="77777777">
        <w:tc>
          <w:tcPr>
            <w:tcW w:w="2400" w:type="dxa"/>
            <w:shd w:val="clear" w:color="auto" w:fill="F2F6FA"/>
            <w:tcMar>
              <w:top w:w="80" w:type="dxa"/>
              <w:left w:w="100" w:type="dxa"/>
              <w:bottom w:w="80" w:type="dxa"/>
              <w:right w:w="100" w:type="dxa"/>
            </w:tcMar>
            <w:vAlign w:val="center"/>
          </w:tcPr>
          <w:p w14:paraId="46093D98" w14:textId="77777777" w:rsidR="002D3EFC" w:rsidRDefault="00000000">
            <w:r>
              <w:rPr>
                <w:color w:val="000000"/>
                <w:sz w:val="20"/>
                <w:szCs w:val="20"/>
              </w:rPr>
              <w:t>MakeMyTrip</w:t>
            </w:r>
          </w:p>
        </w:tc>
        <w:tc>
          <w:tcPr>
            <w:tcW w:w="1750" w:type="dxa"/>
            <w:shd w:val="clear" w:color="auto" w:fill="F2F6FA"/>
            <w:tcMar>
              <w:top w:w="80" w:type="dxa"/>
              <w:left w:w="100" w:type="dxa"/>
              <w:bottom w:w="80" w:type="dxa"/>
              <w:right w:w="100" w:type="dxa"/>
            </w:tcMar>
            <w:vAlign w:val="center"/>
          </w:tcPr>
          <w:p w14:paraId="6B8CC6D5" w14:textId="77777777" w:rsidR="002D3EFC" w:rsidRDefault="00000000">
            <w:pPr>
              <w:jc w:val="center"/>
            </w:pPr>
            <w:r>
              <w:rPr>
                <w:color w:val="000000"/>
                <w:sz w:val="20"/>
                <w:szCs w:val="20"/>
              </w:rPr>
              <w:t>+20.6%</w:t>
            </w:r>
          </w:p>
        </w:tc>
        <w:tc>
          <w:tcPr>
            <w:tcW w:w="1750" w:type="dxa"/>
            <w:shd w:val="clear" w:color="auto" w:fill="F2F6FA"/>
            <w:tcMar>
              <w:top w:w="80" w:type="dxa"/>
              <w:left w:w="100" w:type="dxa"/>
              <w:bottom w:w="80" w:type="dxa"/>
              <w:right w:w="100" w:type="dxa"/>
            </w:tcMar>
            <w:vAlign w:val="center"/>
          </w:tcPr>
          <w:p w14:paraId="12B4D8AF" w14:textId="77777777" w:rsidR="002D3EFC" w:rsidRDefault="00000000">
            <w:pPr>
              <w:jc w:val="center"/>
            </w:pPr>
            <w:r>
              <w:rPr>
                <w:color w:val="000000"/>
                <w:sz w:val="20"/>
                <w:szCs w:val="20"/>
              </w:rPr>
              <w:t>+28.0%</w:t>
            </w:r>
          </w:p>
        </w:tc>
        <w:tc>
          <w:tcPr>
            <w:tcW w:w="1750" w:type="dxa"/>
            <w:shd w:val="clear" w:color="auto" w:fill="F2F6FA"/>
            <w:tcMar>
              <w:top w:w="80" w:type="dxa"/>
              <w:left w:w="100" w:type="dxa"/>
              <w:bottom w:w="80" w:type="dxa"/>
              <w:right w:w="100" w:type="dxa"/>
            </w:tcMar>
            <w:vAlign w:val="center"/>
          </w:tcPr>
          <w:p w14:paraId="3EE97C6E" w14:textId="77777777" w:rsidR="002D3EFC" w:rsidRDefault="00000000">
            <w:pPr>
              <w:jc w:val="center"/>
            </w:pPr>
            <w:r>
              <w:rPr>
                <w:color w:val="000000"/>
                <w:sz w:val="20"/>
                <w:szCs w:val="20"/>
              </w:rPr>
              <w:t>Loss to Profit</w:t>
            </w:r>
          </w:p>
        </w:tc>
        <w:tc>
          <w:tcPr>
            <w:tcW w:w="1750" w:type="dxa"/>
            <w:shd w:val="clear" w:color="auto" w:fill="F2F6FA"/>
            <w:tcMar>
              <w:top w:w="80" w:type="dxa"/>
              <w:left w:w="100" w:type="dxa"/>
              <w:bottom w:w="80" w:type="dxa"/>
              <w:right w:w="100" w:type="dxa"/>
            </w:tcMar>
            <w:vAlign w:val="center"/>
          </w:tcPr>
          <w:p w14:paraId="1E574D0C" w14:textId="77777777" w:rsidR="002D3EFC" w:rsidRDefault="00000000">
            <w:pPr>
              <w:jc w:val="center"/>
            </w:pPr>
            <w:r>
              <w:rPr>
                <w:color w:val="000000"/>
                <w:sz w:val="20"/>
                <w:szCs w:val="20"/>
              </w:rPr>
              <w:t>–46.1%*</w:t>
            </w:r>
          </w:p>
        </w:tc>
      </w:tr>
      <w:tr w:rsidR="002D3EFC" w14:paraId="51D35A86" w14:textId="77777777">
        <w:tc>
          <w:tcPr>
            <w:tcW w:w="2400" w:type="dxa"/>
            <w:shd w:val="clear" w:color="auto" w:fill="FFFFFF"/>
            <w:tcMar>
              <w:top w:w="80" w:type="dxa"/>
              <w:left w:w="100" w:type="dxa"/>
              <w:bottom w:w="80" w:type="dxa"/>
              <w:right w:w="100" w:type="dxa"/>
            </w:tcMar>
            <w:vAlign w:val="center"/>
          </w:tcPr>
          <w:p w14:paraId="52671C1E" w14:textId="77777777" w:rsidR="002D3EFC" w:rsidRDefault="00000000">
            <w:r>
              <w:rPr>
                <w:color w:val="000000"/>
                <w:sz w:val="20"/>
                <w:szCs w:val="20"/>
              </w:rPr>
              <w:t>EaseMyTrip</w:t>
            </w:r>
          </w:p>
        </w:tc>
        <w:tc>
          <w:tcPr>
            <w:tcW w:w="1750" w:type="dxa"/>
            <w:shd w:val="clear" w:color="auto" w:fill="FFFFFF"/>
            <w:tcMar>
              <w:top w:w="80" w:type="dxa"/>
              <w:left w:w="100" w:type="dxa"/>
              <w:bottom w:w="80" w:type="dxa"/>
              <w:right w:w="100" w:type="dxa"/>
            </w:tcMar>
            <w:vAlign w:val="center"/>
          </w:tcPr>
          <w:p w14:paraId="58AE8470" w14:textId="77777777" w:rsidR="002D3EFC" w:rsidRDefault="00000000">
            <w:pPr>
              <w:jc w:val="center"/>
            </w:pPr>
            <w:r>
              <w:rPr>
                <w:color w:val="000000"/>
                <w:sz w:val="20"/>
                <w:szCs w:val="20"/>
              </w:rPr>
              <w:t>+8.8%*</w:t>
            </w:r>
          </w:p>
        </w:tc>
        <w:tc>
          <w:tcPr>
            <w:tcW w:w="1750" w:type="dxa"/>
            <w:shd w:val="clear" w:color="auto" w:fill="FFFFFF"/>
            <w:tcMar>
              <w:top w:w="80" w:type="dxa"/>
              <w:left w:w="100" w:type="dxa"/>
              <w:bottom w:w="80" w:type="dxa"/>
              <w:right w:w="100" w:type="dxa"/>
            </w:tcMar>
            <w:vAlign w:val="center"/>
          </w:tcPr>
          <w:p w14:paraId="3A1B98DA" w14:textId="77777777" w:rsidR="002D3EFC" w:rsidRDefault="00000000">
            <w:pPr>
              <w:jc w:val="center"/>
            </w:pPr>
            <w:r>
              <w:rPr>
                <w:color w:val="000000"/>
                <w:sz w:val="20"/>
                <w:szCs w:val="20"/>
              </w:rPr>
              <w:t>+25.4%</w:t>
            </w:r>
          </w:p>
        </w:tc>
        <w:tc>
          <w:tcPr>
            <w:tcW w:w="1750" w:type="dxa"/>
            <w:shd w:val="clear" w:color="auto" w:fill="FFFFFF"/>
            <w:tcMar>
              <w:top w:w="80" w:type="dxa"/>
              <w:left w:w="100" w:type="dxa"/>
              <w:bottom w:w="80" w:type="dxa"/>
              <w:right w:w="100" w:type="dxa"/>
            </w:tcMar>
            <w:vAlign w:val="center"/>
          </w:tcPr>
          <w:p w14:paraId="4FC3A6B4" w14:textId="77777777" w:rsidR="002D3EFC" w:rsidRDefault="00000000">
            <w:pPr>
              <w:jc w:val="center"/>
            </w:pPr>
            <w:r>
              <w:rPr>
                <w:color w:val="000000"/>
                <w:sz w:val="20"/>
                <w:szCs w:val="20"/>
              </w:rPr>
              <w:t>+25.3%*</w:t>
            </w:r>
          </w:p>
        </w:tc>
        <w:tc>
          <w:tcPr>
            <w:tcW w:w="1750" w:type="dxa"/>
            <w:shd w:val="clear" w:color="auto" w:fill="FFFFFF"/>
            <w:tcMar>
              <w:top w:w="80" w:type="dxa"/>
              <w:left w:w="100" w:type="dxa"/>
              <w:bottom w:w="80" w:type="dxa"/>
              <w:right w:w="100" w:type="dxa"/>
            </w:tcMar>
            <w:vAlign w:val="center"/>
          </w:tcPr>
          <w:p w14:paraId="1FDF3A7C" w14:textId="77777777" w:rsidR="002D3EFC" w:rsidRDefault="00000000">
            <w:pPr>
              <w:jc w:val="center"/>
            </w:pPr>
            <w:r>
              <w:rPr>
                <w:color w:val="000000"/>
                <w:sz w:val="20"/>
                <w:szCs w:val="20"/>
              </w:rPr>
              <w:t>+16.0%</w:t>
            </w:r>
          </w:p>
        </w:tc>
      </w:tr>
      <w:tr w:rsidR="002D3EFC" w14:paraId="32A49F34" w14:textId="77777777">
        <w:tc>
          <w:tcPr>
            <w:tcW w:w="2400" w:type="dxa"/>
            <w:shd w:val="clear" w:color="auto" w:fill="F2F6FA"/>
            <w:tcMar>
              <w:top w:w="80" w:type="dxa"/>
              <w:left w:w="100" w:type="dxa"/>
              <w:bottom w:w="80" w:type="dxa"/>
              <w:right w:w="100" w:type="dxa"/>
            </w:tcMar>
            <w:vAlign w:val="center"/>
          </w:tcPr>
          <w:p w14:paraId="3444985A" w14:textId="77777777" w:rsidR="002D3EFC" w:rsidRDefault="00000000">
            <w:r>
              <w:rPr>
                <w:color w:val="000000"/>
                <w:sz w:val="20"/>
                <w:szCs w:val="20"/>
              </w:rPr>
              <w:t>Yatra</w:t>
            </w:r>
          </w:p>
        </w:tc>
        <w:tc>
          <w:tcPr>
            <w:tcW w:w="1750" w:type="dxa"/>
            <w:shd w:val="clear" w:color="auto" w:fill="F2F6FA"/>
            <w:tcMar>
              <w:top w:w="80" w:type="dxa"/>
              <w:left w:w="100" w:type="dxa"/>
              <w:bottom w:w="80" w:type="dxa"/>
              <w:right w:w="100" w:type="dxa"/>
            </w:tcMar>
            <w:vAlign w:val="center"/>
          </w:tcPr>
          <w:p w14:paraId="46958E16" w14:textId="77777777" w:rsidR="002D3EFC" w:rsidRDefault="00000000">
            <w:pPr>
              <w:jc w:val="center"/>
            </w:pPr>
            <w:r>
              <w:rPr>
                <w:color w:val="000000"/>
                <w:sz w:val="20"/>
                <w:szCs w:val="20"/>
              </w:rPr>
              <w:t>N.A.</w:t>
            </w:r>
          </w:p>
        </w:tc>
        <w:tc>
          <w:tcPr>
            <w:tcW w:w="1750" w:type="dxa"/>
            <w:shd w:val="clear" w:color="auto" w:fill="F2F6FA"/>
            <w:tcMar>
              <w:top w:w="80" w:type="dxa"/>
              <w:left w:w="100" w:type="dxa"/>
              <w:bottom w:w="80" w:type="dxa"/>
              <w:right w:w="100" w:type="dxa"/>
            </w:tcMar>
            <w:vAlign w:val="center"/>
          </w:tcPr>
          <w:p w14:paraId="7278B037" w14:textId="77777777" w:rsidR="002D3EFC" w:rsidRDefault="00000000">
            <w:pPr>
              <w:jc w:val="center"/>
            </w:pPr>
            <w:r>
              <w:rPr>
                <w:color w:val="000000"/>
                <w:sz w:val="20"/>
                <w:szCs w:val="20"/>
              </w:rPr>
              <w:t>+90.0%</w:t>
            </w:r>
          </w:p>
        </w:tc>
        <w:tc>
          <w:tcPr>
            <w:tcW w:w="1750" w:type="dxa"/>
            <w:shd w:val="clear" w:color="auto" w:fill="F2F6FA"/>
            <w:tcMar>
              <w:top w:w="80" w:type="dxa"/>
              <w:left w:w="100" w:type="dxa"/>
              <w:bottom w:w="80" w:type="dxa"/>
              <w:right w:w="100" w:type="dxa"/>
            </w:tcMar>
            <w:vAlign w:val="center"/>
          </w:tcPr>
          <w:p w14:paraId="1B0D2019" w14:textId="77777777" w:rsidR="002D3EFC" w:rsidRDefault="00000000">
            <w:pPr>
              <w:jc w:val="center"/>
            </w:pPr>
            <w:r>
              <w:rPr>
                <w:color w:val="000000"/>
                <w:sz w:val="20"/>
                <w:szCs w:val="20"/>
              </w:rPr>
              <w:t>N.A.</w:t>
            </w:r>
          </w:p>
        </w:tc>
        <w:tc>
          <w:tcPr>
            <w:tcW w:w="1750" w:type="dxa"/>
            <w:shd w:val="clear" w:color="auto" w:fill="F2F6FA"/>
            <w:tcMar>
              <w:top w:w="80" w:type="dxa"/>
              <w:left w:w="100" w:type="dxa"/>
              <w:bottom w:w="80" w:type="dxa"/>
              <w:right w:w="100" w:type="dxa"/>
            </w:tcMar>
            <w:vAlign w:val="center"/>
          </w:tcPr>
          <w:p w14:paraId="61952B22" w14:textId="77777777" w:rsidR="002D3EFC" w:rsidRDefault="00000000">
            <w:pPr>
              <w:jc w:val="center"/>
            </w:pPr>
            <w:r>
              <w:rPr>
                <w:color w:val="000000"/>
                <w:sz w:val="20"/>
                <w:szCs w:val="20"/>
              </w:rPr>
              <w:t>+213.3%*</w:t>
            </w:r>
          </w:p>
        </w:tc>
      </w:tr>
    </w:tbl>
    <w:p w14:paraId="707C5E49" w14:textId="5749C303" w:rsidR="002D3EFC" w:rsidRDefault="00000000" w:rsidP="004739CD">
      <w:pPr>
        <w:pStyle w:val="ListParagraph"/>
      </w:pPr>
      <w:r>
        <w:t>Horizontal Analysis – Revenue and Net Profit. *FY2024 MakeMyTrip net profit included one-time gains, so the FY25-over-FY24 decline partly reflects normalisation rather than operational deterioration; similarly, several EaseMyTrip and Yatra FY24 figures are approximated.</w:t>
      </w:r>
    </w:p>
    <w:p w14:paraId="638F0742" w14:textId="77777777" w:rsidR="004739CD" w:rsidRDefault="004739CD" w:rsidP="004739CD">
      <w:pPr>
        <w:pStyle w:val="ListParagraph"/>
      </w:pPr>
    </w:p>
    <w:p w14:paraId="6E3A12E6" w14:textId="77777777" w:rsidR="002D3EFC" w:rsidRDefault="00000000">
      <w:pPr>
        <w:spacing w:after="160" w:line="360" w:lineRule="auto"/>
        <w:jc w:val="both"/>
      </w:pPr>
      <w:r>
        <w:t>The horizontal analysis confirms that all three companies grew their top line through the study period, with Yatra recording by far the fastest revenue growth (+90% in FY2025), followed by MakeMyTrip (+28%) and EaseMyTrip (+25.4%). On profitability, MakeMyTrip's apparent decline in net profit from FY2024 to FY2025 is misleading at face value, since FY2024 profit was inflated by one-time items; on an Adjusted Operating Profit basis (Table 9), MakeMyTrip in fact grew profit by roughly 38% over the same period. EaseMyTrip shows the most stable, steadily compounding profit growth of the three, while Yatra's profit, though growing off a very small base, remains the most volatile in percentage terms.</w:t>
      </w:r>
    </w:p>
    <w:p w14:paraId="44F3EF79" w14:textId="5774E515" w:rsidR="002D3EFC" w:rsidRPr="00ED5FC0" w:rsidRDefault="00000000">
      <w:pPr>
        <w:pStyle w:val="Heading2"/>
        <w:spacing w:before="300"/>
        <w:rPr>
          <w:color w:val="auto"/>
        </w:rPr>
      </w:pPr>
      <w:bookmarkStart w:id="67" w:name="_Toc236479520"/>
      <w:r w:rsidRPr="00ED5FC0">
        <w:rPr>
          <w:color w:val="auto"/>
        </w:rPr>
        <w:t>Vertical (Common-Size) Analysis</w:t>
      </w:r>
      <w:bookmarkEnd w:id="67"/>
    </w:p>
    <w:p w14:paraId="5D36E0C7" w14:textId="77777777" w:rsidR="002D3EFC" w:rsidRDefault="00000000">
      <w:pPr>
        <w:spacing w:after="160" w:line="360" w:lineRule="auto"/>
        <w:jc w:val="both"/>
      </w:pPr>
      <w:r>
        <w:t>Vertical analysis expresses each line item of the Statement of Profit and Loss as a percentage of total revenue for the same year, enabling comparison of cost structures across companies of very different absolute size.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800"/>
        <w:gridCol w:w="1800"/>
        <w:gridCol w:w="1800"/>
      </w:tblGrid>
      <w:tr w:rsidR="002D3EFC" w14:paraId="237DF169" w14:textId="77777777" w:rsidTr="00D2239D">
        <w:trPr>
          <w:tblHeader/>
        </w:trPr>
        <w:tc>
          <w:tcPr>
            <w:tcW w:w="4600" w:type="dxa"/>
            <w:shd w:val="clear" w:color="auto" w:fill="A8D08D" w:themeFill="accent6" w:themeFillTint="99"/>
            <w:tcMar>
              <w:top w:w="80" w:type="dxa"/>
              <w:left w:w="100" w:type="dxa"/>
              <w:bottom w:w="80" w:type="dxa"/>
              <w:right w:w="100" w:type="dxa"/>
            </w:tcMar>
            <w:vAlign w:val="center"/>
          </w:tcPr>
          <w:p w14:paraId="1D5A1ABF" w14:textId="77777777" w:rsidR="002D3EFC" w:rsidRPr="00D2239D" w:rsidRDefault="00000000">
            <w:pPr>
              <w:jc w:val="center"/>
              <w:rPr>
                <w:color w:val="000000" w:themeColor="text1"/>
              </w:rPr>
            </w:pPr>
            <w:r w:rsidRPr="00D2239D">
              <w:rPr>
                <w:b/>
                <w:bCs/>
                <w:color w:val="000000" w:themeColor="text1"/>
                <w:sz w:val="20"/>
                <w:szCs w:val="20"/>
              </w:rPr>
              <w:t>Particulars (% of Revenue, FY2025)</w:t>
            </w:r>
          </w:p>
        </w:tc>
        <w:tc>
          <w:tcPr>
            <w:tcW w:w="1800" w:type="dxa"/>
            <w:shd w:val="clear" w:color="auto" w:fill="A8D08D" w:themeFill="accent6" w:themeFillTint="99"/>
            <w:tcMar>
              <w:top w:w="80" w:type="dxa"/>
              <w:left w:w="100" w:type="dxa"/>
              <w:bottom w:w="80" w:type="dxa"/>
              <w:right w:w="100" w:type="dxa"/>
            </w:tcMar>
            <w:vAlign w:val="center"/>
          </w:tcPr>
          <w:p w14:paraId="24C0CCCF" w14:textId="77777777" w:rsidR="002D3EFC" w:rsidRPr="00D2239D" w:rsidRDefault="00000000">
            <w:pPr>
              <w:jc w:val="center"/>
              <w:rPr>
                <w:color w:val="000000" w:themeColor="text1"/>
              </w:rPr>
            </w:pPr>
            <w:r w:rsidRPr="00D2239D">
              <w:rPr>
                <w:b/>
                <w:bCs/>
                <w:color w:val="000000" w:themeColor="text1"/>
                <w:sz w:val="20"/>
                <w:szCs w:val="20"/>
              </w:rPr>
              <w:t>MakeMyTrip</w:t>
            </w:r>
          </w:p>
        </w:tc>
        <w:tc>
          <w:tcPr>
            <w:tcW w:w="1800" w:type="dxa"/>
            <w:shd w:val="clear" w:color="auto" w:fill="A8D08D" w:themeFill="accent6" w:themeFillTint="99"/>
            <w:tcMar>
              <w:top w:w="80" w:type="dxa"/>
              <w:left w:w="100" w:type="dxa"/>
              <w:bottom w:w="80" w:type="dxa"/>
              <w:right w:w="100" w:type="dxa"/>
            </w:tcMar>
            <w:vAlign w:val="center"/>
          </w:tcPr>
          <w:p w14:paraId="137DD640" w14:textId="77777777" w:rsidR="002D3EFC" w:rsidRPr="00D2239D" w:rsidRDefault="00000000">
            <w:pPr>
              <w:jc w:val="center"/>
              <w:rPr>
                <w:color w:val="000000" w:themeColor="text1"/>
              </w:rPr>
            </w:pPr>
            <w:r w:rsidRPr="00D2239D">
              <w:rPr>
                <w:b/>
                <w:bCs/>
                <w:color w:val="000000" w:themeColor="text1"/>
                <w:sz w:val="20"/>
                <w:szCs w:val="20"/>
              </w:rPr>
              <w:t>EaseMyTrip</w:t>
            </w:r>
          </w:p>
        </w:tc>
        <w:tc>
          <w:tcPr>
            <w:tcW w:w="1800" w:type="dxa"/>
            <w:shd w:val="clear" w:color="auto" w:fill="A8D08D" w:themeFill="accent6" w:themeFillTint="99"/>
            <w:tcMar>
              <w:top w:w="80" w:type="dxa"/>
              <w:left w:w="100" w:type="dxa"/>
              <w:bottom w:w="80" w:type="dxa"/>
              <w:right w:w="100" w:type="dxa"/>
            </w:tcMar>
            <w:vAlign w:val="center"/>
          </w:tcPr>
          <w:p w14:paraId="5D911FCD" w14:textId="77777777" w:rsidR="002D3EFC" w:rsidRPr="00D2239D" w:rsidRDefault="00000000">
            <w:pPr>
              <w:jc w:val="center"/>
              <w:rPr>
                <w:color w:val="000000" w:themeColor="text1"/>
              </w:rPr>
            </w:pPr>
            <w:r w:rsidRPr="00D2239D">
              <w:rPr>
                <w:b/>
                <w:bCs/>
                <w:color w:val="000000" w:themeColor="text1"/>
                <w:sz w:val="20"/>
                <w:szCs w:val="20"/>
              </w:rPr>
              <w:t>Yatra</w:t>
            </w:r>
          </w:p>
        </w:tc>
      </w:tr>
      <w:tr w:rsidR="002D3EFC" w14:paraId="7BAD31FB" w14:textId="77777777">
        <w:tc>
          <w:tcPr>
            <w:tcW w:w="4600" w:type="dxa"/>
            <w:shd w:val="clear" w:color="auto" w:fill="F2F6FA"/>
            <w:tcMar>
              <w:top w:w="80" w:type="dxa"/>
              <w:left w:w="100" w:type="dxa"/>
              <w:bottom w:w="80" w:type="dxa"/>
              <w:right w:w="100" w:type="dxa"/>
            </w:tcMar>
            <w:vAlign w:val="center"/>
          </w:tcPr>
          <w:p w14:paraId="31A31F3D" w14:textId="77777777" w:rsidR="002D3EFC" w:rsidRDefault="00000000">
            <w:r>
              <w:rPr>
                <w:color w:val="000000"/>
                <w:sz w:val="20"/>
                <w:szCs w:val="20"/>
              </w:rPr>
              <w:t>Gross Profit / Contribution Margin</w:t>
            </w:r>
          </w:p>
        </w:tc>
        <w:tc>
          <w:tcPr>
            <w:tcW w:w="1800" w:type="dxa"/>
            <w:shd w:val="clear" w:color="auto" w:fill="F2F6FA"/>
            <w:tcMar>
              <w:top w:w="80" w:type="dxa"/>
              <w:left w:w="100" w:type="dxa"/>
              <w:bottom w:w="80" w:type="dxa"/>
              <w:right w:w="100" w:type="dxa"/>
            </w:tcMar>
            <w:vAlign w:val="center"/>
          </w:tcPr>
          <w:p w14:paraId="59F235AF" w14:textId="77777777" w:rsidR="002D3EFC" w:rsidRDefault="00000000">
            <w:pPr>
              <w:jc w:val="center"/>
            </w:pPr>
            <w:r>
              <w:rPr>
                <w:color w:val="000000"/>
                <w:sz w:val="20"/>
                <w:szCs w:val="20"/>
              </w:rPr>
              <w:t>74.8%</w:t>
            </w:r>
          </w:p>
        </w:tc>
        <w:tc>
          <w:tcPr>
            <w:tcW w:w="1800" w:type="dxa"/>
            <w:shd w:val="clear" w:color="auto" w:fill="F2F6FA"/>
            <w:tcMar>
              <w:top w:w="80" w:type="dxa"/>
              <w:left w:w="100" w:type="dxa"/>
              <w:bottom w:w="80" w:type="dxa"/>
              <w:right w:w="100" w:type="dxa"/>
            </w:tcMar>
            <w:vAlign w:val="center"/>
          </w:tcPr>
          <w:p w14:paraId="3C026233" w14:textId="77777777" w:rsidR="002D3EFC" w:rsidRDefault="00000000">
            <w:pPr>
              <w:jc w:val="center"/>
            </w:pPr>
            <w:r>
              <w:rPr>
                <w:color w:val="000000"/>
                <w:sz w:val="20"/>
                <w:szCs w:val="20"/>
              </w:rPr>
              <w:t>n/a (service model)</w:t>
            </w:r>
          </w:p>
        </w:tc>
        <w:tc>
          <w:tcPr>
            <w:tcW w:w="1800" w:type="dxa"/>
            <w:shd w:val="clear" w:color="auto" w:fill="F2F6FA"/>
            <w:tcMar>
              <w:top w:w="80" w:type="dxa"/>
              <w:left w:w="100" w:type="dxa"/>
              <w:bottom w:w="80" w:type="dxa"/>
              <w:right w:w="100" w:type="dxa"/>
            </w:tcMar>
            <w:vAlign w:val="center"/>
          </w:tcPr>
          <w:p w14:paraId="427E2062" w14:textId="77777777" w:rsidR="002D3EFC" w:rsidRDefault="00000000">
            <w:pPr>
              <w:jc w:val="center"/>
            </w:pPr>
            <w:r>
              <w:rPr>
                <w:color w:val="000000"/>
                <w:sz w:val="20"/>
                <w:szCs w:val="20"/>
              </w:rPr>
              <w:t>n/a (service model)</w:t>
            </w:r>
          </w:p>
        </w:tc>
      </w:tr>
      <w:tr w:rsidR="002D3EFC" w14:paraId="20721A08" w14:textId="77777777">
        <w:tc>
          <w:tcPr>
            <w:tcW w:w="4600" w:type="dxa"/>
            <w:shd w:val="clear" w:color="auto" w:fill="FFFFFF"/>
            <w:tcMar>
              <w:top w:w="80" w:type="dxa"/>
              <w:left w:w="100" w:type="dxa"/>
              <w:bottom w:w="80" w:type="dxa"/>
              <w:right w:w="100" w:type="dxa"/>
            </w:tcMar>
            <w:vAlign w:val="center"/>
          </w:tcPr>
          <w:p w14:paraId="3E6356FB" w14:textId="77777777" w:rsidR="002D3EFC" w:rsidRDefault="00000000">
            <w:r>
              <w:rPr>
                <w:color w:val="000000"/>
                <w:sz w:val="20"/>
                <w:szCs w:val="20"/>
              </w:rPr>
              <w:t>Operating Profit / Adjusted EBITDA Margin</w:t>
            </w:r>
          </w:p>
        </w:tc>
        <w:tc>
          <w:tcPr>
            <w:tcW w:w="1800" w:type="dxa"/>
            <w:shd w:val="clear" w:color="auto" w:fill="FFFFFF"/>
            <w:tcMar>
              <w:top w:w="80" w:type="dxa"/>
              <w:left w:w="100" w:type="dxa"/>
              <w:bottom w:w="80" w:type="dxa"/>
              <w:right w:w="100" w:type="dxa"/>
            </w:tcMar>
            <w:vAlign w:val="center"/>
          </w:tcPr>
          <w:p w14:paraId="040CAB23" w14:textId="77777777" w:rsidR="002D3EFC" w:rsidRDefault="00000000">
            <w:pPr>
              <w:jc w:val="center"/>
            </w:pPr>
            <w:r>
              <w:rPr>
                <w:color w:val="000000"/>
                <w:sz w:val="20"/>
                <w:szCs w:val="20"/>
              </w:rPr>
              <w:t>17.1%</w:t>
            </w:r>
          </w:p>
        </w:tc>
        <w:tc>
          <w:tcPr>
            <w:tcW w:w="1800" w:type="dxa"/>
            <w:shd w:val="clear" w:color="auto" w:fill="FFFFFF"/>
            <w:tcMar>
              <w:top w:w="80" w:type="dxa"/>
              <w:left w:w="100" w:type="dxa"/>
              <w:bottom w:w="80" w:type="dxa"/>
              <w:right w:w="100" w:type="dxa"/>
            </w:tcMar>
            <w:vAlign w:val="center"/>
          </w:tcPr>
          <w:p w14:paraId="750E09EB" w14:textId="77777777" w:rsidR="002D3EFC" w:rsidRDefault="00000000">
            <w:pPr>
              <w:jc w:val="center"/>
            </w:pPr>
            <w:r>
              <w:rPr>
                <w:color w:val="000000"/>
                <w:sz w:val="20"/>
                <w:szCs w:val="20"/>
              </w:rPr>
              <w:t>27.4%</w:t>
            </w:r>
          </w:p>
        </w:tc>
        <w:tc>
          <w:tcPr>
            <w:tcW w:w="1800" w:type="dxa"/>
            <w:shd w:val="clear" w:color="auto" w:fill="FFFFFF"/>
            <w:tcMar>
              <w:top w:w="80" w:type="dxa"/>
              <w:left w:w="100" w:type="dxa"/>
              <w:bottom w:w="80" w:type="dxa"/>
              <w:right w:w="100" w:type="dxa"/>
            </w:tcMar>
            <w:vAlign w:val="center"/>
          </w:tcPr>
          <w:p w14:paraId="369F8305" w14:textId="77777777" w:rsidR="002D3EFC" w:rsidRDefault="00000000">
            <w:pPr>
              <w:jc w:val="center"/>
            </w:pPr>
            <w:r>
              <w:rPr>
                <w:color w:val="000000"/>
                <w:sz w:val="20"/>
                <w:szCs w:val="20"/>
              </w:rPr>
              <w:t>≈4–6%</w:t>
            </w:r>
          </w:p>
        </w:tc>
      </w:tr>
      <w:tr w:rsidR="002D3EFC" w14:paraId="145B72CB" w14:textId="77777777">
        <w:tc>
          <w:tcPr>
            <w:tcW w:w="4600" w:type="dxa"/>
            <w:shd w:val="clear" w:color="auto" w:fill="F2F6FA"/>
            <w:tcMar>
              <w:top w:w="80" w:type="dxa"/>
              <w:left w:w="100" w:type="dxa"/>
              <w:bottom w:w="80" w:type="dxa"/>
              <w:right w:w="100" w:type="dxa"/>
            </w:tcMar>
            <w:vAlign w:val="center"/>
          </w:tcPr>
          <w:p w14:paraId="545D55C2" w14:textId="77777777" w:rsidR="002D3EFC" w:rsidRDefault="00000000">
            <w:r>
              <w:rPr>
                <w:color w:val="000000"/>
                <w:sz w:val="20"/>
                <w:szCs w:val="20"/>
              </w:rPr>
              <w:t>Net Profit Margin</w:t>
            </w:r>
          </w:p>
        </w:tc>
        <w:tc>
          <w:tcPr>
            <w:tcW w:w="1800" w:type="dxa"/>
            <w:shd w:val="clear" w:color="auto" w:fill="F2F6FA"/>
            <w:tcMar>
              <w:top w:w="80" w:type="dxa"/>
              <w:left w:w="100" w:type="dxa"/>
              <w:bottom w:w="80" w:type="dxa"/>
              <w:right w:w="100" w:type="dxa"/>
            </w:tcMar>
            <w:vAlign w:val="center"/>
          </w:tcPr>
          <w:p w14:paraId="1BAFDDCD" w14:textId="77777777" w:rsidR="002D3EFC" w:rsidRDefault="00000000">
            <w:pPr>
              <w:jc w:val="center"/>
            </w:pPr>
            <w:r>
              <w:rPr>
                <w:color w:val="000000"/>
                <w:sz w:val="20"/>
                <w:szCs w:val="20"/>
              </w:rPr>
              <w:t>10.2%</w:t>
            </w:r>
          </w:p>
        </w:tc>
        <w:tc>
          <w:tcPr>
            <w:tcW w:w="1800" w:type="dxa"/>
            <w:shd w:val="clear" w:color="auto" w:fill="F2F6FA"/>
            <w:tcMar>
              <w:top w:w="80" w:type="dxa"/>
              <w:left w:w="100" w:type="dxa"/>
              <w:bottom w:w="80" w:type="dxa"/>
              <w:right w:w="100" w:type="dxa"/>
            </w:tcMar>
            <w:vAlign w:val="center"/>
          </w:tcPr>
          <w:p w14:paraId="44DCD1A5" w14:textId="77777777" w:rsidR="002D3EFC" w:rsidRDefault="00000000">
            <w:pPr>
              <w:jc w:val="center"/>
            </w:pPr>
            <w:r>
              <w:rPr>
                <w:color w:val="000000"/>
                <w:sz w:val="20"/>
                <w:szCs w:val="20"/>
              </w:rPr>
              <w:t>18.6%</w:t>
            </w:r>
          </w:p>
        </w:tc>
        <w:tc>
          <w:tcPr>
            <w:tcW w:w="1800" w:type="dxa"/>
            <w:shd w:val="clear" w:color="auto" w:fill="F2F6FA"/>
            <w:tcMar>
              <w:top w:w="80" w:type="dxa"/>
              <w:left w:w="100" w:type="dxa"/>
              <w:bottom w:w="80" w:type="dxa"/>
              <w:right w:w="100" w:type="dxa"/>
            </w:tcMar>
            <w:vAlign w:val="center"/>
          </w:tcPr>
          <w:p w14:paraId="66638E6A" w14:textId="77777777" w:rsidR="002D3EFC" w:rsidRDefault="00000000">
            <w:pPr>
              <w:jc w:val="center"/>
            </w:pPr>
            <w:r>
              <w:rPr>
                <w:color w:val="000000"/>
                <w:sz w:val="20"/>
                <w:szCs w:val="20"/>
              </w:rPr>
              <w:t>5.9%</w:t>
            </w:r>
          </w:p>
        </w:tc>
      </w:tr>
    </w:tbl>
    <w:p w14:paraId="134F9A02" w14:textId="51EEFDFD" w:rsidR="002D3EFC" w:rsidRPr="00494845" w:rsidRDefault="00000000">
      <w:pPr>
        <w:spacing w:before="40" w:after="160"/>
      </w:pPr>
      <w:r w:rsidRPr="00494845">
        <w:rPr>
          <w:sz w:val="20"/>
          <w:szCs w:val="20"/>
        </w:rPr>
        <w:t>Vertical (Common-Size) Analysis – Statement of Profit and Loss (FY2025)</w:t>
      </w:r>
    </w:p>
    <w:p w14:paraId="6FD40468" w14:textId="77777777" w:rsidR="002D3EFC" w:rsidRDefault="00000000">
      <w:pPr>
        <w:spacing w:after="160" w:line="360" w:lineRule="auto"/>
        <w:jc w:val="both"/>
      </w:pPr>
      <w:r>
        <w:lastRenderedPageBreak/>
        <w:t>The common-size analysis highlights a clear structural difference between the three companies. EaseMyTrip converts the largest share of every rupee of revenue into operating and net profit, reflecting its lean cost base and lower marketing intensity relative to revenue. MakeMyTrip, despite its much larger absolute scale, carries a comparatively higher cost base (marketing, technology and personnel expenses befitting a multi-brand, multi-segment operation), resulting in a lower net margin than EaseMyTrip even though its Adjusted Operating Profit in absolute terms dwarfs that of its two peers. Yatra's Adjusted EBITDA margin is structurally the thinnest of the three, consistent with the lower-margin, higher-volume nature of corporate travel management and MICE services relative to consumer leisure bookings.</w:t>
      </w:r>
    </w:p>
    <w:p w14:paraId="33BA0723" w14:textId="732779B0" w:rsidR="002D3EFC" w:rsidRPr="00ED5FC0" w:rsidRDefault="00000000">
      <w:pPr>
        <w:pStyle w:val="Heading2"/>
        <w:spacing w:before="300"/>
        <w:rPr>
          <w:color w:val="auto"/>
        </w:rPr>
      </w:pPr>
      <w:bookmarkStart w:id="68" w:name="_Toc236479521"/>
      <w:r w:rsidRPr="00ED5FC0">
        <w:rPr>
          <w:color w:val="auto"/>
        </w:rPr>
        <w:t>Trend Analysis</w:t>
      </w:r>
      <w:bookmarkEnd w:id="68"/>
    </w:p>
    <w:p w14:paraId="02B09F36" w14:textId="77777777" w:rsidR="002D3EFC" w:rsidRDefault="00000000">
      <w:pPr>
        <w:spacing w:after="160" w:line="360" w:lineRule="auto"/>
        <w:jc w:val="both"/>
      </w:pPr>
      <w:r>
        <w:t>Trend analysis indexes each year's figures against a base year to visualise the trajectory of growth over the study period. Taking FY2023 (or the earliest available year) as the base index of 100, the three companies' revenue trends are illustrated below.</w:t>
      </w:r>
    </w:p>
    <w:p w14:paraId="4CD897C2" w14:textId="77777777" w:rsidR="002D3EFC" w:rsidRDefault="00000000">
      <w:pPr>
        <w:spacing w:before="200" w:after="80"/>
        <w:jc w:val="center"/>
      </w:pPr>
      <w:r>
        <w:rPr>
          <w:noProof/>
        </w:rPr>
        <w:drawing>
          <wp:inline distT="0" distB="0" distL="0" distR="0" wp14:anchorId="57CF3694" wp14:editId="678AB634">
            <wp:extent cx="5294671" cy="3025526"/>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2077" cy="3035472"/>
                    </a:xfrm>
                    <a:prstGeom prst="rect">
                      <a:avLst/>
                    </a:prstGeom>
                  </pic:spPr>
                </pic:pic>
              </a:graphicData>
            </a:graphic>
          </wp:inline>
        </w:drawing>
      </w:r>
    </w:p>
    <w:p w14:paraId="2C42CFB6" w14:textId="29249CFC" w:rsidR="002D3EFC" w:rsidRPr="00494845" w:rsidRDefault="00000000">
      <w:pPr>
        <w:spacing w:after="220"/>
        <w:jc w:val="center"/>
      </w:pPr>
      <w:r w:rsidRPr="00494845">
        <w:rPr>
          <w:sz w:val="20"/>
          <w:szCs w:val="20"/>
        </w:rPr>
        <w:t xml:space="preserve"> Revenue Trend (FY2023–FY2025), ₹ in Crore</w:t>
      </w:r>
    </w:p>
    <w:p w14:paraId="1A27489E" w14:textId="77777777" w:rsidR="002D3EFC" w:rsidRDefault="00000000">
      <w:pPr>
        <w:spacing w:after="160" w:line="360" w:lineRule="auto"/>
        <w:jc w:val="both"/>
      </w:pPr>
      <w:r>
        <w:t>The revenue trend chart illustrates that MakeMyTrip has maintained the steepest absolute growth trajectory in rupee terms, consistent with its scale advantage, while EaseMyTrip's trend line is comparatively flatter, reflecting its smaller base and more measured growth pace. Yatra, plotted only from FY2024 given the data limitation noted earlier, shows the steepest percentage-growth curve of the three, underscoring the transformative effect of the Globe Travel Service acquisition and its corporate travel pivot.</w:t>
      </w:r>
    </w:p>
    <w:p w14:paraId="7019A485" w14:textId="7664E081" w:rsidR="002D3EFC" w:rsidRPr="00ED5FC0" w:rsidRDefault="00000000">
      <w:pPr>
        <w:pStyle w:val="Heading1"/>
        <w:pageBreakBefore/>
        <w:spacing w:before="0"/>
        <w:rPr>
          <w:color w:val="auto"/>
        </w:rPr>
      </w:pPr>
      <w:bookmarkStart w:id="69" w:name="_Toc236479522"/>
      <w:r w:rsidRPr="00ED5FC0">
        <w:rPr>
          <w:color w:val="auto"/>
        </w:rPr>
        <w:lastRenderedPageBreak/>
        <w:t>Comparative Financial Analysis</w:t>
      </w:r>
      <w:bookmarkEnd w:id="69"/>
    </w:p>
    <w:p w14:paraId="22C97B54" w14:textId="77777777" w:rsidR="002D3EFC" w:rsidRDefault="00000000">
      <w:pPr>
        <w:spacing w:after="160" w:line="360" w:lineRule="auto"/>
        <w:jc w:val="both"/>
      </w:pPr>
      <w:r>
        <w:t>This chapter brings together the key financial metrics of MakeMyTrip, EaseMyTrip and Yatra side by side, supported by comparative charts, to assess their relative financial position across revenue, profitability, assets, equity, liabilities and growth.</w:t>
      </w:r>
    </w:p>
    <w:p w14:paraId="268D067B" w14:textId="690C2C68" w:rsidR="002D3EFC" w:rsidRPr="00ED5FC0" w:rsidRDefault="00000000">
      <w:pPr>
        <w:pStyle w:val="Heading2"/>
        <w:spacing w:before="300"/>
        <w:rPr>
          <w:color w:val="auto"/>
        </w:rPr>
      </w:pPr>
      <w:bookmarkStart w:id="70" w:name="_Toc236479523"/>
      <w:r w:rsidRPr="00ED5FC0">
        <w:rPr>
          <w:color w:val="auto"/>
        </w:rPr>
        <w:t>Revenue Comparison</w:t>
      </w:r>
      <w:bookmarkEnd w:id="70"/>
    </w:p>
    <w:p w14:paraId="0B3E62AC" w14:textId="77777777" w:rsidR="002D3EFC" w:rsidRDefault="00000000">
      <w:pPr>
        <w:spacing w:before="200" w:after="80"/>
        <w:jc w:val="center"/>
      </w:pPr>
      <w:r>
        <w:rPr>
          <w:noProof/>
        </w:rPr>
        <w:drawing>
          <wp:inline distT="0" distB="0" distL="0" distR="0" wp14:anchorId="618530D2" wp14:editId="4DAEE44B">
            <wp:extent cx="4000500" cy="4000500"/>
            <wp:effectExtent l="0" t="0" r="0" b="0"/>
            <wp:docPr id="450228525" name="Picture 45022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000500"/>
                    </a:xfrm>
                    <a:prstGeom prst="rect">
                      <a:avLst/>
                    </a:prstGeom>
                  </pic:spPr>
                </pic:pic>
              </a:graphicData>
            </a:graphic>
          </wp:inline>
        </w:drawing>
      </w:r>
    </w:p>
    <w:p w14:paraId="735C069F" w14:textId="562E4956" w:rsidR="002D3EFC" w:rsidRPr="00494845" w:rsidRDefault="00000000">
      <w:pPr>
        <w:spacing w:after="220"/>
        <w:jc w:val="center"/>
      </w:pPr>
      <w:r w:rsidRPr="00494845">
        <w:rPr>
          <w:sz w:val="20"/>
          <w:szCs w:val="20"/>
        </w:rPr>
        <w:t>Relative Revenue Share Among the Three Companies – FY2025</w:t>
      </w:r>
    </w:p>
    <w:p w14:paraId="2C76ED10" w14:textId="77777777" w:rsidR="002D3EFC" w:rsidRDefault="00000000">
      <w:pPr>
        <w:spacing w:after="160" w:line="360" w:lineRule="auto"/>
        <w:jc w:val="both"/>
      </w:pPr>
      <w:r>
        <w:t xml:space="preserve">MakeMyTrip accounts for the overwhelming majority of the combined FY2025 revenue of the three companies studied, a reflection of its multi-decade head start, its multi-brand portfolio (MakeMyTrip, </w:t>
      </w:r>
      <w:proofErr w:type="spellStart"/>
      <w:r>
        <w:t>Goibibo</w:t>
      </w:r>
      <w:proofErr w:type="spellEnd"/>
      <w:r>
        <w:t>, redBus) and its leadership in both the retail and corporate (</w:t>
      </w:r>
      <w:proofErr w:type="spellStart"/>
      <w:r>
        <w:t>myBiz</w:t>
      </w:r>
      <w:proofErr w:type="spellEnd"/>
      <w:r>
        <w:t>) segments. Yatra's share, while still modest in absolute terms, has grown meaningfully due to its corporate travel expansion, while EaseMyTrip — despite being profitable and well run — remains the smallest of the three by revenue, reflecting its more conservative, organic growth approach.</w:t>
      </w:r>
    </w:p>
    <w:p w14:paraId="0658F246" w14:textId="77777777" w:rsidR="00ED5FC0" w:rsidRDefault="00ED5FC0">
      <w:pPr>
        <w:spacing w:after="160" w:line="360" w:lineRule="auto"/>
        <w:jc w:val="both"/>
      </w:pPr>
    </w:p>
    <w:p w14:paraId="17A68EAE" w14:textId="77777777" w:rsidR="00ED5FC0" w:rsidRDefault="00ED5FC0">
      <w:pPr>
        <w:spacing w:after="160" w:line="360" w:lineRule="auto"/>
        <w:jc w:val="both"/>
      </w:pPr>
    </w:p>
    <w:p w14:paraId="7E22AA1F" w14:textId="77777777" w:rsidR="00ED5FC0" w:rsidRDefault="00ED5FC0">
      <w:pPr>
        <w:spacing w:after="160" w:line="360" w:lineRule="auto"/>
        <w:jc w:val="both"/>
      </w:pPr>
    </w:p>
    <w:p w14:paraId="6971367B" w14:textId="00B48008" w:rsidR="002D3EFC" w:rsidRPr="00ED5FC0" w:rsidRDefault="00000000">
      <w:pPr>
        <w:pStyle w:val="Heading2"/>
        <w:spacing w:before="300"/>
        <w:rPr>
          <w:color w:val="auto"/>
        </w:rPr>
      </w:pPr>
      <w:bookmarkStart w:id="71" w:name="_Toc236479524"/>
      <w:r w:rsidRPr="00ED5FC0">
        <w:rPr>
          <w:color w:val="auto"/>
        </w:rPr>
        <w:lastRenderedPageBreak/>
        <w:t>Net Profit Comparison</w:t>
      </w:r>
      <w:bookmarkEnd w:id="71"/>
    </w:p>
    <w:p w14:paraId="37440B50" w14:textId="77777777" w:rsidR="002D3EFC" w:rsidRDefault="00000000">
      <w:pPr>
        <w:spacing w:before="200" w:after="80"/>
        <w:jc w:val="center"/>
      </w:pPr>
      <w:r>
        <w:rPr>
          <w:noProof/>
        </w:rPr>
        <w:drawing>
          <wp:inline distT="0" distB="0" distL="0" distR="0" wp14:anchorId="497902B0" wp14:editId="4268F3ED">
            <wp:extent cx="5334000" cy="3048000"/>
            <wp:effectExtent l="0" t="0" r="0" b="0"/>
            <wp:docPr id="1887581070" name="Picture 188758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48000"/>
                    </a:xfrm>
                    <a:prstGeom prst="rect">
                      <a:avLst/>
                    </a:prstGeom>
                  </pic:spPr>
                </pic:pic>
              </a:graphicData>
            </a:graphic>
          </wp:inline>
        </w:drawing>
      </w:r>
    </w:p>
    <w:p w14:paraId="4872D4DA" w14:textId="781A03A2" w:rsidR="002D3EFC" w:rsidRPr="005555C4" w:rsidRDefault="00000000">
      <w:pPr>
        <w:spacing w:after="220"/>
        <w:jc w:val="center"/>
      </w:pPr>
      <w:proofErr w:type="spellStart"/>
      <w:r w:rsidRPr="005555C4">
        <w:rPr>
          <w:sz w:val="20"/>
          <w:szCs w:val="20"/>
        </w:rPr>
        <w:t>FigNet</w:t>
      </w:r>
      <w:proofErr w:type="spellEnd"/>
      <w:r w:rsidRPr="005555C4">
        <w:rPr>
          <w:sz w:val="20"/>
          <w:szCs w:val="20"/>
        </w:rPr>
        <w:t xml:space="preserve"> Profit / (Loss) Trend (FY2023–FY2025), ₹ in Crore</w:t>
      </w:r>
    </w:p>
    <w:p w14:paraId="785C9266" w14:textId="77777777" w:rsidR="002D3EFC" w:rsidRDefault="00000000">
      <w:pPr>
        <w:spacing w:after="160" w:line="360" w:lineRule="auto"/>
        <w:jc w:val="both"/>
      </w:pPr>
      <w:r>
        <w:t>In absolute rupee terms, MakeMyTrip's FY2024 and FY2025 net profit substantially exceeds that of EaseMyTrip and Yatra combined, driven by its much larger revenue base. However, the chart also highlights MakeMyTrip's FY2023 loss and the volatility introduced by one-time items in FY2024, in contrast to EaseMyTrip's steady, positive and gradually increasing profit trend across all three years — a pattern that, on a risk-adjusted basis, may be viewed favourably by analysts and lenders assessing earnings quality and predictability.</w:t>
      </w:r>
    </w:p>
    <w:p w14:paraId="4AD59152" w14:textId="77777777" w:rsidR="00ED5FC0" w:rsidRDefault="00ED5FC0">
      <w:pPr>
        <w:spacing w:after="160" w:line="360" w:lineRule="auto"/>
        <w:jc w:val="both"/>
      </w:pPr>
    </w:p>
    <w:p w14:paraId="4BC15BD3" w14:textId="77777777" w:rsidR="00ED5FC0" w:rsidRDefault="00ED5FC0">
      <w:pPr>
        <w:spacing w:after="160" w:line="360" w:lineRule="auto"/>
        <w:jc w:val="both"/>
      </w:pPr>
    </w:p>
    <w:p w14:paraId="7BC57AA3" w14:textId="77777777" w:rsidR="00ED5FC0" w:rsidRDefault="00ED5FC0">
      <w:pPr>
        <w:spacing w:after="160" w:line="360" w:lineRule="auto"/>
        <w:jc w:val="both"/>
      </w:pPr>
    </w:p>
    <w:p w14:paraId="0E6AB7C6" w14:textId="77777777" w:rsidR="00ED5FC0" w:rsidRDefault="00ED5FC0">
      <w:pPr>
        <w:spacing w:after="160" w:line="360" w:lineRule="auto"/>
        <w:jc w:val="both"/>
      </w:pPr>
    </w:p>
    <w:p w14:paraId="77104114" w14:textId="77777777" w:rsidR="00ED5FC0" w:rsidRDefault="00ED5FC0">
      <w:pPr>
        <w:spacing w:after="160" w:line="360" w:lineRule="auto"/>
        <w:jc w:val="both"/>
      </w:pPr>
    </w:p>
    <w:p w14:paraId="1158F016" w14:textId="77777777" w:rsidR="00ED5FC0" w:rsidRDefault="00ED5FC0">
      <w:pPr>
        <w:spacing w:after="160" w:line="360" w:lineRule="auto"/>
        <w:jc w:val="both"/>
      </w:pPr>
    </w:p>
    <w:p w14:paraId="08203601" w14:textId="77777777" w:rsidR="00ED5FC0" w:rsidRDefault="00ED5FC0">
      <w:pPr>
        <w:spacing w:after="160" w:line="360" w:lineRule="auto"/>
        <w:jc w:val="both"/>
      </w:pPr>
    </w:p>
    <w:p w14:paraId="59C11FB0" w14:textId="77777777" w:rsidR="00ED5FC0" w:rsidRDefault="00ED5FC0">
      <w:pPr>
        <w:spacing w:after="160" w:line="360" w:lineRule="auto"/>
        <w:jc w:val="both"/>
      </w:pPr>
    </w:p>
    <w:p w14:paraId="009C2410" w14:textId="77777777" w:rsidR="00ED5FC0" w:rsidRDefault="00ED5FC0">
      <w:pPr>
        <w:spacing w:after="160" w:line="360" w:lineRule="auto"/>
        <w:jc w:val="both"/>
      </w:pPr>
    </w:p>
    <w:p w14:paraId="12693FC7" w14:textId="4F5BE3A5" w:rsidR="002D3EFC" w:rsidRPr="00ED5FC0" w:rsidRDefault="00000000">
      <w:pPr>
        <w:pStyle w:val="Heading2"/>
        <w:spacing w:before="300"/>
        <w:rPr>
          <w:color w:val="auto"/>
        </w:rPr>
      </w:pPr>
      <w:bookmarkStart w:id="72" w:name="_Toc236479525"/>
      <w:r w:rsidRPr="00ED5FC0">
        <w:rPr>
          <w:color w:val="auto"/>
        </w:rPr>
        <w:lastRenderedPageBreak/>
        <w:t>Total Assets Comparison</w:t>
      </w:r>
      <w:bookmarkEnd w:id="72"/>
    </w:p>
    <w:p w14:paraId="6AC07E59" w14:textId="77777777" w:rsidR="002D3EFC" w:rsidRDefault="00000000">
      <w:pPr>
        <w:spacing w:before="200" w:after="80"/>
        <w:jc w:val="center"/>
      </w:pPr>
      <w:r>
        <w:rPr>
          <w:noProof/>
        </w:rPr>
        <w:drawing>
          <wp:inline distT="0" distB="0" distL="0" distR="0" wp14:anchorId="4F62AAB5" wp14:editId="173BB2E7">
            <wp:extent cx="5334000" cy="3048000"/>
            <wp:effectExtent l="0" t="0" r="0" b="0"/>
            <wp:docPr id="255487208" name="Picture 25548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48000"/>
                    </a:xfrm>
                    <a:prstGeom prst="rect">
                      <a:avLst/>
                    </a:prstGeom>
                  </pic:spPr>
                </pic:pic>
              </a:graphicData>
            </a:graphic>
          </wp:inline>
        </w:drawing>
      </w:r>
    </w:p>
    <w:p w14:paraId="75BBF9FD" w14:textId="6B231935" w:rsidR="002D3EFC" w:rsidRPr="00327BAD" w:rsidRDefault="00000000">
      <w:pPr>
        <w:spacing w:after="220"/>
        <w:jc w:val="center"/>
      </w:pPr>
      <w:r w:rsidRPr="00327BAD">
        <w:rPr>
          <w:sz w:val="20"/>
          <w:szCs w:val="20"/>
        </w:rPr>
        <w:t>Total Assets Growth (FY2023–FY2025), ₹ in Crore</w:t>
      </w:r>
    </w:p>
    <w:p w14:paraId="4772610F" w14:textId="77777777" w:rsidR="002D3EFC" w:rsidRDefault="00000000">
      <w:pPr>
        <w:spacing w:after="160" w:line="360" w:lineRule="auto"/>
        <w:jc w:val="both"/>
      </w:pPr>
      <w:r>
        <w:t>All three companies expanded their balance sheets over the study period. MakeMyTrip's asset base is more than ten times that of EaseMyTrip and roughly twelve times that of Yatra by FY2025, consistent with its position as the dominant player. Yatra's asset base nearly doubled between FY2023 and FY2024 due to the Globe Travel Service acquisition and its NSE listing, while EaseMyTrip's asset growth has been more gradual and organically funded through retained profits.</w:t>
      </w:r>
    </w:p>
    <w:p w14:paraId="0A0269EC" w14:textId="3777EC5E" w:rsidR="002D3EFC" w:rsidRPr="00ED5FC0" w:rsidRDefault="00000000">
      <w:pPr>
        <w:pStyle w:val="Heading2"/>
        <w:spacing w:before="300"/>
        <w:rPr>
          <w:color w:val="auto"/>
        </w:rPr>
      </w:pPr>
      <w:bookmarkStart w:id="73" w:name="_Toc236479526"/>
      <w:r w:rsidRPr="00ED5FC0">
        <w:rPr>
          <w:color w:val="auto"/>
        </w:rPr>
        <w:t>Capital Structure Comparison</w:t>
      </w:r>
      <w:bookmarkEnd w:id="73"/>
    </w:p>
    <w:p w14:paraId="19A644AD" w14:textId="77777777" w:rsidR="002D3EFC" w:rsidRDefault="00000000">
      <w:pPr>
        <w:spacing w:before="200" w:after="80"/>
        <w:jc w:val="center"/>
      </w:pPr>
      <w:r>
        <w:rPr>
          <w:noProof/>
        </w:rPr>
        <w:drawing>
          <wp:inline distT="0" distB="0" distL="0" distR="0" wp14:anchorId="684B16E4" wp14:editId="23BA13E7">
            <wp:extent cx="4572000" cy="3048000"/>
            <wp:effectExtent l="0" t="0" r="0" b="0"/>
            <wp:docPr id="264613759" name="Picture 26461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48000"/>
                    </a:xfrm>
                    <a:prstGeom prst="rect">
                      <a:avLst/>
                    </a:prstGeom>
                  </pic:spPr>
                </pic:pic>
              </a:graphicData>
            </a:graphic>
          </wp:inline>
        </w:drawing>
      </w:r>
    </w:p>
    <w:p w14:paraId="1AA54E55" w14:textId="1FB07251" w:rsidR="002D3EFC" w:rsidRPr="00327BAD" w:rsidRDefault="00000000">
      <w:pPr>
        <w:spacing w:after="220"/>
        <w:jc w:val="center"/>
      </w:pPr>
      <w:r w:rsidRPr="00327BAD">
        <w:rPr>
          <w:sz w:val="20"/>
          <w:szCs w:val="20"/>
        </w:rPr>
        <w:lastRenderedPageBreak/>
        <w:t>Capital Structure – FY2025, ₹ in Crore</w:t>
      </w:r>
    </w:p>
    <w:p w14:paraId="52BAD02B" w14:textId="77777777" w:rsidR="002D3EFC" w:rsidRDefault="00000000">
      <w:pPr>
        <w:spacing w:after="160" w:line="360" w:lineRule="auto"/>
        <w:jc w:val="both"/>
      </w:pPr>
      <w:r>
        <w:t>The capital structure comparison shows that all three companies are predominantly equity-funded, with EaseMyTrip carrying the highest proportion of equity to total assets (approximately 64%), followed by Yatra (approximately 61%) and MakeMyTrip (approximately 62%). None of the three companies carries a heavily leveraged balance sheet, which is consistent with the broadly asset-light nature of the OTA business model and the fact that all three have, at various points, raised equity capital (through IPOs, follow-on offerings or, in MakeMyTrip's case, historical convertible note issuances that have since converted to equity) rather than relying on significant bank borrowing.</w:t>
      </w:r>
    </w:p>
    <w:p w14:paraId="63D0F1C9" w14:textId="5785A22B" w:rsidR="002D3EFC" w:rsidRPr="00ED5FC0" w:rsidRDefault="00000000">
      <w:pPr>
        <w:pStyle w:val="Heading2"/>
        <w:spacing w:before="300"/>
        <w:rPr>
          <w:color w:val="auto"/>
        </w:rPr>
      </w:pPr>
      <w:bookmarkStart w:id="74" w:name="_Toc236479527"/>
      <w:r w:rsidRPr="00ED5FC0">
        <w:rPr>
          <w:color w:val="auto"/>
        </w:rPr>
        <w:t>Growth Rate Comparison</w:t>
      </w:r>
      <w:bookmarkEnd w:id="7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900"/>
        <w:gridCol w:w="1900"/>
        <w:gridCol w:w="2000"/>
      </w:tblGrid>
      <w:tr w:rsidR="002D3EFC" w14:paraId="0E1FAB5F" w14:textId="77777777" w:rsidTr="00D2239D">
        <w:trPr>
          <w:tblHeader/>
        </w:trPr>
        <w:tc>
          <w:tcPr>
            <w:tcW w:w="4200" w:type="dxa"/>
            <w:shd w:val="clear" w:color="auto" w:fill="A8D08D" w:themeFill="accent6" w:themeFillTint="99"/>
            <w:tcMar>
              <w:top w:w="80" w:type="dxa"/>
              <w:left w:w="100" w:type="dxa"/>
              <w:bottom w:w="80" w:type="dxa"/>
              <w:right w:w="100" w:type="dxa"/>
            </w:tcMar>
            <w:vAlign w:val="center"/>
          </w:tcPr>
          <w:p w14:paraId="61D8A900" w14:textId="77777777" w:rsidR="002D3EFC" w:rsidRPr="00D2239D" w:rsidRDefault="00000000">
            <w:pPr>
              <w:jc w:val="center"/>
              <w:rPr>
                <w:color w:val="000000" w:themeColor="text1"/>
              </w:rPr>
            </w:pPr>
            <w:r w:rsidRPr="00D2239D">
              <w:rPr>
                <w:b/>
                <w:bCs/>
                <w:color w:val="000000" w:themeColor="text1"/>
                <w:sz w:val="20"/>
                <w:szCs w:val="20"/>
              </w:rPr>
              <w:t>Metric (FY2025 vs FY2024)</w:t>
            </w:r>
          </w:p>
        </w:tc>
        <w:tc>
          <w:tcPr>
            <w:tcW w:w="1900" w:type="dxa"/>
            <w:shd w:val="clear" w:color="auto" w:fill="A8D08D" w:themeFill="accent6" w:themeFillTint="99"/>
            <w:tcMar>
              <w:top w:w="80" w:type="dxa"/>
              <w:left w:w="100" w:type="dxa"/>
              <w:bottom w:w="80" w:type="dxa"/>
              <w:right w:w="100" w:type="dxa"/>
            </w:tcMar>
            <w:vAlign w:val="center"/>
          </w:tcPr>
          <w:p w14:paraId="4FD83DF0" w14:textId="77777777" w:rsidR="002D3EFC" w:rsidRPr="00D2239D" w:rsidRDefault="00000000">
            <w:pPr>
              <w:jc w:val="center"/>
              <w:rPr>
                <w:color w:val="000000" w:themeColor="text1"/>
              </w:rPr>
            </w:pPr>
            <w:r w:rsidRPr="00D2239D">
              <w:rPr>
                <w:b/>
                <w:bCs/>
                <w:color w:val="000000" w:themeColor="text1"/>
                <w:sz w:val="20"/>
                <w:szCs w:val="20"/>
              </w:rPr>
              <w:t>MakeMyTrip</w:t>
            </w:r>
          </w:p>
        </w:tc>
        <w:tc>
          <w:tcPr>
            <w:tcW w:w="1900" w:type="dxa"/>
            <w:shd w:val="clear" w:color="auto" w:fill="A8D08D" w:themeFill="accent6" w:themeFillTint="99"/>
            <w:tcMar>
              <w:top w:w="80" w:type="dxa"/>
              <w:left w:w="100" w:type="dxa"/>
              <w:bottom w:w="80" w:type="dxa"/>
              <w:right w:w="100" w:type="dxa"/>
            </w:tcMar>
            <w:vAlign w:val="center"/>
          </w:tcPr>
          <w:p w14:paraId="35CD1155" w14:textId="77777777" w:rsidR="002D3EFC" w:rsidRPr="00D2239D" w:rsidRDefault="00000000">
            <w:pPr>
              <w:jc w:val="center"/>
              <w:rPr>
                <w:color w:val="000000" w:themeColor="text1"/>
              </w:rPr>
            </w:pPr>
            <w:r w:rsidRPr="00D2239D">
              <w:rPr>
                <w:b/>
                <w:bCs/>
                <w:color w:val="000000" w:themeColor="text1"/>
                <w:sz w:val="20"/>
                <w:szCs w:val="20"/>
              </w:rPr>
              <w:t>EaseMyTrip</w:t>
            </w:r>
          </w:p>
        </w:tc>
        <w:tc>
          <w:tcPr>
            <w:tcW w:w="2000" w:type="dxa"/>
            <w:shd w:val="clear" w:color="auto" w:fill="A8D08D" w:themeFill="accent6" w:themeFillTint="99"/>
            <w:tcMar>
              <w:top w:w="80" w:type="dxa"/>
              <w:left w:w="100" w:type="dxa"/>
              <w:bottom w:w="80" w:type="dxa"/>
              <w:right w:w="100" w:type="dxa"/>
            </w:tcMar>
            <w:vAlign w:val="center"/>
          </w:tcPr>
          <w:p w14:paraId="171EA7FF" w14:textId="77777777" w:rsidR="002D3EFC" w:rsidRPr="00D2239D" w:rsidRDefault="00000000">
            <w:pPr>
              <w:jc w:val="center"/>
              <w:rPr>
                <w:color w:val="000000" w:themeColor="text1"/>
              </w:rPr>
            </w:pPr>
            <w:r w:rsidRPr="00D2239D">
              <w:rPr>
                <w:b/>
                <w:bCs/>
                <w:color w:val="000000" w:themeColor="text1"/>
                <w:sz w:val="20"/>
                <w:szCs w:val="20"/>
              </w:rPr>
              <w:t>Yatra</w:t>
            </w:r>
          </w:p>
        </w:tc>
      </w:tr>
      <w:tr w:rsidR="002D3EFC" w14:paraId="34039FB8" w14:textId="77777777">
        <w:tc>
          <w:tcPr>
            <w:tcW w:w="4200" w:type="dxa"/>
            <w:shd w:val="clear" w:color="auto" w:fill="F2F6FA"/>
            <w:tcMar>
              <w:top w:w="80" w:type="dxa"/>
              <w:left w:w="100" w:type="dxa"/>
              <w:bottom w:w="80" w:type="dxa"/>
              <w:right w:w="100" w:type="dxa"/>
            </w:tcMar>
            <w:vAlign w:val="center"/>
          </w:tcPr>
          <w:p w14:paraId="6FFE04CB" w14:textId="77777777" w:rsidR="002D3EFC" w:rsidRDefault="00000000">
            <w:r>
              <w:rPr>
                <w:color w:val="000000"/>
                <w:sz w:val="20"/>
                <w:szCs w:val="20"/>
              </w:rPr>
              <w:t>Revenue Growth</w:t>
            </w:r>
          </w:p>
        </w:tc>
        <w:tc>
          <w:tcPr>
            <w:tcW w:w="1900" w:type="dxa"/>
            <w:shd w:val="clear" w:color="auto" w:fill="F2F6FA"/>
            <w:tcMar>
              <w:top w:w="80" w:type="dxa"/>
              <w:left w:w="100" w:type="dxa"/>
              <w:bottom w:w="80" w:type="dxa"/>
              <w:right w:w="100" w:type="dxa"/>
            </w:tcMar>
            <w:vAlign w:val="center"/>
          </w:tcPr>
          <w:p w14:paraId="7F0AE32B" w14:textId="77777777" w:rsidR="002D3EFC" w:rsidRDefault="00000000">
            <w:pPr>
              <w:jc w:val="center"/>
            </w:pPr>
            <w:r>
              <w:rPr>
                <w:color w:val="000000"/>
                <w:sz w:val="20"/>
                <w:szCs w:val="20"/>
              </w:rPr>
              <w:t>+28.0%</w:t>
            </w:r>
          </w:p>
        </w:tc>
        <w:tc>
          <w:tcPr>
            <w:tcW w:w="1900" w:type="dxa"/>
            <w:shd w:val="clear" w:color="auto" w:fill="F2F6FA"/>
            <w:tcMar>
              <w:top w:w="80" w:type="dxa"/>
              <w:left w:w="100" w:type="dxa"/>
              <w:bottom w:w="80" w:type="dxa"/>
              <w:right w:w="100" w:type="dxa"/>
            </w:tcMar>
            <w:vAlign w:val="center"/>
          </w:tcPr>
          <w:p w14:paraId="5FB9D989" w14:textId="77777777" w:rsidR="002D3EFC" w:rsidRDefault="00000000">
            <w:pPr>
              <w:jc w:val="center"/>
            </w:pPr>
            <w:r>
              <w:rPr>
                <w:color w:val="000000"/>
                <w:sz w:val="20"/>
                <w:szCs w:val="20"/>
              </w:rPr>
              <w:t>+25.4%</w:t>
            </w:r>
          </w:p>
        </w:tc>
        <w:tc>
          <w:tcPr>
            <w:tcW w:w="2000" w:type="dxa"/>
            <w:shd w:val="clear" w:color="auto" w:fill="F2F6FA"/>
            <w:tcMar>
              <w:top w:w="80" w:type="dxa"/>
              <w:left w:w="100" w:type="dxa"/>
              <w:bottom w:w="80" w:type="dxa"/>
              <w:right w:w="100" w:type="dxa"/>
            </w:tcMar>
            <w:vAlign w:val="center"/>
          </w:tcPr>
          <w:p w14:paraId="77DB52C7" w14:textId="77777777" w:rsidR="002D3EFC" w:rsidRDefault="00000000">
            <w:pPr>
              <w:jc w:val="center"/>
            </w:pPr>
            <w:r>
              <w:rPr>
                <w:color w:val="000000"/>
                <w:sz w:val="20"/>
                <w:szCs w:val="20"/>
              </w:rPr>
              <w:t>+90.0%</w:t>
            </w:r>
          </w:p>
        </w:tc>
      </w:tr>
      <w:tr w:rsidR="002D3EFC" w14:paraId="7F62064A" w14:textId="77777777">
        <w:tc>
          <w:tcPr>
            <w:tcW w:w="4200" w:type="dxa"/>
            <w:shd w:val="clear" w:color="auto" w:fill="FFFFFF"/>
            <w:tcMar>
              <w:top w:w="80" w:type="dxa"/>
              <w:left w:w="100" w:type="dxa"/>
              <w:bottom w:w="80" w:type="dxa"/>
              <w:right w:w="100" w:type="dxa"/>
            </w:tcMar>
            <w:vAlign w:val="center"/>
          </w:tcPr>
          <w:p w14:paraId="0A132067" w14:textId="77777777" w:rsidR="002D3EFC" w:rsidRDefault="00000000">
            <w:r>
              <w:rPr>
                <w:color w:val="000000"/>
                <w:sz w:val="20"/>
                <w:szCs w:val="20"/>
              </w:rPr>
              <w:t>Total Assets Growth</w:t>
            </w:r>
          </w:p>
        </w:tc>
        <w:tc>
          <w:tcPr>
            <w:tcW w:w="1900" w:type="dxa"/>
            <w:shd w:val="clear" w:color="auto" w:fill="FFFFFF"/>
            <w:tcMar>
              <w:top w:w="80" w:type="dxa"/>
              <w:left w:w="100" w:type="dxa"/>
              <w:bottom w:w="80" w:type="dxa"/>
              <w:right w:w="100" w:type="dxa"/>
            </w:tcMar>
            <w:vAlign w:val="center"/>
          </w:tcPr>
          <w:p w14:paraId="1ACEB8A2" w14:textId="77777777" w:rsidR="002D3EFC" w:rsidRDefault="00000000">
            <w:pPr>
              <w:jc w:val="center"/>
            </w:pPr>
            <w:r>
              <w:rPr>
                <w:color w:val="000000"/>
                <w:sz w:val="20"/>
                <w:szCs w:val="20"/>
              </w:rPr>
              <w:t>+14.1%</w:t>
            </w:r>
          </w:p>
        </w:tc>
        <w:tc>
          <w:tcPr>
            <w:tcW w:w="1900" w:type="dxa"/>
            <w:shd w:val="clear" w:color="auto" w:fill="FFFFFF"/>
            <w:tcMar>
              <w:top w:w="80" w:type="dxa"/>
              <w:left w:w="100" w:type="dxa"/>
              <w:bottom w:w="80" w:type="dxa"/>
              <w:right w:w="100" w:type="dxa"/>
            </w:tcMar>
            <w:vAlign w:val="center"/>
          </w:tcPr>
          <w:p w14:paraId="078DCE96" w14:textId="77777777" w:rsidR="002D3EFC" w:rsidRDefault="00000000">
            <w:pPr>
              <w:jc w:val="center"/>
            </w:pPr>
            <w:r>
              <w:rPr>
                <w:color w:val="000000"/>
                <w:sz w:val="20"/>
                <w:szCs w:val="20"/>
              </w:rPr>
              <w:t>+29.1%</w:t>
            </w:r>
          </w:p>
        </w:tc>
        <w:tc>
          <w:tcPr>
            <w:tcW w:w="2000" w:type="dxa"/>
            <w:shd w:val="clear" w:color="auto" w:fill="FFFFFF"/>
            <w:tcMar>
              <w:top w:w="80" w:type="dxa"/>
              <w:left w:w="100" w:type="dxa"/>
              <w:bottom w:w="80" w:type="dxa"/>
              <w:right w:w="100" w:type="dxa"/>
            </w:tcMar>
            <w:vAlign w:val="center"/>
          </w:tcPr>
          <w:p w14:paraId="663AF8A7" w14:textId="77777777" w:rsidR="002D3EFC" w:rsidRDefault="00000000">
            <w:pPr>
              <w:jc w:val="center"/>
            </w:pPr>
            <w:r>
              <w:rPr>
                <w:color w:val="000000"/>
                <w:sz w:val="20"/>
                <w:szCs w:val="20"/>
              </w:rPr>
              <w:t>+6.8%*</w:t>
            </w:r>
          </w:p>
        </w:tc>
      </w:tr>
      <w:tr w:rsidR="002D3EFC" w14:paraId="26499E70" w14:textId="77777777">
        <w:tc>
          <w:tcPr>
            <w:tcW w:w="4200" w:type="dxa"/>
            <w:shd w:val="clear" w:color="auto" w:fill="F2F6FA"/>
            <w:tcMar>
              <w:top w:w="80" w:type="dxa"/>
              <w:left w:w="100" w:type="dxa"/>
              <w:bottom w:w="80" w:type="dxa"/>
              <w:right w:w="100" w:type="dxa"/>
            </w:tcMar>
            <w:vAlign w:val="center"/>
          </w:tcPr>
          <w:p w14:paraId="6E984D1A" w14:textId="77777777" w:rsidR="002D3EFC" w:rsidRDefault="00000000">
            <w:r>
              <w:rPr>
                <w:color w:val="000000"/>
                <w:sz w:val="20"/>
                <w:szCs w:val="20"/>
              </w:rPr>
              <w:t>Total Equity Growth</w:t>
            </w:r>
          </w:p>
        </w:tc>
        <w:tc>
          <w:tcPr>
            <w:tcW w:w="1900" w:type="dxa"/>
            <w:shd w:val="clear" w:color="auto" w:fill="F2F6FA"/>
            <w:tcMar>
              <w:top w:w="80" w:type="dxa"/>
              <w:left w:w="100" w:type="dxa"/>
              <w:bottom w:w="80" w:type="dxa"/>
              <w:right w:w="100" w:type="dxa"/>
            </w:tcMar>
            <w:vAlign w:val="center"/>
          </w:tcPr>
          <w:p w14:paraId="63D2C0F9" w14:textId="77777777" w:rsidR="002D3EFC" w:rsidRDefault="00000000">
            <w:pPr>
              <w:jc w:val="center"/>
            </w:pPr>
            <w:r>
              <w:rPr>
                <w:color w:val="000000"/>
                <w:sz w:val="20"/>
                <w:szCs w:val="20"/>
              </w:rPr>
              <w:t>+8.0%</w:t>
            </w:r>
          </w:p>
        </w:tc>
        <w:tc>
          <w:tcPr>
            <w:tcW w:w="1900" w:type="dxa"/>
            <w:shd w:val="clear" w:color="auto" w:fill="F2F6FA"/>
            <w:tcMar>
              <w:top w:w="80" w:type="dxa"/>
              <w:left w:w="100" w:type="dxa"/>
              <w:bottom w:w="80" w:type="dxa"/>
              <w:right w:w="100" w:type="dxa"/>
            </w:tcMar>
            <w:vAlign w:val="center"/>
          </w:tcPr>
          <w:p w14:paraId="27420B44" w14:textId="77777777" w:rsidR="002D3EFC" w:rsidRDefault="00000000">
            <w:pPr>
              <w:jc w:val="center"/>
            </w:pPr>
            <w:r>
              <w:rPr>
                <w:color w:val="000000"/>
                <w:sz w:val="20"/>
                <w:szCs w:val="20"/>
              </w:rPr>
              <w:t>+18.7%</w:t>
            </w:r>
          </w:p>
        </w:tc>
        <w:tc>
          <w:tcPr>
            <w:tcW w:w="2000" w:type="dxa"/>
            <w:shd w:val="clear" w:color="auto" w:fill="F2F6FA"/>
            <w:tcMar>
              <w:top w:w="80" w:type="dxa"/>
              <w:left w:w="100" w:type="dxa"/>
              <w:bottom w:w="80" w:type="dxa"/>
              <w:right w:w="100" w:type="dxa"/>
            </w:tcMar>
            <w:vAlign w:val="center"/>
          </w:tcPr>
          <w:p w14:paraId="2BB6FE61" w14:textId="77777777" w:rsidR="002D3EFC" w:rsidRDefault="00000000">
            <w:pPr>
              <w:jc w:val="center"/>
            </w:pPr>
            <w:r>
              <w:rPr>
                <w:color w:val="000000"/>
                <w:sz w:val="20"/>
                <w:szCs w:val="20"/>
              </w:rPr>
              <w:t>+5.8%*</w:t>
            </w:r>
          </w:p>
        </w:tc>
      </w:tr>
    </w:tbl>
    <w:p w14:paraId="7150084D" w14:textId="7B093FE3" w:rsidR="002D3EFC" w:rsidRPr="00732EBB" w:rsidRDefault="00000000">
      <w:pPr>
        <w:spacing w:before="40" w:after="160"/>
      </w:pPr>
      <w:r w:rsidRPr="00732EBB">
        <w:rPr>
          <w:sz w:val="20"/>
          <w:szCs w:val="20"/>
        </w:rPr>
        <w:t>Comparative Growth Metrics (FY2025 vs FY2024). *Yatra FY2025 balance-sheet figures are approximate.</w:t>
      </w:r>
    </w:p>
    <w:p w14:paraId="265B551B" w14:textId="77777777" w:rsidR="002D3EFC" w:rsidRDefault="00000000">
      <w:pPr>
        <w:spacing w:after="160" w:line="360" w:lineRule="auto"/>
        <w:jc w:val="both"/>
      </w:pPr>
      <w:r>
        <w:t>Yatra leads the three companies on revenue growth by a wide margin, though this is substantially attributable to the inorganic effect of the Globe Travel Service acquisition rather than purely organic expansion. EaseMyTrip shows the fastest balance-sheet growth among the three in percentage terms, driven by strong profit retention, while MakeMyTrip's growth, though lower in percentage terms given its much larger base, remains the largest in absolute rupee terms across every metric.</w:t>
      </w:r>
    </w:p>
    <w:p w14:paraId="18DCAC47" w14:textId="04D9B51E" w:rsidR="002D3EFC" w:rsidRPr="00ED5FC0" w:rsidRDefault="00000000">
      <w:pPr>
        <w:pStyle w:val="Heading1"/>
        <w:pageBreakBefore/>
        <w:spacing w:before="0"/>
        <w:rPr>
          <w:color w:val="auto"/>
        </w:rPr>
      </w:pPr>
      <w:bookmarkStart w:id="75" w:name="_Toc236479528"/>
      <w:r w:rsidRPr="00ED5FC0">
        <w:rPr>
          <w:color w:val="auto"/>
        </w:rPr>
        <w:lastRenderedPageBreak/>
        <w:t>Ratio Analysis</w:t>
      </w:r>
      <w:bookmarkEnd w:id="75"/>
    </w:p>
    <w:p w14:paraId="64C9CD7F" w14:textId="77777777" w:rsidR="002D3EFC" w:rsidRDefault="00000000">
      <w:pPr>
        <w:spacing w:after="160" w:line="360" w:lineRule="auto"/>
        <w:jc w:val="both"/>
      </w:pPr>
      <w:r>
        <w:t>This chapter presents a detailed ratio analysis of MakeMyTrip, EaseMyTrip and Yatra across five categories — liquidity, profitability, efficiency, leverage and market ratios — computed from the summarised financial statements in Chapter 10. Professional interpretation is provided after each ratio table, consistent with the objective of making this report viva-ready.</w:t>
      </w:r>
    </w:p>
    <w:p w14:paraId="2CDD79B3" w14:textId="09869C74" w:rsidR="002D3EFC" w:rsidRPr="00ED5FC0" w:rsidRDefault="00000000">
      <w:pPr>
        <w:pStyle w:val="Heading2"/>
        <w:spacing w:before="300"/>
        <w:rPr>
          <w:color w:val="auto"/>
        </w:rPr>
      </w:pPr>
      <w:bookmarkStart w:id="76" w:name="_Toc236479529"/>
      <w:r w:rsidRPr="00ED5FC0">
        <w:rPr>
          <w:color w:val="auto"/>
        </w:rPr>
        <w:t>Liquidity Ratios</w:t>
      </w:r>
      <w:bookmarkEnd w:id="7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1700"/>
        <w:gridCol w:w="1700"/>
        <w:gridCol w:w="1700"/>
      </w:tblGrid>
      <w:tr w:rsidR="002D3EFC" w14:paraId="0279C9FE" w14:textId="77777777" w:rsidTr="00D2239D">
        <w:trPr>
          <w:tblHeader/>
        </w:trPr>
        <w:tc>
          <w:tcPr>
            <w:tcW w:w="1900" w:type="dxa"/>
            <w:shd w:val="clear" w:color="auto" w:fill="A8D08D" w:themeFill="accent6" w:themeFillTint="99"/>
            <w:tcMar>
              <w:top w:w="80" w:type="dxa"/>
              <w:left w:w="100" w:type="dxa"/>
              <w:bottom w:w="80" w:type="dxa"/>
              <w:right w:w="100" w:type="dxa"/>
            </w:tcMar>
            <w:vAlign w:val="center"/>
          </w:tcPr>
          <w:p w14:paraId="47928578" w14:textId="77777777" w:rsidR="002D3EFC" w:rsidRPr="00D2239D" w:rsidRDefault="00000000">
            <w:pPr>
              <w:jc w:val="center"/>
              <w:rPr>
                <w:color w:val="000000" w:themeColor="text1"/>
              </w:rPr>
            </w:pPr>
            <w:r w:rsidRPr="00D2239D">
              <w:rPr>
                <w:b/>
                <w:bCs/>
                <w:color w:val="000000" w:themeColor="text1"/>
                <w:sz w:val="20"/>
                <w:szCs w:val="20"/>
              </w:rPr>
              <w:t>Ratio</w:t>
            </w:r>
          </w:p>
        </w:tc>
        <w:tc>
          <w:tcPr>
            <w:tcW w:w="2000" w:type="dxa"/>
            <w:shd w:val="clear" w:color="auto" w:fill="A8D08D" w:themeFill="accent6" w:themeFillTint="99"/>
            <w:tcMar>
              <w:top w:w="80" w:type="dxa"/>
              <w:left w:w="100" w:type="dxa"/>
              <w:bottom w:w="80" w:type="dxa"/>
              <w:right w:w="100" w:type="dxa"/>
            </w:tcMar>
            <w:vAlign w:val="center"/>
          </w:tcPr>
          <w:p w14:paraId="5B172455" w14:textId="77777777" w:rsidR="002D3EFC" w:rsidRPr="00D2239D" w:rsidRDefault="00000000">
            <w:pPr>
              <w:jc w:val="center"/>
              <w:rPr>
                <w:color w:val="000000" w:themeColor="text1"/>
              </w:rPr>
            </w:pPr>
            <w:r w:rsidRPr="00D2239D">
              <w:rPr>
                <w:b/>
                <w:bCs/>
                <w:color w:val="000000" w:themeColor="text1"/>
                <w:sz w:val="20"/>
                <w:szCs w:val="20"/>
              </w:rPr>
              <w:t>Company</w:t>
            </w:r>
          </w:p>
        </w:tc>
        <w:tc>
          <w:tcPr>
            <w:tcW w:w="1700" w:type="dxa"/>
            <w:shd w:val="clear" w:color="auto" w:fill="A8D08D" w:themeFill="accent6" w:themeFillTint="99"/>
            <w:tcMar>
              <w:top w:w="80" w:type="dxa"/>
              <w:left w:w="100" w:type="dxa"/>
              <w:bottom w:w="80" w:type="dxa"/>
              <w:right w:w="100" w:type="dxa"/>
            </w:tcMar>
            <w:vAlign w:val="center"/>
          </w:tcPr>
          <w:p w14:paraId="21D9C59F" w14:textId="77777777" w:rsidR="002D3EFC" w:rsidRPr="00D2239D" w:rsidRDefault="00000000">
            <w:pPr>
              <w:jc w:val="center"/>
              <w:rPr>
                <w:color w:val="000000" w:themeColor="text1"/>
              </w:rPr>
            </w:pPr>
            <w:r w:rsidRPr="00D2239D">
              <w:rPr>
                <w:b/>
                <w:bCs/>
                <w:color w:val="000000" w:themeColor="text1"/>
                <w:sz w:val="20"/>
                <w:szCs w:val="20"/>
              </w:rPr>
              <w:t>FY2023</w:t>
            </w:r>
          </w:p>
        </w:tc>
        <w:tc>
          <w:tcPr>
            <w:tcW w:w="1700" w:type="dxa"/>
            <w:shd w:val="clear" w:color="auto" w:fill="A8D08D" w:themeFill="accent6" w:themeFillTint="99"/>
            <w:tcMar>
              <w:top w:w="80" w:type="dxa"/>
              <w:left w:w="100" w:type="dxa"/>
              <w:bottom w:w="80" w:type="dxa"/>
              <w:right w:w="100" w:type="dxa"/>
            </w:tcMar>
            <w:vAlign w:val="center"/>
          </w:tcPr>
          <w:p w14:paraId="3A7F1817" w14:textId="77777777" w:rsidR="002D3EFC" w:rsidRPr="00D2239D" w:rsidRDefault="00000000">
            <w:pPr>
              <w:jc w:val="center"/>
              <w:rPr>
                <w:color w:val="000000" w:themeColor="text1"/>
              </w:rPr>
            </w:pPr>
            <w:r w:rsidRPr="00D2239D">
              <w:rPr>
                <w:b/>
                <w:bCs/>
                <w:color w:val="000000" w:themeColor="text1"/>
                <w:sz w:val="20"/>
                <w:szCs w:val="20"/>
              </w:rPr>
              <w:t>FY2024</w:t>
            </w:r>
          </w:p>
        </w:tc>
        <w:tc>
          <w:tcPr>
            <w:tcW w:w="1700" w:type="dxa"/>
            <w:shd w:val="clear" w:color="auto" w:fill="A8D08D" w:themeFill="accent6" w:themeFillTint="99"/>
            <w:tcMar>
              <w:top w:w="80" w:type="dxa"/>
              <w:left w:w="100" w:type="dxa"/>
              <w:bottom w:w="80" w:type="dxa"/>
              <w:right w:w="100" w:type="dxa"/>
            </w:tcMar>
            <w:vAlign w:val="center"/>
          </w:tcPr>
          <w:p w14:paraId="38CBEE17" w14:textId="77777777" w:rsidR="002D3EFC" w:rsidRPr="00D2239D" w:rsidRDefault="00000000">
            <w:pPr>
              <w:jc w:val="center"/>
              <w:rPr>
                <w:color w:val="000000" w:themeColor="text1"/>
              </w:rPr>
            </w:pPr>
            <w:r w:rsidRPr="00D2239D">
              <w:rPr>
                <w:b/>
                <w:bCs/>
                <w:color w:val="000000" w:themeColor="text1"/>
                <w:sz w:val="20"/>
                <w:szCs w:val="20"/>
              </w:rPr>
              <w:t>FY2025</w:t>
            </w:r>
          </w:p>
        </w:tc>
      </w:tr>
      <w:tr w:rsidR="002D3EFC" w14:paraId="086BDD72" w14:textId="77777777">
        <w:tc>
          <w:tcPr>
            <w:tcW w:w="1900" w:type="dxa"/>
            <w:shd w:val="clear" w:color="auto" w:fill="F2F6FA"/>
            <w:tcMar>
              <w:top w:w="80" w:type="dxa"/>
              <w:left w:w="100" w:type="dxa"/>
              <w:bottom w:w="80" w:type="dxa"/>
              <w:right w:w="100" w:type="dxa"/>
            </w:tcMar>
            <w:vAlign w:val="center"/>
          </w:tcPr>
          <w:p w14:paraId="1546BC64" w14:textId="77777777" w:rsidR="002D3EFC" w:rsidRDefault="00000000">
            <w:r>
              <w:rPr>
                <w:color w:val="000000"/>
                <w:sz w:val="20"/>
                <w:szCs w:val="20"/>
              </w:rPr>
              <w:t>Current Ratio</w:t>
            </w:r>
          </w:p>
        </w:tc>
        <w:tc>
          <w:tcPr>
            <w:tcW w:w="2000" w:type="dxa"/>
            <w:shd w:val="clear" w:color="auto" w:fill="F2F6FA"/>
            <w:tcMar>
              <w:top w:w="80" w:type="dxa"/>
              <w:left w:w="100" w:type="dxa"/>
              <w:bottom w:w="80" w:type="dxa"/>
              <w:right w:w="100" w:type="dxa"/>
            </w:tcMar>
            <w:vAlign w:val="center"/>
          </w:tcPr>
          <w:p w14:paraId="55B5F4C3" w14:textId="77777777" w:rsidR="002D3EFC" w:rsidRDefault="00000000">
            <w:pPr>
              <w:jc w:val="center"/>
            </w:pPr>
            <w:r>
              <w:rPr>
                <w:color w:val="000000"/>
                <w:sz w:val="20"/>
                <w:szCs w:val="20"/>
              </w:rPr>
              <w:t>MakeMyTrip</w:t>
            </w:r>
          </w:p>
        </w:tc>
        <w:tc>
          <w:tcPr>
            <w:tcW w:w="1700" w:type="dxa"/>
            <w:shd w:val="clear" w:color="auto" w:fill="F2F6FA"/>
            <w:tcMar>
              <w:top w:w="80" w:type="dxa"/>
              <w:left w:w="100" w:type="dxa"/>
              <w:bottom w:w="80" w:type="dxa"/>
              <w:right w:w="100" w:type="dxa"/>
            </w:tcMar>
            <w:vAlign w:val="center"/>
          </w:tcPr>
          <w:p w14:paraId="407BC2AB" w14:textId="77777777" w:rsidR="002D3EFC" w:rsidRDefault="00000000">
            <w:pPr>
              <w:jc w:val="center"/>
            </w:pPr>
            <w:r>
              <w:rPr>
                <w:color w:val="000000"/>
                <w:sz w:val="20"/>
                <w:szCs w:val="20"/>
              </w:rPr>
              <w:t>1.35</w:t>
            </w:r>
          </w:p>
        </w:tc>
        <w:tc>
          <w:tcPr>
            <w:tcW w:w="1700" w:type="dxa"/>
            <w:shd w:val="clear" w:color="auto" w:fill="F2F6FA"/>
            <w:tcMar>
              <w:top w:w="80" w:type="dxa"/>
              <w:left w:w="100" w:type="dxa"/>
              <w:bottom w:w="80" w:type="dxa"/>
              <w:right w:w="100" w:type="dxa"/>
            </w:tcMar>
            <w:vAlign w:val="center"/>
          </w:tcPr>
          <w:p w14:paraId="66E7EE30" w14:textId="77777777" w:rsidR="002D3EFC" w:rsidRDefault="00000000">
            <w:pPr>
              <w:jc w:val="center"/>
            </w:pPr>
            <w:r>
              <w:rPr>
                <w:color w:val="000000"/>
                <w:sz w:val="20"/>
                <w:szCs w:val="20"/>
              </w:rPr>
              <w:t>1.48</w:t>
            </w:r>
          </w:p>
        </w:tc>
        <w:tc>
          <w:tcPr>
            <w:tcW w:w="1700" w:type="dxa"/>
            <w:shd w:val="clear" w:color="auto" w:fill="F2F6FA"/>
            <w:tcMar>
              <w:top w:w="80" w:type="dxa"/>
              <w:left w:w="100" w:type="dxa"/>
              <w:bottom w:w="80" w:type="dxa"/>
              <w:right w:w="100" w:type="dxa"/>
            </w:tcMar>
            <w:vAlign w:val="center"/>
          </w:tcPr>
          <w:p w14:paraId="6AA99FFF" w14:textId="77777777" w:rsidR="002D3EFC" w:rsidRDefault="00000000">
            <w:pPr>
              <w:jc w:val="center"/>
            </w:pPr>
            <w:r>
              <w:rPr>
                <w:color w:val="000000"/>
                <w:sz w:val="20"/>
                <w:szCs w:val="20"/>
              </w:rPr>
              <w:t>1.55</w:t>
            </w:r>
          </w:p>
        </w:tc>
      </w:tr>
      <w:tr w:rsidR="002D3EFC" w14:paraId="25CCFBF2" w14:textId="77777777">
        <w:tc>
          <w:tcPr>
            <w:tcW w:w="1900" w:type="dxa"/>
            <w:shd w:val="clear" w:color="auto" w:fill="FFFFFF"/>
            <w:tcMar>
              <w:top w:w="80" w:type="dxa"/>
              <w:left w:w="100" w:type="dxa"/>
              <w:bottom w:w="80" w:type="dxa"/>
              <w:right w:w="100" w:type="dxa"/>
            </w:tcMar>
            <w:vAlign w:val="center"/>
          </w:tcPr>
          <w:p w14:paraId="2D1B0FCB" w14:textId="77777777" w:rsidR="002D3EFC" w:rsidRDefault="00000000">
            <w:r>
              <w:rPr>
                <w:color w:val="000000"/>
                <w:sz w:val="20"/>
                <w:szCs w:val="20"/>
              </w:rPr>
              <w:t>Current Ratio</w:t>
            </w:r>
          </w:p>
        </w:tc>
        <w:tc>
          <w:tcPr>
            <w:tcW w:w="2000" w:type="dxa"/>
            <w:shd w:val="clear" w:color="auto" w:fill="FFFFFF"/>
            <w:tcMar>
              <w:top w:w="80" w:type="dxa"/>
              <w:left w:w="100" w:type="dxa"/>
              <w:bottom w:w="80" w:type="dxa"/>
              <w:right w:w="100" w:type="dxa"/>
            </w:tcMar>
            <w:vAlign w:val="center"/>
          </w:tcPr>
          <w:p w14:paraId="0239AD20" w14:textId="77777777" w:rsidR="002D3EFC" w:rsidRDefault="00000000">
            <w:pPr>
              <w:jc w:val="center"/>
            </w:pPr>
            <w:r>
              <w:rPr>
                <w:color w:val="000000"/>
                <w:sz w:val="20"/>
                <w:szCs w:val="20"/>
              </w:rPr>
              <w:t>EaseMyTrip</w:t>
            </w:r>
          </w:p>
        </w:tc>
        <w:tc>
          <w:tcPr>
            <w:tcW w:w="1700" w:type="dxa"/>
            <w:shd w:val="clear" w:color="auto" w:fill="FFFFFF"/>
            <w:tcMar>
              <w:top w:w="80" w:type="dxa"/>
              <w:left w:w="100" w:type="dxa"/>
              <w:bottom w:w="80" w:type="dxa"/>
              <w:right w:w="100" w:type="dxa"/>
            </w:tcMar>
            <w:vAlign w:val="center"/>
          </w:tcPr>
          <w:p w14:paraId="79B357F3" w14:textId="77777777" w:rsidR="002D3EFC" w:rsidRDefault="00000000">
            <w:pPr>
              <w:jc w:val="center"/>
            </w:pPr>
            <w:r>
              <w:rPr>
                <w:color w:val="000000"/>
                <w:sz w:val="20"/>
                <w:szCs w:val="20"/>
              </w:rPr>
              <w:t>1.62</w:t>
            </w:r>
          </w:p>
        </w:tc>
        <w:tc>
          <w:tcPr>
            <w:tcW w:w="1700" w:type="dxa"/>
            <w:shd w:val="clear" w:color="auto" w:fill="FFFFFF"/>
            <w:tcMar>
              <w:top w:w="80" w:type="dxa"/>
              <w:left w:w="100" w:type="dxa"/>
              <w:bottom w:w="80" w:type="dxa"/>
              <w:right w:w="100" w:type="dxa"/>
            </w:tcMar>
            <w:vAlign w:val="center"/>
          </w:tcPr>
          <w:p w14:paraId="7041EF60" w14:textId="77777777" w:rsidR="002D3EFC" w:rsidRDefault="00000000">
            <w:pPr>
              <w:jc w:val="center"/>
            </w:pPr>
            <w:r>
              <w:rPr>
                <w:color w:val="000000"/>
                <w:sz w:val="20"/>
                <w:szCs w:val="20"/>
              </w:rPr>
              <w:t>1.98</w:t>
            </w:r>
          </w:p>
        </w:tc>
        <w:tc>
          <w:tcPr>
            <w:tcW w:w="1700" w:type="dxa"/>
            <w:shd w:val="clear" w:color="auto" w:fill="FFFFFF"/>
            <w:tcMar>
              <w:top w:w="80" w:type="dxa"/>
              <w:left w:w="100" w:type="dxa"/>
              <w:bottom w:w="80" w:type="dxa"/>
              <w:right w:w="100" w:type="dxa"/>
            </w:tcMar>
            <w:vAlign w:val="center"/>
          </w:tcPr>
          <w:p w14:paraId="2C892E96" w14:textId="77777777" w:rsidR="002D3EFC" w:rsidRDefault="00000000">
            <w:pPr>
              <w:jc w:val="center"/>
            </w:pPr>
            <w:r>
              <w:rPr>
                <w:color w:val="000000"/>
                <w:sz w:val="20"/>
                <w:szCs w:val="20"/>
              </w:rPr>
              <w:t>2.10</w:t>
            </w:r>
          </w:p>
        </w:tc>
      </w:tr>
      <w:tr w:rsidR="002D3EFC" w14:paraId="3FD6FD0A" w14:textId="77777777">
        <w:tc>
          <w:tcPr>
            <w:tcW w:w="1900" w:type="dxa"/>
            <w:shd w:val="clear" w:color="auto" w:fill="F2F6FA"/>
            <w:tcMar>
              <w:top w:w="80" w:type="dxa"/>
              <w:left w:w="100" w:type="dxa"/>
              <w:bottom w:w="80" w:type="dxa"/>
              <w:right w:w="100" w:type="dxa"/>
            </w:tcMar>
            <w:vAlign w:val="center"/>
          </w:tcPr>
          <w:p w14:paraId="43EA4962" w14:textId="77777777" w:rsidR="002D3EFC" w:rsidRDefault="00000000">
            <w:r>
              <w:rPr>
                <w:color w:val="000000"/>
                <w:sz w:val="20"/>
                <w:szCs w:val="20"/>
              </w:rPr>
              <w:t>Current Ratio</w:t>
            </w:r>
          </w:p>
        </w:tc>
        <w:tc>
          <w:tcPr>
            <w:tcW w:w="2000" w:type="dxa"/>
            <w:shd w:val="clear" w:color="auto" w:fill="F2F6FA"/>
            <w:tcMar>
              <w:top w:w="80" w:type="dxa"/>
              <w:left w:w="100" w:type="dxa"/>
              <w:bottom w:w="80" w:type="dxa"/>
              <w:right w:w="100" w:type="dxa"/>
            </w:tcMar>
            <w:vAlign w:val="center"/>
          </w:tcPr>
          <w:p w14:paraId="0E0DFF9C" w14:textId="77777777" w:rsidR="002D3EFC" w:rsidRDefault="00000000">
            <w:pPr>
              <w:jc w:val="center"/>
            </w:pPr>
            <w:r>
              <w:rPr>
                <w:color w:val="000000"/>
                <w:sz w:val="20"/>
                <w:szCs w:val="20"/>
              </w:rPr>
              <w:t>Yatra</w:t>
            </w:r>
          </w:p>
        </w:tc>
        <w:tc>
          <w:tcPr>
            <w:tcW w:w="1700" w:type="dxa"/>
            <w:shd w:val="clear" w:color="auto" w:fill="F2F6FA"/>
            <w:tcMar>
              <w:top w:w="80" w:type="dxa"/>
              <w:left w:w="100" w:type="dxa"/>
              <w:bottom w:w="80" w:type="dxa"/>
              <w:right w:w="100" w:type="dxa"/>
            </w:tcMar>
            <w:vAlign w:val="center"/>
          </w:tcPr>
          <w:p w14:paraId="4A13B054" w14:textId="77777777" w:rsidR="002D3EFC" w:rsidRDefault="00000000">
            <w:pPr>
              <w:jc w:val="center"/>
            </w:pPr>
            <w:r>
              <w:rPr>
                <w:color w:val="000000"/>
                <w:sz w:val="20"/>
                <w:szCs w:val="20"/>
              </w:rPr>
              <w:t>N.A.</w:t>
            </w:r>
          </w:p>
        </w:tc>
        <w:tc>
          <w:tcPr>
            <w:tcW w:w="1700" w:type="dxa"/>
            <w:shd w:val="clear" w:color="auto" w:fill="F2F6FA"/>
            <w:tcMar>
              <w:top w:w="80" w:type="dxa"/>
              <w:left w:w="100" w:type="dxa"/>
              <w:bottom w:w="80" w:type="dxa"/>
              <w:right w:w="100" w:type="dxa"/>
            </w:tcMar>
            <w:vAlign w:val="center"/>
          </w:tcPr>
          <w:p w14:paraId="70606A3E" w14:textId="77777777" w:rsidR="002D3EFC" w:rsidRDefault="00000000">
            <w:pPr>
              <w:jc w:val="center"/>
            </w:pPr>
            <w:r>
              <w:rPr>
                <w:color w:val="000000"/>
                <w:sz w:val="20"/>
                <w:szCs w:val="20"/>
              </w:rPr>
              <w:t>2.05*</w:t>
            </w:r>
          </w:p>
        </w:tc>
        <w:tc>
          <w:tcPr>
            <w:tcW w:w="1700" w:type="dxa"/>
            <w:shd w:val="clear" w:color="auto" w:fill="F2F6FA"/>
            <w:tcMar>
              <w:top w:w="80" w:type="dxa"/>
              <w:left w:w="100" w:type="dxa"/>
              <w:bottom w:w="80" w:type="dxa"/>
              <w:right w:w="100" w:type="dxa"/>
            </w:tcMar>
            <w:vAlign w:val="center"/>
          </w:tcPr>
          <w:p w14:paraId="3DD8C3A9" w14:textId="77777777" w:rsidR="002D3EFC" w:rsidRDefault="00000000">
            <w:pPr>
              <w:jc w:val="center"/>
            </w:pPr>
            <w:r>
              <w:rPr>
                <w:color w:val="000000"/>
                <w:sz w:val="20"/>
                <w:szCs w:val="20"/>
              </w:rPr>
              <w:t>1.90*</w:t>
            </w:r>
          </w:p>
        </w:tc>
      </w:tr>
      <w:tr w:rsidR="002D3EFC" w14:paraId="76A72346" w14:textId="77777777">
        <w:tc>
          <w:tcPr>
            <w:tcW w:w="1900" w:type="dxa"/>
            <w:shd w:val="clear" w:color="auto" w:fill="FFFFFF"/>
            <w:tcMar>
              <w:top w:w="80" w:type="dxa"/>
              <w:left w:w="100" w:type="dxa"/>
              <w:bottom w:w="80" w:type="dxa"/>
              <w:right w:w="100" w:type="dxa"/>
            </w:tcMar>
            <w:vAlign w:val="center"/>
          </w:tcPr>
          <w:p w14:paraId="35B64FE3" w14:textId="77777777" w:rsidR="002D3EFC" w:rsidRDefault="00000000">
            <w:r>
              <w:rPr>
                <w:color w:val="000000"/>
                <w:sz w:val="20"/>
                <w:szCs w:val="20"/>
              </w:rPr>
              <w:t>Quick Ratio</w:t>
            </w:r>
          </w:p>
        </w:tc>
        <w:tc>
          <w:tcPr>
            <w:tcW w:w="2000" w:type="dxa"/>
            <w:shd w:val="clear" w:color="auto" w:fill="FFFFFF"/>
            <w:tcMar>
              <w:top w:w="80" w:type="dxa"/>
              <w:left w:w="100" w:type="dxa"/>
              <w:bottom w:w="80" w:type="dxa"/>
              <w:right w:w="100" w:type="dxa"/>
            </w:tcMar>
            <w:vAlign w:val="center"/>
          </w:tcPr>
          <w:p w14:paraId="2E23767B" w14:textId="77777777" w:rsidR="002D3EFC" w:rsidRDefault="00000000">
            <w:pPr>
              <w:jc w:val="center"/>
            </w:pPr>
            <w:r>
              <w:rPr>
                <w:color w:val="000000"/>
                <w:sz w:val="20"/>
                <w:szCs w:val="20"/>
              </w:rPr>
              <w:t>MakeMyTrip</w:t>
            </w:r>
          </w:p>
        </w:tc>
        <w:tc>
          <w:tcPr>
            <w:tcW w:w="1700" w:type="dxa"/>
            <w:shd w:val="clear" w:color="auto" w:fill="FFFFFF"/>
            <w:tcMar>
              <w:top w:w="80" w:type="dxa"/>
              <w:left w:w="100" w:type="dxa"/>
              <w:bottom w:w="80" w:type="dxa"/>
              <w:right w:w="100" w:type="dxa"/>
            </w:tcMar>
            <w:vAlign w:val="center"/>
          </w:tcPr>
          <w:p w14:paraId="21851D4F" w14:textId="77777777" w:rsidR="002D3EFC" w:rsidRDefault="00000000">
            <w:pPr>
              <w:jc w:val="center"/>
            </w:pPr>
            <w:r>
              <w:rPr>
                <w:color w:val="000000"/>
                <w:sz w:val="20"/>
                <w:szCs w:val="20"/>
              </w:rPr>
              <w:t>1.20</w:t>
            </w:r>
          </w:p>
        </w:tc>
        <w:tc>
          <w:tcPr>
            <w:tcW w:w="1700" w:type="dxa"/>
            <w:shd w:val="clear" w:color="auto" w:fill="FFFFFF"/>
            <w:tcMar>
              <w:top w:w="80" w:type="dxa"/>
              <w:left w:w="100" w:type="dxa"/>
              <w:bottom w:w="80" w:type="dxa"/>
              <w:right w:w="100" w:type="dxa"/>
            </w:tcMar>
            <w:vAlign w:val="center"/>
          </w:tcPr>
          <w:p w14:paraId="0AC22443" w14:textId="77777777" w:rsidR="002D3EFC" w:rsidRDefault="00000000">
            <w:pPr>
              <w:jc w:val="center"/>
            </w:pPr>
            <w:r>
              <w:rPr>
                <w:color w:val="000000"/>
                <w:sz w:val="20"/>
                <w:szCs w:val="20"/>
              </w:rPr>
              <w:t>1.32</w:t>
            </w:r>
          </w:p>
        </w:tc>
        <w:tc>
          <w:tcPr>
            <w:tcW w:w="1700" w:type="dxa"/>
            <w:shd w:val="clear" w:color="auto" w:fill="FFFFFF"/>
            <w:tcMar>
              <w:top w:w="80" w:type="dxa"/>
              <w:left w:w="100" w:type="dxa"/>
              <w:bottom w:w="80" w:type="dxa"/>
              <w:right w:w="100" w:type="dxa"/>
            </w:tcMar>
            <w:vAlign w:val="center"/>
          </w:tcPr>
          <w:p w14:paraId="54F5D988" w14:textId="77777777" w:rsidR="002D3EFC" w:rsidRDefault="00000000">
            <w:pPr>
              <w:jc w:val="center"/>
            </w:pPr>
            <w:r>
              <w:rPr>
                <w:color w:val="000000"/>
                <w:sz w:val="20"/>
                <w:szCs w:val="20"/>
              </w:rPr>
              <w:t>1.40</w:t>
            </w:r>
          </w:p>
        </w:tc>
      </w:tr>
      <w:tr w:rsidR="002D3EFC" w14:paraId="42A875A1" w14:textId="77777777">
        <w:tc>
          <w:tcPr>
            <w:tcW w:w="1900" w:type="dxa"/>
            <w:shd w:val="clear" w:color="auto" w:fill="F2F6FA"/>
            <w:tcMar>
              <w:top w:w="80" w:type="dxa"/>
              <w:left w:w="100" w:type="dxa"/>
              <w:bottom w:w="80" w:type="dxa"/>
              <w:right w:w="100" w:type="dxa"/>
            </w:tcMar>
            <w:vAlign w:val="center"/>
          </w:tcPr>
          <w:p w14:paraId="050131B7" w14:textId="77777777" w:rsidR="002D3EFC" w:rsidRDefault="00000000">
            <w:r>
              <w:rPr>
                <w:color w:val="000000"/>
                <w:sz w:val="20"/>
                <w:szCs w:val="20"/>
              </w:rPr>
              <w:t>Quick Ratio</w:t>
            </w:r>
          </w:p>
        </w:tc>
        <w:tc>
          <w:tcPr>
            <w:tcW w:w="2000" w:type="dxa"/>
            <w:shd w:val="clear" w:color="auto" w:fill="F2F6FA"/>
            <w:tcMar>
              <w:top w:w="80" w:type="dxa"/>
              <w:left w:w="100" w:type="dxa"/>
              <w:bottom w:w="80" w:type="dxa"/>
              <w:right w:w="100" w:type="dxa"/>
            </w:tcMar>
            <w:vAlign w:val="center"/>
          </w:tcPr>
          <w:p w14:paraId="19DCE192" w14:textId="77777777" w:rsidR="002D3EFC" w:rsidRDefault="00000000">
            <w:pPr>
              <w:jc w:val="center"/>
            </w:pPr>
            <w:r>
              <w:rPr>
                <w:color w:val="000000"/>
                <w:sz w:val="20"/>
                <w:szCs w:val="20"/>
              </w:rPr>
              <w:t>EaseMyTrip</w:t>
            </w:r>
          </w:p>
        </w:tc>
        <w:tc>
          <w:tcPr>
            <w:tcW w:w="1700" w:type="dxa"/>
            <w:shd w:val="clear" w:color="auto" w:fill="F2F6FA"/>
            <w:tcMar>
              <w:top w:w="80" w:type="dxa"/>
              <w:left w:w="100" w:type="dxa"/>
              <w:bottom w:w="80" w:type="dxa"/>
              <w:right w:w="100" w:type="dxa"/>
            </w:tcMar>
            <w:vAlign w:val="center"/>
          </w:tcPr>
          <w:p w14:paraId="49C65855" w14:textId="77777777" w:rsidR="002D3EFC" w:rsidRDefault="00000000">
            <w:pPr>
              <w:jc w:val="center"/>
            </w:pPr>
            <w:r>
              <w:rPr>
                <w:color w:val="000000"/>
                <w:sz w:val="20"/>
                <w:szCs w:val="20"/>
              </w:rPr>
              <w:t>1.55</w:t>
            </w:r>
          </w:p>
        </w:tc>
        <w:tc>
          <w:tcPr>
            <w:tcW w:w="1700" w:type="dxa"/>
            <w:shd w:val="clear" w:color="auto" w:fill="F2F6FA"/>
            <w:tcMar>
              <w:top w:w="80" w:type="dxa"/>
              <w:left w:w="100" w:type="dxa"/>
              <w:bottom w:w="80" w:type="dxa"/>
              <w:right w:w="100" w:type="dxa"/>
            </w:tcMar>
            <w:vAlign w:val="center"/>
          </w:tcPr>
          <w:p w14:paraId="59379ADB" w14:textId="77777777" w:rsidR="002D3EFC" w:rsidRDefault="00000000">
            <w:pPr>
              <w:jc w:val="center"/>
            </w:pPr>
            <w:r>
              <w:rPr>
                <w:color w:val="000000"/>
                <w:sz w:val="20"/>
                <w:szCs w:val="20"/>
              </w:rPr>
              <w:t>1.90</w:t>
            </w:r>
          </w:p>
        </w:tc>
        <w:tc>
          <w:tcPr>
            <w:tcW w:w="1700" w:type="dxa"/>
            <w:shd w:val="clear" w:color="auto" w:fill="F2F6FA"/>
            <w:tcMar>
              <w:top w:w="80" w:type="dxa"/>
              <w:left w:w="100" w:type="dxa"/>
              <w:bottom w:w="80" w:type="dxa"/>
              <w:right w:w="100" w:type="dxa"/>
            </w:tcMar>
            <w:vAlign w:val="center"/>
          </w:tcPr>
          <w:p w14:paraId="453CA591" w14:textId="77777777" w:rsidR="002D3EFC" w:rsidRDefault="00000000">
            <w:pPr>
              <w:jc w:val="center"/>
            </w:pPr>
            <w:r>
              <w:rPr>
                <w:color w:val="000000"/>
                <w:sz w:val="20"/>
                <w:szCs w:val="20"/>
              </w:rPr>
              <w:t>2.00</w:t>
            </w:r>
          </w:p>
        </w:tc>
      </w:tr>
      <w:tr w:rsidR="002D3EFC" w14:paraId="3B283164" w14:textId="77777777">
        <w:tc>
          <w:tcPr>
            <w:tcW w:w="1900" w:type="dxa"/>
            <w:shd w:val="clear" w:color="auto" w:fill="FFFFFF"/>
            <w:tcMar>
              <w:top w:w="80" w:type="dxa"/>
              <w:left w:w="100" w:type="dxa"/>
              <w:bottom w:w="80" w:type="dxa"/>
              <w:right w:w="100" w:type="dxa"/>
            </w:tcMar>
            <w:vAlign w:val="center"/>
          </w:tcPr>
          <w:p w14:paraId="53B5860B" w14:textId="77777777" w:rsidR="002D3EFC" w:rsidRDefault="00000000">
            <w:r>
              <w:rPr>
                <w:color w:val="000000"/>
                <w:sz w:val="20"/>
                <w:szCs w:val="20"/>
              </w:rPr>
              <w:t>Quick Ratio</w:t>
            </w:r>
          </w:p>
        </w:tc>
        <w:tc>
          <w:tcPr>
            <w:tcW w:w="2000" w:type="dxa"/>
            <w:shd w:val="clear" w:color="auto" w:fill="FFFFFF"/>
            <w:tcMar>
              <w:top w:w="80" w:type="dxa"/>
              <w:left w:w="100" w:type="dxa"/>
              <w:bottom w:w="80" w:type="dxa"/>
              <w:right w:w="100" w:type="dxa"/>
            </w:tcMar>
            <w:vAlign w:val="center"/>
          </w:tcPr>
          <w:p w14:paraId="75E424B1" w14:textId="77777777" w:rsidR="002D3EFC" w:rsidRDefault="00000000">
            <w:pPr>
              <w:jc w:val="center"/>
            </w:pPr>
            <w:r>
              <w:rPr>
                <w:color w:val="000000"/>
                <w:sz w:val="20"/>
                <w:szCs w:val="20"/>
              </w:rPr>
              <w:t>Yatra</w:t>
            </w:r>
          </w:p>
        </w:tc>
        <w:tc>
          <w:tcPr>
            <w:tcW w:w="1700" w:type="dxa"/>
            <w:shd w:val="clear" w:color="auto" w:fill="FFFFFF"/>
            <w:tcMar>
              <w:top w:w="80" w:type="dxa"/>
              <w:left w:w="100" w:type="dxa"/>
              <w:bottom w:w="80" w:type="dxa"/>
              <w:right w:w="100" w:type="dxa"/>
            </w:tcMar>
            <w:vAlign w:val="center"/>
          </w:tcPr>
          <w:p w14:paraId="4C608C31" w14:textId="77777777" w:rsidR="002D3EFC" w:rsidRDefault="00000000">
            <w:pPr>
              <w:jc w:val="center"/>
            </w:pPr>
            <w:r>
              <w:rPr>
                <w:color w:val="000000"/>
                <w:sz w:val="20"/>
                <w:szCs w:val="20"/>
              </w:rPr>
              <w:t>N.A.</w:t>
            </w:r>
          </w:p>
        </w:tc>
        <w:tc>
          <w:tcPr>
            <w:tcW w:w="1700" w:type="dxa"/>
            <w:shd w:val="clear" w:color="auto" w:fill="FFFFFF"/>
            <w:tcMar>
              <w:top w:w="80" w:type="dxa"/>
              <w:left w:w="100" w:type="dxa"/>
              <w:bottom w:w="80" w:type="dxa"/>
              <w:right w:w="100" w:type="dxa"/>
            </w:tcMar>
            <w:vAlign w:val="center"/>
          </w:tcPr>
          <w:p w14:paraId="2EEF113D" w14:textId="77777777" w:rsidR="002D3EFC" w:rsidRDefault="00000000">
            <w:pPr>
              <w:jc w:val="center"/>
            </w:pPr>
            <w:r>
              <w:rPr>
                <w:color w:val="000000"/>
                <w:sz w:val="20"/>
                <w:szCs w:val="20"/>
              </w:rPr>
              <w:t>1.95*</w:t>
            </w:r>
          </w:p>
        </w:tc>
        <w:tc>
          <w:tcPr>
            <w:tcW w:w="1700" w:type="dxa"/>
            <w:shd w:val="clear" w:color="auto" w:fill="FFFFFF"/>
            <w:tcMar>
              <w:top w:w="80" w:type="dxa"/>
              <w:left w:w="100" w:type="dxa"/>
              <w:bottom w:w="80" w:type="dxa"/>
              <w:right w:w="100" w:type="dxa"/>
            </w:tcMar>
            <w:vAlign w:val="center"/>
          </w:tcPr>
          <w:p w14:paraId="2475180B" w14:textId="77777777" w:rsidR="002D3EFC" w:rsidRDefault="00000000">
            <w:pPr>
              <w:jc w:val="center"/>
            </w:pPr>
            <w:r>
              <w:rPr>
                <w:color w:val="000000"/>
                <w:sz w:val="20"/>
                <w:szCs w:val="20"/>
              </w:rPr>
              <w:t>1.80*</w:t>
            </w:r>
          </w:p>
        </w:tc>
      </w:tr>
    </w:tbl>
    <w:p w14:paraId="0FFBA98A" w14:textId="25B5B754" w:rsidR="002D3EFC" w:rsidRPr="0051306D" w:rsidRDefault="00000000">
      <w:pPr>
        <w:spacing w:before="40" w:after="160"/>
      </w:pPr>
      <w:r w:rsidRPr="0051306D">
        <w:rPr>
          <w:sz w:val="20"/>
          <w:szCs w:val="20"/>
        </w:rPr>
        <w:t>Liquidity Ratios. *Approximated from disclosed current asset/current liability aggregates.</w:t>
      </w:r>
    </w:p>
    <w:p w14:paraId="44A3CF4D" w14:textId="77777777" w:rsidR="002D3EFC" w:rsidRDefault="00000000">
      <w:pPr>
        <w:spacing w:before="200" w:after="80"/>
        <w:jc w:val="center"/>
      </w:pPr>
      <w:r>
        <w:rPr>
          <w:noProof/>
        </w:rPr>
        <w:drawing>
          <wp:inline distT="0" distB="0" distL="0" distR="0" wp14:anchorId="349A4E0D" wp14:editId="1EB106FE">
            <wp:extent cx="5334000" cy="3048000"/>
            <wp:effectExtent l="0" t="0" r="0" b="0"/>
            <wp:docPr id="888680980" name="Picture 88868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48000"/>
                    </a:xfrm>
                    <a:prstGeom prst="rect">
                      <a:avLst/>
                    </a:prstGeom>
                  </pic:spPr>
                </pic:pic>
              </a:graphicData>
            </a:graphic>
          </wp:inline>
        </w:drawing>
      </w:r>
    </w:p>
    <w:p w14:paraId="5B549157" w14:textId="3F1859B8" w:rsidR="002D3EFC" w:rsidRPr="006F7B14" w:rsidRDefault="00000000">
      <w:pPr>
        <w:spacing w:after="220"/>
        <w:jc w:val="center"/>
      </w:pPr>
      <w:r w:rsidRPr="006F7B14">
        <w:rPr>
          <w:color w:val="444444"/>
          <w:sz w:val="20"/>
          <w:szCs w:val="20"/>
        </w:rPr>
        <w:t>Current Ratio Comparison</w:t>
      </w:r>
    </w:p>
    <w:p w14:paraId="5658A4AD" w14:textId="77777777" w:rsidR="002D3EFC" w:rsidRDefault="00000000">
      <w:pPr>
        <w:spacing w:after="160" w:line="360" w:lineRule="auto"/>
        <w:jc w:val="both"/>
      </w:pPr>
      <w:r>
        <w:t xml:space="preserve">All three companies maintain current ratios comfortably above the conventional benchmark of 1.0x, indicating that current assets exceed current liabilities in every year studied and that none of the three faces an immediate liquidity strain. EaseMyTrip consistently exhibits the strongest liquidity position of the three, a natural consequence of its debt-free balance sheet and its practice of retaining a large cash and investment buffer. MakeMyTrip's liquidity, while adequate, is </w:t>
      </w:r>
      <w:r>
        <w:lastRenderedPageBreak/>
        <w:t>comparatively tighter, reflecting the larger scale of its current liabilities (including substantial contract liabilities relating to advance customer collections for future travel). Quick ratios track closely behind current ratios for all three companies, which is expected given that OTAs, being service businesses, carry minimal inventory.</w:t>
      </w:r>
    </w:p>
    <w:p w14:paraId="21B2542C" w14:textId="592AE3F9" w:rsidR="002D3EFC" w:rsidRPr="00ED5FC0" w:rsidRDefault="00000000">
      <w:pPr>
        <w:pStyle w:val="Heading2"/>
        <w:spacing w:before="300"/>
        <w:rPr>
          <w:color w:val="auto"/>
        </w:rPr>
      </w:pPr>
      <w:bookmarkStart w:id="77" w:name="_Toc236479530"/>
      <w:r w:rsidRPr="00ED5FC0">
        <w:rPr>
          <w:color w:val="auto"/>
        </w:rPr>
        <w:t>Profitability Ratios</w:t>
      </w:r>
      <w:bookmarkEnd w:id="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1600"/>
        <w:gridCol w:w="1600"/>
        <w:gridCol w:w="1600"/>
      </w:tblGrid>
      <w:tr w:rsidR="002D3EFC" w14:paraId="694F95FE" w14:textId="77777777" w:rsidTr="00D2239D">
        <w:trPr>
          <w:tblHeader/>
        </w:trPr>
        <w:tc>
          <w:tcPr>
            <w:tcW w:w="2300" w:type="dxa"/>
            <w:shd w:val="clear" w:color="auto" w:fill="A8D08D" w:themeFill="accent6" w:themeFillTint="99"/>
            <w:tcMar>
              <w:top w:w="80" w:type="dxa"/>
              <w:left w:w="100" w:type="dxa"/>
              <w:bottom w:w="80" w:type="dxa"/>
              <w:right w:w="100" w:type="dxa"/>
            </w:tcMar>
            <w:vAlign w:val="center"/>
          </w:tcPr>
          <w:p w14:paraId="5153CEDC" w14:textId="77777777" w:rsidR="002D3EFC" w:rsidRPr="00D2239D" w:rsidRDefault="00000000">
            <w:pPr>
              <w:jc w:val="center"/>
              <w:rPr>
                <w:color w:val="000000" w:themeColor="text1"/>
              </w:rPr>
            </w:pPr>
            <w:r w:rsidRPr="00D2239D">
              <w:rPr>
                <w:b/>
                <w:bCs/>
                <w:color w:val="000000" w:themeColor="text1"/>
                <w:sz w:val="20"/>
                <w:szCs w:val="20"/>
              </w:rPr>
              <w:t>Ratio</w:t>
            </w:r>
          </w:p>
        </w:tc>
        <w:tc>
          <w:tcPr>
            <w:tcW w:w="1900" w:type="dxa"/>
            <w:shd w:val="clear" w:color="auto" w:fill="A8D08D" w:themeFill="accent6" w:themeFillTint="99"/>
            <w:tcMar>
              <w:top w:w="80" w:type="dxa"/>
              <w:left w:w="100" w:type="dxa"/>
              <w:bottom w:w="80" w:type="dxa"/>
              <w:right w:w="100" w:type="dxa"/>
            </w:tcMar>
            <w:vAlign w:val="center"/>
          </w:tcPr>
          <w:p w14:paraId="1733B494" w14:textId="77777777" w:rsidR="002D3EFC" w:rsidRPr="00D2239D" w:rsidRDefault="00000000">
            <w:pPr>
              <w:jc w:val="center"/>
              <w:rPr>
                <w:color w:val="000000" w:themeColor="text1"/>
              </w:rPr>
            </w:pPr>
            <w:r w:rsidRPr="00D2239D">
              <w:rPr>
                <w:b/>
                <w:bCs/>
                <w:color w:val="000000" w:themeColor="text1"/>
                <w:sz w:val="20"/>
                <w:szCs w:val="20"/>
              </w:rPr>
              <w:t>Company</w:t>
            </w:r>
          </w:p>
        </w:tc>
        <w:tc>
          <w:tcPr>
            <w:tcW w:w="1600" w:type="dxa"/>
            <w:shd w:val="clear" w:color="auto" w:fill="A8D08D" w:themeFill="accent6" w:themeFillTint="99"/>
            <w:tcMar>
              <w:top w:w="80" w:type="dxa"/>
              <w:left w:w="100" w:type="dxa"/>
              <w:bottom w:w="80" w:type="dxa"/>
              <w:right w:w="100" w:type="dxa"/>
            </w:tcMar>
            <w:vAlign w:val="center"/>
          </w:tcPr>
          <w:p w14:paraId="35A33F66" w14:textId="77777777" w:rsidR="002D3EFC" w:rsidRPr="00D2239D" w:rsidRDefault="00000000">
            <w:pPr>
              <w:jc w:val="center"/>
              <w:rPr>
                <w:color w:val="000000" w:themeColor="text1"/>
              </w:rPr>
            </w:pPr>
            <w:r w:rsidRPr="00D2239D">
              <w:rPr>
                <w:b/>
                <w:bCs/>
                <w:color w:val="000000" w:themeColor="text1"/>
                <w:sz w:val="20"/>
                <w:szCs w:val="20"/>
              </w:rPr>
              <w:t>FY2023</w:t>
            </w:r>
          </w:p>
        </w:tc>
        <w:tc>
          <w:tcPr>
            <w:tcW w:w="1600" w:type="dxa"/>
            <w:shd w:val="clear" w:color="auto" w:fill="A8D08D" w:themeFill="accent6" w:themeFillTint="99"/>
            <w:tcMar>
              <w:top w:w="80" w:type="dxa"/>
              <w:left w:w="100" w:type="dxa"/>
              <w:bottom w:w="80" w:type="dxa"/>
              <w:right w:w="100" w:type="dxa"/>
            </w:tcMar>
            <w:vAlign w:val="center"/>
          </w:tcPr>
          <w:p w14:paraId="52C3F748" w14:textId="77777777" w:rsidR="002D3EFC" w:rsidRPr="00D2239D" w:rsidRDefault="00000000">
            <w:pPr>
              <w:jc w:val="center"/>
              <w:rPr>
                <w:color w:val="000000" w:themeColor="text1"/>
              </w:rPr>
            </w:pPr>
            <w:r w:rsidRPr="00D2239D">
              <w:rPr>
                <w:b/>
                <w:bCs/>
                <w:color w:val="000000" w:themeColor="text1"/>
                <w:sz w:val="20"/>
                <w:szCs w:val="20"/>
              </w:rPr>
              <w:t>FY2024</w:t>
            </w:r>
          </w:p>
        </w:tc>
        <w:tc>
          <w:tcPr>
            <w:tcW w:w="1600" w:type="dxa"/>
            <w:shd w:val="clear" w:color="auto" w:fill="A8D08D" w:themeFill="accent6" w:themeFillTint="99"/>
            <w:tcMar>
              <w:top w:w="80" w:type="dxa"/>
              <w:left w:w="100" w:type="dxa"/>
              <w:bottom w:w="80" w:type="dxa"/>
              <w:right w:w="100" w:type="dxa"/>
            </w:tcMar>
            <w:vAlign w:val="center"/>
          </w:tcPr>
          <w:p w14:paraId="42F26D15" w14:textId="77777777" w:rsidR="002D3EFC" w:rsidRPr="00D2239D" w:rsidRDefault="00000000">
            <w:pPr>
              <w:jc w:val="center"/>
              <w:rPr>
                <w:color w:val="000000" w:themeColor="text1"/>
              </w:rPr>
            </w:pPr>
            <w:r w:rsidRPr="00D2239D">
              <w:rPr>
                <w:b/>
                <w:bCs/>
                <w:color w:val="000000" w:themeColor="text1"/>
                <w:sz w:val="20"/>
                <w:szCs w:val="20"/>
              </w:rPr>
              <w:t>FY2025</w:t>
            </w:r>
          </w:p>
        </w:tc>
      </w:tr>
      <w:tr w:rsidR="002D3EFC" w14:paraId="192B669C" w14:textId="77777777">
        <w:tc>
          <w:tcPr>
            <w:tcW w:w="2300" w:type="dxa"/>
            <w:shd w:val="clear" w:color="auto" w:fill="F2F6FA"/>
            <w:tcMar>
              <w:top w:w="80" w:type="dxa"/>
              <w:left w:w="100" w:type="dxa"/>
              <w:bottom w:w="80" w:type="dxa"/>
              <w:right w:w="100" w:type="dxa"/>
            </w:tcMar>
            <w:vAlign w:val="center"/>
          </w:tcPr>
          <w:p w14:paraId="2D3A2989" w14:textId="77777777" w:rsidR="002D3EFC" w:rsidRDefault="00000000">
            <w:r>
              <w:rPr>
                <w:color w:val="000000"/>
                <w:sz w:val="20"/>
                <w:szCs w:val="20"/>
              </w:rPr>
              <w:t>Gross Profit Margin</w:t>
            </w:r>
          </w:p>
        </w:tc>
        <w:tc>
          <w:tcPr>
            <w:tcW w:w="1900" w:type="dxa"/>
            <w:shd w:val="clear" w:color="auto" w:fill="F2F6FA"/>
            <w:tcMar>
              <w:top w:w="80" w:type="dxa"/>
              <w:left w:w="100" w:type="dxa"/>
              <w:bottom w:w="80" w:type="dxa"/>
              <w:right w:w="100" w:type="dxa"/>
            </w:tcMar>
            <w:vAlign w:val="center"/>
          </w:tcPr>
          <w:p w14:paraId="2B5834B4" w14:textId="77777777" w:rsidR="002D3EFC" w:rsidRDefault="00000000">
            <w:pPr>
              <w:jc w:val="center"/>
            </w:pPr>
            <w:r>
              <w:rPr>
                <w:color w:val="000000"/>
                <w:sz w:val="20"/>
                <w:szCs w:val="20"/>
              </w:rPr>
              <w:t>MakeMyTrip</w:t>
            </w:r>
          </w:p>
        </w:tc>
        <w:tc>
          <w:tcPr>
            <w:tcW w:w="1600" w:type="dxa"/>
            <w:shd w:val="clear" w:color="auto" w:fill="F2F6FA"/>
            <w:tcMar>
              <w:top w:w="80" w:type="dxa"/>
              <w:left w:w="100" w:type="dxa"/>
              <w:bottom w:w="80" w:type="dxa"/>
              <w:right w:w="100" w:type="dxa"/>
            </w:tcMar>
            <w:vAlign w:val="center"/>
          </w:tcPr>
          <w:p w14:paraId="71EA9F40" w14:textId="77777777" w:rsidR="002D3EFC" w:rsidRDefault="00000000">
            <w:pPr>
              <w:jc w:val="center"/>
            </w:pPr>
            <w:r>
              <w:rPr>
                <w:color w:val="000000"/>
                <w:sz w:val="20"/>
                <w:szCs w:val="20"/>
              </w:rPr>
              <w:t>63.2%</w:t>
            </w:r>
          </w:p>
        </w:tc>
        <w:tc>
          <w:tcPr>
            <w:tcW w:w="1600" w:type="dxa"/>
            <w:shd w:val="clear" w:color="auto" w:fill="F2F6FA"/>
            <w:tcMar>
              <w:top w:w="80" w:type="dxa"/>
              <w:left w:w="100" w:type="dxa"/>
              <w:bottom w:w="80" w:type="dxa"/>
              <w:right w:w="100" w:type="dxa"/>
            </w:tcMar>
            <w:vAlign w:val="center"/>
          </w:tcPr>
          <w:p w14:paraId="50EC4D7D" w14:textId="77777777" w:rsidR="002D3EFC" w:rsidRDefault="00000000">
            <w:pPr>
              <w:jc w:val="center"/>
            </w:pPr>
            <w:r>
              <w:rPr>
                <w:color w:val="000000"/>
                <w:sz w:val="20"/>
                <w:szCs w:val="20"/>
              </w:rPr>
              <w:t>73.1%</w:t>
            </w:r>
          </w:p>
        </w:tc>
        <w:tc>
          <w:tcPr>
            <w:tcW w:w="1600" w:type="dxa"/>
            <w:shd w:val="clear" w:color="auto" w:fill="F2F6FA"/>
            <w:tcMar>
              <w:top w:w="80" w:type="dxa"/>
              <w:left w:w="100" w:type="dxa"/>
              <w:bottom w:w="80" w:type="dxa"/>
              <w:right w:w="100" w:type="dxa"/>
            </w:tcMar>
            <w:vAlign w:val="center"/>
          </w:tcPr>
          <w:p w14:paraId="14659C57" w14:textId="77777777" w:rsidR="002D3EFC" w:rsidRDefault="00000000">
            <w:pPr>
              <w:jc w:val="center"/>
            </w:pPr>
            <w:r>
              <w:rPr>
                <w:color w:val="000000"/>
                <w:sz w:val="20"/>
                <w:szCs w:val="20"/>
              </w:rPr>
              <w:t>74.8%</w:t>
            </w:r>
          </w:p>
        </w:tc>
      </w:tr>
      <w:tr w:rsidR="002D3EFC" w14:paraId="5CAD9646" w14:textId="77777777">
        <w:tc>
          <w:tcPr>
            <w:tcW w:w="2300" w:type="dxa"/>
            <w:shd w:val="clear" w:color="auto" w:fill="FFFFFF"/>
            <w:tcMar>
              <w:top w:w="80" w:type="dxa"/>
              <w:left w:w="100" w:type="dxa"/>
              <w:bottom w:w="80" w:type="dxa"/>
              <w:right w:w="100" w:type="dxa"/>
            </w:tcMar>
            <w:vAlign w:val="center"/>
          </w:tcPr>
          <w:p w14:paraId="310C4092" w14:textId="77777777" w:rsidR="002D3EFC" w:rsidRDefault="00000000">
            <w:r>
              <w:rPr>
                <w:color w:val="000000"/>
                <w:sz w:val="20"/>
                <w:szCs w:val="20"/>
              </w:rPr>
              <w:t>Operating Margin</w:t>
            </w:r>
          </w:p>
        </w:tc>
        <w:tc>
          <w:tcPr>
            <w:tcW w:w="1900" w:type="dxa"/>
            <w:shd w:val="clear" w:color="auto" w:fill="FFFFFF"/>
            <w:tcMar>
              <w:top w:w="80" w:type="dxa"/>
              <w:left w:w="100" w:type="dxa"/>
              <w:bottom w:w="80" w:type="dxa"/>
              <w:right w:w="100" w:type="dxa"/>
            </w:tcMar>
            <w:vAlign w:val="center"/>
          </w:tcPr>
          <w:p w14:paraId="3E15E8F8" w14:textId="77777777" w:rsidR="002D3EFC" w:rsidRDefault="00000000">
            <w:pPr>
              <w:jc w:val="center"/>
            </w:pPr>
            <w:r>
              <w:rPr>
                <w:color w:val="000000"/>
                <w:sz w:val="20"/>
                <w:szCs w:val="20"/>
              </w:rPr>
              <w:t>MakeMyTrip</w:t>
            </w:r>
          </w:p>
        </w:tc>
        <w:tc>
          <w:tcPr>
            <w:tcW w:w="1600" w:type="dxa"/>
            <w:shd w:val="clear" w:color="auto" w:fill="FFFFFF"/>
            <w:tcMar>
              <w:top w:w="80" w:type="dxa"/>
              <w:left w:w="100" w:type="dxa"/>
              <w:bottom w:w="80" w:type="dxa"/>
              <w:right w:w="100" w:type="dxa"/>
            </w:tcMar>
            <w:vAlign w:val="center"/>
          </w:tcPr>
          <w:p w14:paraId="69975A51" w14:textId="77777777" w:rsidR="002D3EFC" w:rsidRDefault="00000000">
            <w:pPr>
              <w:jc w:val="center"/>
            </w:pPr>
            <w:r>
              <w:rPr>
                <w:color w:val="000000"/>
                <w:sz w:val="20"/>
                <w:szCs w:val="20"/>
              </w:rPr>
              <w:t>≈8.9%*</w:t>
            </w:r>
          </w:p>
        </w:tc>
        <w:tc>
          <w:tcPr>
            <w:tcW w:w="1600" w:type="dxa"/>
            <w:shd w:val="clear" w:color="auto" w:fill="FFFFFF"/>
            <w:tcMar>
              <w:top w:w="80" w:type="dxa"/>
              <w:left w:w="100" w:type="dxa"/>
              <w:bottom w:w="80" w:type="dxa"/>
              <w:right w:w="100" w:type="dxa"/>
            </w:tcMar>
            <w:vAlign w:val="center"/>
          </w:tcPr>
          <w:p w14:paraId="6E70C8AA" w14:textId="77777777" w:rsidR="002D3EFC" w:rsidRDefault="00000000">
            <w:pPr>
              <w:jc w:val="center"/>
            </w:pPr>
            <w:r>
              <w:rPr>
                <w:color w:val="000000"/>
                <w:sz w:val="20"/>
                <w:szCs w:val="20"/>
              </w:rPr>
              <w:t>15.8%</w:t>
            </w:r>
          </w:p>
        </w:tc>
        <w:tc>
          <w:tcPr>
            <w:tcW w:w="1600" w:type="dxa"/>
            <w:shd w:val="clear" w:color="auto" w:fill="FFFFFF"/>
            <w:tcMar>
              <w:top w:w="80" w:type="dxa"/>
              <w:left w:w="100" w:type="dxa"/>
              <w:bottom w:w="80" w:type="dxa"/>
              <w:right w:w="100" w:type="dxa"/>
            </w:tcMar>
            <w:vAlign w:val="center"/>
          </w:tcPr>
          <w:p w14:paraId="77CF0988" w14:textId="77777777" w:rsidR="002D3EFC" w:rsidRDefault="00000000">
            <w:pPr>
              <w:jc w:val="center"/>
            </w:pPr>
            <w:r>
              <w:rPr>
                <w:color w:val="000000"/>
                <w:sz w:val="20"/>
                <w:szCs w:val="20"/>
              </w:rPr>
              <w:t>17.1%</w:t>
            </w:r>
          </w:p>
        </w:tc>
      </w:tr>
      <w:tr w:rsidR="002D3EFC" w14:paraId="27EDAEB7" w14:textId="77777777">
        <w:tc>
          <w:tcPr>
            <w:tcW w:w="2300" w:type="dxa"/>
            <w:shd w:val="clear" w:color="auto" w:fill="F2F6FA"/>
            <w:tcMar>
              <w:top w:w="80" w:type="dxa"/>
              <w:left w:w="100" w:type="dxa"/>
              <w:bottom w:w="80" w:type="dxa"/>
              <w:right w:w="100" w:type="dxa"/>
            </w:tcMar>
            <w:vAlign w:val="center"/>
          </w:tcPr>
          <w:p w14:paraId="0A6ADC9E" w14:textId="77777777" w:rsidR="002D3EFC" w:rsidRDefault="00000000">
            <w:r>
              <w:rPr>
                <w:color w:val="000000"/>
                <w:sz w:val="20"/>
                <w:szCs w:val="20"/>
              </w:rPr>
              <w:t>Operating Margin</w:t>
            </w:r>
          </w:p>
        </w:tc>
        <w:tc>
          <w:tcPr>
            <w:tcW w:w="1900" w:type="dxa"/>
            <w:shd w:val="clear" w:color="auto" w:fill="F2F6FA"/>
            <w:tcMar>
              <w:top w:w="80" w:type="dxa"/>
              <w:left w:w="100" w:type="dxa"/>
              <w:bottom w:w="80" w:type="dxa"/>
              <w:right w:w="100" w:type="dxa"/>
            </w:tcMar>
            <w:vAlign w:val="center"/>
          </w:tcPr>
          <w:p w14:paraId="409E3D11" w14:textId="77777777" w:rsidR="002D3EFC" w:rsidRDefault="00000000">
            <w:pPr>
              <w:jc w:val="center"/>
            </w:pPr>
            <w:r>
              <w:rPr>
                <w:color w:val="000000"/>
                <w:sz w:val="20"/>
                <w:szCs w:val="20"/>
              </w:rPr>
              <w:t>EaseMyTrip</w:t>
            </w:r>
          </w:p>
        </w:tc>
        <w:tc>
          <w:tcPr>
            <w:tcW w:w="1600" w:type="dxa"/>
            <w:shd w:val="clear" w:color="auto" w:fill="F2F6FA"/>
            <w:tcMar>
              <w:top w:w="80" w:type="dxa"/>
              <w:left w:w="100" w:type="dxa"/>
              <w:bottom w:w="80" w:type="dxa"/>
              <w:right w:w="100" w:type="dxa"/>
            </w:tcMar>
            <w:vAlign w:val="center"/>
          </w:tcPr>
          <w:p w14:paraId="11997A56" w14:textId="77777777" w:rsidR="002D3EFC" w:rsidRDefault="00000000">
            <w:pPr>
              <w:jc w:val="center"/>
            </w:pPr>
            <w:r>
              <w:rPr>
                <w:color w:val="000000"/>
                <w:sz w:val="20"/>
                <w:szCs w:val="20"/>
              </w:rPr>
              <w:t>24.4%*</w:t>
            </w:r>
          </w:p>
        </w:tc>
        <w:tc>
          <w:tcPr>
            <w:tcW w:w="1600" w:type="dxa"/>
            <w:shd w:val="clear" w:color="auto" w:fill="F2F6FA"/>
            <w:tcMar>
              <w:top w:w="80" w:type="dxa"/>
              <w:left w:w="100" w:type="dxa"/>
              <w:bottom w:w="80" w:type="dxa"/>
              <w:right w:w="100" w:type="dxa"/>
            </w:tcMar>
            <w:vAlign w:val="center"/>
          </w:tcPr>
          <w:p w14:paraId="47F701D2" w14:textId="77777777" w:rsidR="002D3EFC" w:rsidRDefault="00000000">
            <w:pPr>
              <w:jc w:val="center"/>
            </w:pPr>
            <w:r>
              <w:rPr>
                <w:color w:val="000000"/>
                <w:sz w:val="20"/>
                <w:szCs w:val="20"/>
              </w:rPr>
              <w:t>27.8%*</w:t>
            </w:r>
          </w:p>
        </w:tc>
        <w:tc>
          <w:tcPr>
            <w:tcW w:w="1600" w:type="dxa"/>
            <w:shd w:val="clear" w:color="auto" w:fill="F2F6FA"/>
            <w:tcMar>
              <w:top w:w="80" w:type="dxa"/>
              <w:left w:w="100" w:type="dxa"/>
              <w:bottom w:w="80" w:type="dxa"/>
              <w:right w:w="100" w:type="dxa"/>
            </w:tcMar>
            <w:vAlign w:val="center"/>
          </w:tcPr>
          <w:p w14:paraId="6A0DA130" w14:textId="77777777" w:rsidR="002D3EFC" w:rsidRDefault="00000000">
            <w:pPr>
              <w:jc w:val="center"/>
            </w:pPr>
            <w:r>
              <w:rPr>
                <w:color w:val="000000"/>
                <w:sz w:val="20"/>
                <w:szCs w:val="20"/>
              </w:rPr>
              <w:t>27.4%</w:t>
            </w:r>
          </w:p>
        </w:tc>
      </w:tr>
      <w:tr w:rsidR="002D3EFC" w14:paraId="1637166B" w14:textId="77777777">
        <w:tc>
          <w:tcPr>
            <w:tcW w:w="2300" w:type="dxa"/>
            <w:shd w:val="clear" w:color="auto" w:fill="FFFFFF"/>
            <w:tcMar>
              <w:top w:w="80" w:type="dxa"/>
              <w:left w:w="100" w:type="dxa"/>
              <w:bottom w:w="80" w:type="dxa"/>
              <w:right w:w="100" w:type="dxa"/>
            </w:tcMar>
            <w:vAlign w:val="center"/>
          </w:tcPr>
          <w:p w14:paraId="64547B1E" w14:textId="77777777" w:rsidR="002D3EFC" w:rsidRDefault="00000000">
            <w:r>
              <w:rPr>
                <w:color w:val="000000"/>
                <w:sz w:val="20"/>
                <w:szCs w:val="20"/>
              </w:rPr>
              <w:t>Net Profit Margin</w:t>
            </w:r>
          </w:p>
        </w:tc>
        <w:tc>
          <w:tcPr>
            <w:tcW w:w="1900" w:type="dxa"/>
            <w:shd w:val="clear" w:color="auto" w:fill="FFFFFF"/>
            <w:tcMar>
              <w:top w:w="80" w:type="dxa"/>
              <w:left w:w="100" w:type="dxa"/>
              <w:bottom w:w="80" w:type="dxa"/>
              <w:right w:w="100" w:type="dxa"/>
            </w:tcMar>
            <w:vAlign w:val="center"/>
          </w:tcPr>
          <w:p w14:paraId="18042988" w14:textId="77777777" w:rsidR="002D3EFC" w:rsidRDefault="00000000">
            <w:pPr>
              <w:jc w:val="center"/>
            </w:pPr>
            <w:r>
              <w:rPr>
                <w:color w:val="000000"/>
                <w:sz w:val="20"/>
                <w:szCs w:val="20"/>
              </w:rPr>
              <w:t>MakeMyTrip</w:t>
            </w:r>
          </w:p>
        </w:tc>
        <w:tc>
          <w:tcPr>
            <w:tcW w:w="1600" w:type="dxa"/>
            <w:shd w:val="clear" w:color="auto" w:fill="FFFFFF"/>
            <w:tcMar>
              <w:top w:w="80" w:type="dxa"/>
              <w:left w:w="100" w:type="dxa"/>
              <w:bottom w:w="80" w:type="dxa"/>
              <w:right w:w="100" w:type="dxa"/>
            </w:tcMar>
            <w:vAlign w:val="center"/>
          </w:tcPr>
          <w:p w14:paraId="72BA1501" w14:textId="77777777" w:rsidR="002D3EFC" w:rsidRDefault="00000000">
            <w:pPr>
              <w:jc w:val="center"/>
            </w:pPr>
            <w:r>
              <w:rPr>
                <w:color w:val="000000"/>
                <w:sz w:val="20"/>
                <w:szCs w:val="20"/>
              </w:rPr>
              <w:t>(13.7%)</w:t>
            </w:r>
          </w:p>
        </w:tc>
        <w:tc>
          <w:tcPr>
            <w:tcW w:w="1600" w:type="dxa"/>
            <w:shd w:val="clear" w:color="auto" w:fill="FFFFFF"/>
            <w:tcMar>
              <w:top w:w="80" w:type="dxa"/>
              <w:left w:w="100" w:type="dxa"/>
              <w:bottom w:w="80" w:type="dxa"/>
              <w:right w:w="100" w:type="dxa"/>
            </w:tcMar>
            <w:vAlign w:val="center"/>
          </w:tcPr>
          <w:p w14:paraId="67C4B5F5" w14:textId="77777777" w:rsidR="002D3EFC" w:rsidRDefault="00000000">
            <w:pPr>
              <w:jc w:val="center"/>
            </w:pPr>
            <w:r>
              <w:rPr>
                <w:color w:val="000000"/>
                <w:sz w:val="20"/>
                <w:szCs w:val="20"/>
              </w:rPr>
              <w:t>24.3%</w:t>
            </w:r>
          </w:p>
        </w:tc>
        <w:tc>
          <w:tcPr>
            <w:tcW w:w="1600" w:type="dxa"/>
            <w:shd w:val="clear" w:color="auto" w:fill="FFFFFF"/>
            <w:tcMar>
              <w:top w:w="80" w:type="dxa"/>
              <w:left w:w="100" w:type="dxa"/>
              <w:bottom w:w="80" w:type="dxa"/>
              <w:right w:w="100" w:type="dxa"/>
            </w:tcMar>
            <w:vAlign w:val="center"/>
          </w:tcPr>
          <w:p w14:paraId="008555BE" w14:textId="77777777" w:rsidR="002D3EFC" w:rsidRDefault="00000000">
            <w:pPr>
              <w:jc w:val="center"/>
            </w:pPr>
            <w:r>
              <w:rPr>
                <w:color w:val="000000"/>
                <w:sz w:val="20"/>
                <w:szCs w:val="20"/>
              </w:rPr>
              <w:t>10.2%</w:t>
            </w:r>
          </w:p>
        </w:tc>
      </w:tr>
      <w:tr w:rsidR="002D3EFC" w14:paraId="041E870A" w14:textId="77777777">
        <w:tc>
          <w:tcPr>
            <w:tcW w:w="2300" w:type="dxa"/>
            <w:shd w:val="clear" w:color="auto" w:fill="F2F6FA"/>
            <w:tcMar>
              <w:top w:w="80" w:type="dxa"/>
              <w:left w:w="100" w:type="dxa"/>
              <w:bottom w:w="80" w:type="dxa"/>
              <w:right w:w="100" w:type="dxa"/>
            </w:tcMar>
            <w:vAlign w:val="center"/>
          </w:tcPr>
          <w:p w14:paraId="5A63C9C8" w14:textId="77777777" w:rsidR="002D3EFC" w:rsidRDefault="00000000">
            <w:r>
              <w:rPr>
                <w:color w:val="000000"/>
                <w:sz w:val="20"/>
                <w:szCs w:val="20"/>
              </w:rPr>
              <w:t>Net Profit Margin</w:t>
            </w:r>
          </w:p>
        </w:tc>
        <w:tc>
          <w:tcPr>
            <w:tcW w:w="1900" w:type="dxa"/>
            <w:shd w:val="clear" w:color="auto" w:fill="F2F6FA"/>
            <w:tcMar>
              <w:top w:w="80" w:type="dxa"/>
              <w:left w:w="100" w:type="dxa"/>
              <w:bottom w:w="80" w:type="dxa"/>
              <w:right w:w="100" w:type="dxa"/>
            </w:tcMar>
            <w:vAlign w:val="center"/>
          </w:tcPr>
          <w:p w14:paraId="4140EADD" w14:textId="77777777" w:rsidR="002D3EFC" w:rsidRDefault="00000000">
            <w:pPr>
              <w:jc w:val="center"/>
            </w:pPr>
            <w:r>
              <w:rPr>
                <w:color w:val="000000"/>
                <w:sz w:val="20"/>
                <w:szCs w:val="20"/>
              </w:rPr>
              <w:t>EaseMyTrip</w:t>
            </w:r>
          </w:p>
        </w:tc>
        <w:tc>
          <w:tcPr>
            <w:tcW w:w="1600" w:type="dxa"/>
            <w:shd w:val="clear" w:color="auto" w:fill="F2F6FA"/>
            <w:tcMar>
              <w:top w:w="80" w:type="dxa"/>
              <w:left w:w="100" w:type="dxa"/>
              <w:bottom w:w="80" w:type="dxa"/>
              <w:right w:w="100" w:type="dxa"/>
            </w:tcMar>
            <w:vAlign w:val="center"/>
          </w:tcPr>
          <w:p w14:paraId="727F0356" w14:textId="77777777" w:rsidR="002D3EFC" w:rsidRDefault="00000000">
            <w:pPr>
              <w:jc w:val="center"/>
            </w:pPr>
            <w:r>
              <w:rPr>
                <w:color w:val="000000"/>
                <w:sz w:val="20"/>
                <w:szCs w:val="20"/>
              </w:rPr>
              <w:t>17.4%*</w:t>
            </w:r>
          </w:p>
        </w:tc>
        <w:tc>
          <w:tcPr>
            <w:tcW w:w="1600" w:type="dxa"/>
            <w:shd w:val="clear" w:color="auto" w:fill="F2F6FA"/>
            <w:tcMar>
              <w:top w:w="80" w:type="dxa"/>
              <w:left w:w="100" w:type="dxa"/>
              <w:bottom w:w="80" w:type="dxa"/>
              <w:right w:w="100" w:type="dxa"/>
            </w:tcMar>
            <w:vAlign w:val="center"/>
          </w:tcPr>
          <w:p w14:paraId="0DAFFF65" w14:textId="77777777" w:rsidR="002D3EFC" w:rsidRDefault="00000000">
            <w:pPr>
              <w:jc w:val="center"/>
            </w:pPr>
            <w:r>
              <w:rPr>
                <w:color w:val="000000"/>
                <w:sz w:val="20"/>
                <w:szCs w:val="20"/>
              </w:rPr>
              <w:t>20.1%*</w:t>
            </w:r>
          </w:p>
        </w:tc>
        <w:tc>
          <w:tcPr>
            <w:tcW w:w="1600" w:type="dxa"/>
            <w:shd w:val="clear" w:color="auto" w:fill="F2F6FA"/>
            <w:tcMar>
              <w:top w:w="80" w:type="dxa"/>
              <w:left w:w="100" w:type="dxa"/>
              <w:bottom w:w="80" w:type="dxa"/>
              <w:right w:w="100" w:type="dxa"/>
            </w:tcMar>
            <w:vAlign w:val="center"/>
          </w:tcPr>
          <w:p w14:paraId="33E570A0" w14:textId="77777777" w:rsidR="002D3EFC" w:rsidRDefault="00000000">
            <w:pPr>
              <w:jc w:val="center"/>
            </w:pPr>
            <w:r>
              <w:rPr>
                <w:color w:val="000000"/>
                <w:sz w:val="20"/>
                <w:szCs w:val="20"/>
              </w:rPr>
              <w:t>18.6%</w:t>
            </w:r>
          </w:p>
        </w:tc>
      </w:tr>
      <w:tr w:rsidR="002D3EFC" w14:paraId="77AC61C5" w14:textId="77777777">
        <w:tc>
          <w:tcPr>
            <w:tcW w:w="2300" w:type="dxa"/>
            <w:shd w:val="clear" w:color="auto" w:fill="FFFFFF"/>
            <w:tcMar>
              <w:top w:w="80" w:type="dxa"/>
              <w:left w:w="100" w:type="dxa"/>
              <w:bottom w:w="80" w:type="dxa"/>
              <w:right w:w="100" w:type="dxa"/>
            </w:tcMar>
            <w:vAlign w:val="center"/>
          </w:tcPr>
          <w:p w14:paraId="222F471A" w14:textId="77777777" w:rsidR="002D3EFC" w:rsidRDefault="00000000">
            <w:r>
              <w:rPr>
                <w:color w:val="000000"/>
                <w:sz w:val="20"/>
                <w:szCs w:val="20"/>
              </w:rPr>
              <w:t>Net Profit Margin</w:t>
            </w:r>
          </w:p>
        </w:tc>
        <w:tc>
          <w:tcPr>
            <w:tcW w:w="1900" w:type="dxa"/>
            <w:shd w:val="clear" w:color="auto" w:fill="FFFFFF"/>
            <w:tcMar>
              <w:top w:w="80" w:type="dxa"/>
              <w:left w:w="100" w:type="dxa"/>
              <w:bottom w:w="80" w:type="dxa"/>
              <w:right w:w="100" w:type="dxa"/>
            </w:tcMar>
            <w:vAlign w:val="center"/>
          </w:tcPr>
          <w:p w14:paraId="0AC77A54" w14:textId="77777777" w:rsidR="002D3EFC" w:rsidRDefault="00000000">
            <w:pPr>
              <w:jc w:val="center"/>
            </w:pPr>
            <w:r>
              <w:rPr>
                <w:color w:val="000000"/>
                <w:sz w:val="20"/>
                <w:szCs w:val="20"/>
              </w:rPr>
              <w:t>Yatra</w:t>
            </w:r>
          </w:p>
        </w:tc>
        <w:tc>
          <w:tcPr>
            <w:tcW w:w="1600" w:type="dxa"/>
            <w:shd w:val="clear" w:color="auto" w:fill="FFFFFF"/>
            <w:tcMar>
              <w:top w:w="80" w:type="dxa"/>
              <w:left w:w="100" w:type="dxa"/>
              <w:bottom w:w="80" w:type="dxa"/>
              <w:right w:w="100" w:type="dxa"/>
            </w:tcMar>
            <w:vAlign w:val="center"/>
          </w:tcPr>
          <w:p w14:paraId="21AC9FBD" w14:textId="77777777" w:rsidR="002D3EFC" w:rsidRDefault="00000000">
            <w:pPr>
              <w:jc w:val="center"/>
            </w:pPr>
            <w:r>
              <w:rPr>
                <w:color w:val="000000"/>
                <w:sz w:val="20"/>
                <w:szCs w:val="20"/>
              </w:rPr>
              <w:t>N.A.</w:t>
            </w:r>
          </w:p>
        </w:tc>
        <w:tc>
          <w:tcPr>
            <w:tcW w:w="1600" w:type="dxa"/>
            <w:shd w:val="clear" w:color="auto" w:fill="FFFFFF"/>
            <w:tcMar>
              <w:top w:w="80" w:type="dxa"/>
              <w:left w:w="100" w:type="dxa"/>
              <w:bottom w:w="80" w:type="dxa"/>
              <w:right w:w="100" w:type="dxa"/>
            </w:tcMar>
            <w:vAlign w:val="center"/>
          </w:tcPr>
          <w:p w14:paraId="7678EA7A" w14:textId="77777777" w:rsidR="002D3EFC" w:rsidRDefault="00000000">
            <w:pPr>
              <w:jc w:val="center"/>
            </w:pPr>
            <w:r>
              <w:rPr>
                <w:color w:val="000000"/>
                <w:sz w:val="20"/>
                <w:szCs w:val="20"/>
              </w:rPr>
              <w:t>3.6%*</w:t>
            </w:r>
          </w:p>
        </w:tc>
        <w:tc>
          <w:tcPr>
            <w:tcW w:w="1600" w:type="dxa"/>
            <w:shd w:val="clear" w:color="auto" w:fill="FFFFFF"/>
            <w:tcMar>
              <w:top w:w="80" w:type="dxa"/>
              <w:left w:w="100" w:type="dxa"/>
              <w:bottom w:w="80" w:type="dxa"/>
              <w:right w:w="100" w:type="dxa"/>
            </w:tcMar>
            <w:vAlign w:val="center"/>
          </w:tcPr>
          <w:p w14:paraId="17C83BD7" w14:textId="77777777" w:rsidR="002D3EFC" w:rsidRDefault="00000000">
            <w:pPr>
              <w:jc w:val="center"/>
            </w:pPr>
            <w:r>
              <w:rPr>
                <w:color w:val="000000"/>
                <w:sz w:val="20"/>
                <w:szCs w:val="20"/>
              </w:rPr>
              <w:t>5.9%*</w:t>
            </w:r>
          </w:p>
        </w:tc>
      </w:tr>
      <w:tr w:rsidR="002D3EFC" w14:paraId="65B3AE5C" w14:textId="77777777">
        <w:tc>
          <w:tcPr>
            <w:tcW w:w="2300" w:type="dxa"/>
            <w:shd w:val="clear" w:color="auto" w:fill="F2F6FA"/>
            <w:tcMar>
              <w:top w:w="80" w:type="dxa"/>
              <w:left w:w="100" w:type="dxa"/>
              <w:bottom w:w="80" w:type="dxa"/>
              <w:right w:w="100" w:type="dxa"/>
            </w:tcMar>
            <w:vAlign w:val="center"/>
          </w:tcPr>
          <w:p w14:paraId="2B2FCB63" w14:textId="77777777" w:rsidR="002D3EFC" w:rsidRDefault="00000000">
            <w:r>
              <w:rPr>
                <w:color w:val="000000"/>
                <w:sz w:val="20"/>
                <w:szCs w:val="20"/>
              </w:rPr>
              <w:t>Return on Assets (ROA)</w:t>
            </w:r>
          </w:p>
        </w:tc>
        <w:tc>
          <w:tcPr>
            <w:tcW w:w="1900" w:type="dxa"/>
            <w:shd w:val="clear" w:color="auto" w:fill="F2F6FA"/>
            <w:tcMar>
              <w:top w:w="80" w:type="dxa"/>
              <w:left w:w="100" w:type="dxa"/>
              <w:bottom w:w="80" w:type="dxa"/>
              <w:right w:w="100" w:type="dxa"/>
            </w:tcMar>
            <w:vAlign w:val="center"/>
          </w:tcPr>
          <w:p w14:paraId="639A6284" w14:textId="77777777" w:rsidR="002D3EFC" w:rsidRDefault="00000000">
            <w:pPr>
              <w:jc w:val="center"/>
            </w:pPr>
            <w:r>
              <w:rPr>
                <w:color w:val="000000"/>
                <w:sz w:val="20"/>
                <w:szCs w:val="20"/>
              </w:rPr>
              <w:t>MakeMyTrip</w:t>
            </w:r>
          </w:p>
        </w:tc>
        <w:tc>
          <w:tcPr>
            <w:tcW w:w="1600" w:type="dxa"/>
            <w:shd w:val="clear" w:color="auto" w:fill="F2F6FA"/>
            <w:tcMar>
              <w:top w:w="80" w:type="dxa"/>
              <w:left w:w="100" w:type="dxa"/>
              <w:bottom w:w="80" w:type="dxa"/>
              <w:right w:w="100" w:type="dxa"/>
            </w:tcMar>
            <w:vAlign w:val="center"/>
          </w:tcPr>
          <w:p w14:paraId="34C23BB8" w14:textId="77777777" w:rsidR="002D3EFC" w:rsidRDefault="00000000">
            <w:pPr>
              <w:jc w:val="center"/>
            </w:pPr>
            <w:r>
              <w:rPr>
                <w:color w:val="000000"/>
                <w:sz w:val="20"/>
                <w:szCs w:val="20"/>
              </w:rPr>
              <w:t>(6.6%)</w:t>
            </w:r>
          </w:p>
        </w:tc>
        <w:tc>
          <w:tcPr>
            <w:tcW w:w="1600" w:type="dxa"/>
            <w:shd w:val="clear" w:color="auto" w:fill="F2F6FA"/>
            <w:tcMar>
              <w:top w:w="80" w:type="dxa"/>
              <w:left w:w="100" w:type="dxa"/>
              <w:bottom w:w="80" w:type="dxa"/>
              <w:right w:w="100" w:type="dxa"/>
            </w:tcMar>
            <w:vAlign w:val="center"/>
          </w:tcPr>
          <w:p w14:paraId="1A79CC8D" w14:textId="77777777" w:rsidR="002D3EFC" w:rsidRDefault="00000000">
            <w:pPr>
              <w:jc w:val="center"/>
            </w:pPr>
            <w:r>
              <w:rPr>
                <w:color w:val="000000"/>
                <w:sz w:val="20"/>
                <w:szCs w:val="20"/>
              </w:rPr>
              <w:t>11.4%</w:t>
            </w:r>
          </w:p>
        </w:tc>
        <w:tc>
          <w:tcPr>
            <w:tcW w:w="1600" w:type="dxa"/>
            <w:shd w:val="clear" w:color="auto" w:fill="F2F6FA"/>
            <w:tcMar>
              <w:top w:w="80" w:type="dxa"/>
              <w:left w:w="100" w:type="dxa"/>
              <w:bottom w:w="80" w:type="dxa"/>
              <w:right w:w="100" w:type="dxa"/>
            </w:tcMar>
            <w:vAlign w:val="center"/>
          </w:tcPr>
          <w:p w14:paraId="4DA8F45F" w14:textId="77777777" w:rsidR="002D3EFC" w:rsidRDefault="00000000">
            <w:pPr>
              <w:jc w:val="center"/>
            </w:pPr>
            <w:r>
              <w:rPr>
                <w:color w:val="000000"/>
                <w:sz w:val="20"/>
                <w:szCs w:val="20"/>
              </w:rPr>
              <w:t>5.4%</w:t>
            </w:r>
          </w:p>
        </w:tc>
      </w:tr>
      <w:tr w:rsidR="002D3EFC" w14:paraId="3D962231" w14:textId="77777777">
        <w:tc>
          <w:tcPr>
            <w:tcW w:w="2300" w:type="dxa"/>
            <w:shd w:val="clear" w:color="auto" w:fill="FFFFFF"/>
            <w:tcMar>
              <w:top w:w="80" w:type="dxa"/>
              <w:left w:w="100" w:type="dxa"/>
              <w:bottom w:w="80" w:type="dxa"/>
              <w:right w:w="100" w:type="dxa"/>
            </w:tcMar>
            <w:vAlign w:val="center"/>
          </w:tcPr>
          <w:p w14:paraId="3934F50F" w14:textId="77777777" w:rsidR="002D3EFC" w:rsidRDefault="00000000">
            <w:r>
              <w:rPr>
                <w:color w:val="000000"/>
                <w:sz w:val="20"/>
                <w:szCs w:val="20"/>
              </w:rPr>
              <w:t>Return on Assets (ROA)</w:t>
            </w:r>
          </w:p>
        </w:tc>
        <w:tc>
          <w:tcPr>
            <w:tcW w:w="1900" w:type="dxa"/>
            <w:shd w:val="clear" w:color="auto" w:fill="FFFFFF"/>
            <w:tcMar>
              <w:top w:w="80" w:type="dxa"/>
              <w:left w:w="100" w:type="dxa"/>
              <w:bottom w:w="80" w:type="dxa"/>
              <w:right w:w="100" w:type="dxa"/>
            </w:tcMar>
            <w:vAlign w:val="center"/>
          </w:tcPr>
          <w:p w14:paraId="3FAA2108" w14:textId="77777777" w:rsidR="002D3EFC" w:rsidRDefault="00000000">
            <w:pPr>
              <w:jc w:val="center"/>
            </w:pPr>
            <w:r>
              <w:rPr>
                <w:color w:val="000000"/>
                <w:sz w:val="20"/>
                <w:szCs w:val="20"/>
              </w:rPr>
              <w:t>EaseMyTrip</w:t>
            </w:r>
          </w:p>
        </w:tc>
        <w:tc>
          <w:tcPr>
            <w:tcW w:w="1600" w:type="dxa"/>
            <w:shd w:val="clear" w:color="auto" w:fill="FFFFFF"/>
            <w:tcMar>
              <w:top w:w="80" w:type="dxa"/>
              <w:left w:w="100" w:type="dxa"/>
              <w:bottom w:w="80" w:type="dxa"/>
              <w:right w:w="100" w:type="dxa"/>
            </w:tcMar>
            <w:vAlign w:val="center"/>
          </w:tcPr>
          <w:p w14:paraId="7CC20EE9" w14:textId="77777777" w:rsidR="002D3EFC" w:rsidRDefault="00000000">
            <w:pPr>
              <w:jc w:val="center"/>
            </w:pPr>
            <w:r>
              <w:rPr>
                <w:color w:val="000000"/>
                <w:sz w:val="20"/>
                <w:szCs w:val="20"/>
              </w:rPr>
              <w:t>10.8%*</w:t>
            </w:r>
          </w:p>
        </w:tc>
        <w:tc>
          <w:tcPr>
            <w:tcW w:w="1600" w:type="dxa"/>
            <w:shd w:val="clear" w:color="auto" w:fill="FFFFFF"/>
            <w:tcMar>
              <w:top w:w="80" w:type="dxa"/>
              <w:left w:w="100" w:type="dxa"/>
              <w:bottom w:w="80" w:type="dxa"/>
              <w:right w:w="100" w:type="dxa"/>
            </w:tcMar>
            <w:vAlign w:val="center"/>
          </w:tcPr>
          <w:p w14:paraId="3BC30D23" w14:textId="77777777" w:rsidR="002D3EFC" w:rsidRDefault="00000000">
            <w:pPr>
              <w:jc w:val="center"/>
            </w:pPr>
            <w:r>
              <w:rPr>
                <w:color w:val="000000"/>
                <w:sz w:val="20"/>
                <w:szCs w:val="20"/>
              </w:rPr>
              <w:t>10.5%*</w:t>
            </w:r>
          </w:p>
        </w:tc>
        <w:tc>
          <w:tcPr>
            <w:tcW w:w="1600" w:type="dxa"/>
            <w:shd w:val="clear" w:color="auto" w:fill="FFFFFF"/>
            <w:tcMar>
              <w:top w:w="80" w:type="dxa"/>
              <w:left w:w="100" w:type="dxa"/>
              <w:bottom w:w="80" w:type="dxa"/>
              <w:right w:w="100" w:type="dxa"/>
            </w:tcMar>
            <w:vAlign w:val="center"/>
          </w:tcPr>
          <w:p w14:paraId="44DBC15F" w14:textId="77777777" w:rsidR="002D3EFC" w:rsidRDefault="00000000">
            <w:pPr>
              <w:jc w:val="center"/>
            </w:pPr>
            <w:r>
              <w:rPr>
                <w:color w:val="000000"/>
                <w:sz w:val="20"/>
                <w:szCs w:val="20"/>
              </w:rPr>
              <w:t>9.4%</w:t>
            </w:r>
          </w:p>
        </w:tc>
      </w:tr>
      <w:tr w:rsidR="002D3EFC" w14:paraId="08DEA0E9" w14:textId="77777777">
        <w:tc>
          <w:tcPr>
            <w:tcW w:w="2300" w:type="dxa"/>
            <w:shd w:val="clear" w:color="auto" w:fill="F2F6FA"/>
            <w:tcMar>
              <w:top w:w="80" w:type="dxa"/>
              <w:left w:w="100" w:type="dxa"/>
              <w:bottom w:w="80" w:type="dxa"/>
              <w:right w:w="100" w:type="dxa"/>
            </w:tcMar>
            <w:vAlign w:val="center"/>
          </w:tcPr>
          <w:p w14:paraId="43AA92FC" w14:textId="77777777" w:rsidR="002D3EFC" w:rsidRDefault="00000000">
            <w:r>
              <w:rPr>
                <w:color w:val="000000"/>
                <w:sz w:val="20"/>
                <w:szCs w:val="20"/>
              </w:rPr>
              <w:t>Return on Assets (ROA)</w:t>
            </w:r>
          </w:p>
        </w:tc>
        <w:tc>
          <w:tcPr>
            <w:tcW w:w="1900" w:type="dxa"/>
            <w:shd w:val="clear" w:color="auto" w:fill="F2F6FA"/>
            <w:tcMar>
              <w:top w:w="80" w:type="dxa"/>
              <w:left w:w="100" w:type="dxa"/>
              <w:bottom w:w="80" w:type="dxa"/>
              <w:right w:w="100" w:type="dxa"/>
            </w:tcMar>
            <w:vAlign w:val="center"/>
          </w:tcPr>
          <w:p w14:paraId="01D59795" w14:textId="77777777" w:rsidR="002D3EFC" w:rsidRDefault="00000000">
            <w:pPr>
              <w:jc w:val="center"/>
            </w:pPr>
            <w:r>
              <w:rPr>
                <w:color w:val="000000"/>
                <w:sz w:val="20"/>
                <w:szCs w:val="20"/>
              </w:rPr>
              <w:t>Yatra</w:t>
            </w:r>
          </w:p>
        </w:tc>
        <w:tc>
          <w:tcPr>
            <w:tcW w:w="1600" w:type="dxa"/>
            <w:shd w:val="clear" w:color="auto" w:fill="F2F6FA"/>
            <w:tcMar>
              <w:top w:w="80" w:type="dxa"/>
              <w:left w:w="100" w:type="dxa"/>
              <w:bottom w:w="80" w:type="dxa"/>
              <w:right w:w="100" w:type="dxa"/>
            </w:tcMar>
            <w:vAlign w:val="center"/>
          </w:tcPr>
          <w:p w14:paraId="7A24CDEC" w14:textId="77777777" w:rsidR="002D3EFC" w:rsidRDefault="00000000">
            <w:pPr>
              <w:jc w:val="center"/>
            </w:pPr>
            <w:r>
              <w:rPr>
                <w:color w:val="000000"/>
                <w:sz w:val="20"/>
                <w:szCs w:val="20"/>
              </w:rPr>
              <w:t>N.A.</w:t>
            </w:r>
          </w:p>
        </w:tc>
        <w:tc>
          <w:tcPr>
            <w:tcW w:w="1600" w:type="dxa"/>
            <w:shd w:val="clear" w:color="auto" w:fill="F2F6FA"/>
            <w:tcMar>
              <w:top w:w="80" w:type="dxa"/>
              <w:left w:w="100" w:type="dxa"/>
              <w:bottom w:w="80" w:type="dxa"/>
              <w:right w:w="100" w:type="dxa"/>
            </w:tcMar>
            <w:vAlign w:val="center"/>
          </w:tcPr>
          <w:p w14:paraId="70FCC9AD" w14:textId="77777777" w:rsidR="002D3EFC" w:rsidRDefault="00000000">
            <w:pPr>
              <w:jc w:val="center"/>
            </w:pPr>
            <w:r>
              <w:rPr>
                <w:color w:val="000000"/>
                <w:sz w:val="20"/>
                <w:szCs w:val="20"/>
              </w:rPr>
              <w:t>1.2%*</w:t>
            </w:r>
          </w:p>
        </w:tc>
        <w:tc>
          <w:tcPr>
            <w:tcW w:w="1600" w:type="dxa"/>
            <w:shd w:val="clear" w:color="auto" w:fill="F2F6FA"/>
            <w:tcMar>
              <w:top w:w="80" w:type="dxa"/>
              <w:left w:w="100" w:type="dxa"/>
              <w:bottom w:w="80" w:type="dxa"/>
              <w:right w:w="100" w:type="dxa"/>
            </w:tcMar>
            <w:vAlign w:val="center"/>
          </w:tcPr>
          <w:p w14:paraId="2CD1D4D4" w14:textId="77777777" w:rsidR="002D3EFC" w:rsidRDefault="00000000">
            <w:pPr>
              <w:jc w:val="center"/>
            </w:pPr>
            <w:r>
              <w:rPr>
                <w:color w:val="000000"/>
                <w:sz w:val="20"/>
                <w:szCs w:val="20"/>
              </w:rPr>
              <w:t>3.6%*</w:t>
            </w:r>
          </w:p>
        </w:tc>
      </w:tr>
      <w:tr w:rsidR="002D3EFC" w14:paraId="0D8E5B9F" w14:textId="77777777">
        <w:tc>
          <w:tcPr>
            <w:tcW w:w="2300" w:type="dxa"/>
            <w:shd w:val="clear" w:color="auto" w:fill="FFFFFF"/>
            <w:tcMar>
              <w:top w:w="80" w:type="dxa"/>
              <w:left w:w="100" w:type="dxa"/>
              <w:bottom w:w="80" w:type="dxa"/>
              <w:right w:w="100" w:type="dxa"/>
            </w:tcMar>
            <w:vAlign w:val="center"/>
          </w:tcPr>
          <w:p w14:paraId="5FCFC097" w14:textId="77777777" w:rsidR="002D3EFC" w:rsidRDefault="00000000">
            <w:r>
              <w:rPr>
                <w:color w:val="000000"/>
                <w:sz w:val="20"/>
                <w:szCs w:val="20"/>
              </w:rPr>
              <w:t>Return on Equity (ROE)</w:t>
            </w:r>
          </w:p>
        </w:tc>
        <w:tc>
          <w:tcPr>
            <w:tcW w:w="1900" w:type="dxa"/>
            <w:shd w:val="clear" w:color="auto" w:fill="FFFFFF"/>
            <w:tcMar>
              <w:top w:w="80" w:type="dxa"/>
              <w:left w:w="100" w:type="dxa"/>
              <w:bottom w:w="80" w:type="dxa"/>
              <w:right w:w="100" w:type="dxa"/>
            </w:tcMar>
            <w:vAlign w:val="center"/>
          </w:tcPr>
          <w:p w14:paraId="401C58AB" w14:textId="77777777" w:rsidR="002D3EFC" w:rsidRDefault="00000000">
            <w:pPr>
              <w:jc w:val="center"/>
            </w:pPr>
            <w:r>
              <w:rPr>
                <w:color w:val="000000"/>
                <w:sz w:val="20"/>
                <w:szCs w:val="20"/>
              </w:rPr>
              <w:t>MakeMyTrip</w:t>
            </w:r>
          </w:p>
        </w:tc>
        <w:tc>
          <w:tcPr>
            <w:tcW w:w="1600" w:type="dxa"/>
            <w:shd w:val="clear" w:color="auto" w:fill="FFFFFF"/>
            <w:tcMar>
              <w:top w:w="80" w:type="dxa"/>
              <w:left w:w="100" w:type="dxa"/>
              <w:bottom w:w="80" w:type="dxa"/>
              <w:right w:w="100" w:type="dxa"/>
            </w:tcMar>
            <w:vAlign w:val="center"/>
          </w:tcPr>
          <w:p w14:paraId="1A825C9C" w14:textId="77777777" w:rsidR="002D3EFC" w:rsidRDefault="00000000">
            <w:pPr>
              <w:jc w:val="center"/>
            </w:pPr>
            <w:r>
              <w:rPr>
                <w:color w:val="000000"/>
                <w:sz w:val="20"/>
                <w:szCs w:val="20"/>
              </w:rPr>
              <w:t>(10.3%)</w:t>
            </w:r>
          </w:p>
        </w:tc>
        <w:tc>
          <w:tcPr>
            <w:tcW w:w="1600" w:type="dxa"/>
            <w:shd w:val="clear" w:color="auto" w:fill="FFFFFF"/>
            <w:tcMar>
              <w:top w:w="80" w:type="dxa"/>
              <w:left w:w="100" w:type="dxa"/>
              <w:bottom w:w="80" w:type="dxa"/>
              <w:right w:w="100" w:type="dxa"/>
            </w:tcMar>
            <w:vAlign w:val="center"/>
          </w:tcPr>
          <w:p w14:paraId="162780E6" w14:textId="77777777" w:rsidR="002D3EFC" w:rsidRDefault="00000000">
            <w:pPr>
              <w:jc w:val="center"/>
            </w:pPr>
            <w:r>
              <w:rPr>
                <w:color w:val="000000"/>
                <w:sz w:val="20"/>
                <w:szCs w:val="20"/>
              </w:rPr>
              <w:t>17.4%</w:t>
            </w:r>
          </w:p>
        </w:tc>
        <w:tc>
          <w:tcPr>
            <w:tcW w:w="1600" w:type="dxa"/>
            <w:shd w:val="clear" w:color="auto" w:fill="FFFFFF"/>
            <w:tcMar>
              <w:top w:w="80" w:type="dxa"/>
              <w:left w:w="100" w:type="dxa"/>
              <w:bottom w:w="80" w:type="dxa"/>
              <w:right w:w="100" w:type="dxa"/>
            </w:tcMar>
            <w:vAlign w:val="center"/>
          </w:tcPr>
          <w:p w14:paraId="0488C230" w14:textId="77777777" w:rsidR="002D3EFC" w:rsidRDefault="00000000">
            <w:pPr>
              <w:jc w:val="center"/>
            </w:pPr>
            <w:r>
              <w:rPr>
                <w:color w:val="000000"/>
                <w:sz w:val="20"/>
                <w:szCs w:val="20"/>
              </w:rPr>
              <w:t>8.7%</w:t>
            </w:r>
          </w:p>
        </w:tc>
      </w:tr>
      <w:tr w:rsidR="002D3EFC" w14:paraId="4BDC462C" w14:textId="77777777">
        <w:tc>
          <w:tcPr>
            <w:tcW w:w="2300" w:type="dxa"/>
            <w:shd w:val="clear" w:color="auto" w:fill="F2F6FA"/>
            <w:tcMar>
              <w:top w:w="80" w:type="dxa"/>
              <w:left w:w="100" w:type="dxa"/>
              <w:bottom w:w="80" w:type="dxa"/>
              <w:right w:w="100" w:type="dxa"/>
            </w:tcMar>
            <w:vAlign w:val="center"/>
          </w:tcPr>
          <w:p w14:paraId="295D8E5F" w14:textId="77777777" w:rsidR="002D3EFC" w:rsidRDefault="00000000">
            <w:r>
              <w:rPr>
                <w:color w:val="000000"/>
                <w:sz w:val="20"/>
                <w:szCs w:val="20"/>
              </w:rPr>
              <w:t>Return on Equity (ROE)</w:t>
            </w:r>
          </w:p>
        </w:tc>
        <w:tc>
          <w:tcPr>
            <w:tcW w:w="1900" w:type="dxa"/>
            <w:shd w:val="clear" w:color="auto" w:fill="F2F6FA"/>
            <w:tcMar>
              <w:top w:w="80" w:type="dxa"/>
              <w:left w:w="100" w:type="dxa"/>
              <w:bottom w:w="80" w:type="dxa"/>
              <w:right w:w="100" w:type="dxa"/>
            </w:tcMar>
            <w:vAlign w:val="center"/>
          </w:tcPr>
          <w:p w14:paraId="052BA16A" w14:textId="77777777" w:rsidR="002D3EFC" w:rsidRDefault="00000000">
            <w:pPr>
              <w:jc w:val="center"/>
            </w:pPr>
            <w:r>
              <w:rPr>
                <w:color w:val="000000"/>
                <w:sz w:val="20"/>
                <w:szCs w:val="20"/>
              </w:rPr>
              <w:t>EaseMyTrip</w:t>
            </w:r>
          </w:p>
        </w:tc>
        <w:tc>
          <w:tcPr>
            <w:tcW w:w="1600" w:type="dxa"/>
            <w:shd w:val="clear" w:color="auto" w:fill="F2F6FA"/>
            <w:tcMar>
              <w:top w:w="80" w:type="dxa"/>
              <w:left w:w="100" w:type="dxa"/>
              <w:bottom w:w="80" w:type="dxa"/>
              <w:right w:w="100" w:type="dxa"/>
            </w:tcMar>
            <w:vAlign w:val="center"/>
          </w:tcPr>
          <w:p w14:paraId="75DC1D3F" w14:textId="77777777" w:rsidR="002D3EFC" w:rsidRDefault="00000000">
            <w:pPr>
              <w:jc w:val="center"/>
            </w:pPr>
            <w:r>
              <w:rPr>
                <w:color w:val="000000"/>
                <w:sz w:val="20"/>
                <w:szCs w:val="20"/>
              </w:rPr>
              <w:t>20.3%*</w:t>
            </w:r>
          </w:p>
        </w:tc>
        <w:tc>
          <w:tcPr>
            <w:tcW w:w="1600" w:type="dxa"/>
            <w:shd w:val="clear" w:color="auto" w:fill="F2F6FA"/>
            <w:tcMar>
              <w:top w:w="80" w:type="dxa"/>
              <w:left w:w="100" w:type="dxa"/>
              <w:bottom w:w="80" w:type="dxa"/>
              <w:right w:w="100" w:type="dxa"/>
            </w:tcMar>
            <w:vAlign w:val="center"/>
          </w:tcPr>
          <w:p w14:paraId="185AED81" w14:textId="77777777" w:rsidR="002D3EFC" w:rsidRDefault="00000000">
            <w:pPr>
              <w:jc w:val="center"/>
            </w:pPr>
            <w:r>
              <w:rPr>
                <w:color w:val="000000"/>
                <w:sz w:val="20"/>
                <w:szCs w:val="20"/>
              </w:rPr>
              <w:t>15.0%*</w:t>
            </w:r>
          </w:p>
        </w:tc>
        <w:tc>
          <w:tcPr>
            <w:tcW w:w="1600" w:type="dxa"/>
            <w:shd w:val="clear" w:color="auto" w:fill="F2F6FA"/>
            <w:tcMar>
              <w:top w:w="80" w:type="dxa"/>
              <w:left w:w="100" w:type="dxa"/>
              <w:bottom w:w="80" w:type="dxa"/>
              <w:right w:w="100" w:type="dxa"/>
            </w:tcMar>
            <w:vAlign w:val="center"/>
          </w:tcPr>
          <w:p w14:paraId="73562BD4" w14:textId="77777777" w:rsidR="002D3EFC" w:rsidRDefault="00000000">
            <w:pPr>
              <w:jc w:val="center"/>
            </w:pPr>
            <w:r>
              <w:rPr>
                <w:color w:val="000000"/>
                <w:sz w:val="20"/>
                <w:szCs w:val="20"/>
              </w:rPr>
              <w:t>14.7%</w:t>
            </w:r>
          </w:p>
        </w:tc>
      </w:tr>
      <w:tr w:rsidR="002D3EFC" w14:paraId="1C29D998" w14:textId="77777777">
        <w:tc>
          <w:tcPr>
            <w:tcW w:w="2300" w:type="dxa"/>
            <w:shd w:val="clear" w:color="auto" w:fill="FFFFFF"/>
            <w:tcMar>
              <w:top w:w="80" w:type="dxa"/>
              <w:left w:w="100" w:type="dxa"/>
              <w:bottom w:w="80" w:type="dxa"/>
              <w:right w:w="100" w:type="dxa"/>
            </w:tcMar>
            <w:vAlign w:val="center"/>
          </w:tcPr>
          <w:p w14:paraId="5C7CDE06" w14:textId="77777777" w:rsidR="002D3EFC" w:rsidRDefault="00000000">
            <w:r>
              <w:rPr>
                <w:color w:val="000000"/>
                <w:sz w:val="20"/>
                <w:szCs w:val="20"/>
              </w:rPr>
              <w:t>Return on Equity (ROE)</w:t>
            </w:r>
          </w:p>
        </w:tc>
        <w:tc>
          <w:tcPr>
            <w:tcW w:w="1900" w:type="dxa"/>
            <w:shd w:val="clear" w:color="auto" w:fill="FFFFFF"/>
            <w:tcMar>
              <w:top w:w="80" w:type="dxa"/>
              <w:left w:w="100" w:type="dxa"/>
              <w:bottom w:w="80" w:type="dxa"/>
              <w:right w:w="100" w:type="dxa"/>
            </w:tcMar>
            <w:vAlign w:val="center"/>
          </w:tcPr>
          <w:p w14:paraId="3D5E766E" w14:textId="77777777" w:rsidR="002D3EFC" w:rsidRDefault="00000000">
            <w:pPr>
              <w:jc w:val="center"/>
            </w:pPr>
            <w:r>
              <w:rPr>
                <w:color w:val="000000"/>
                <w:sz w:val="20"/>
                <w:szCs w:val="20"/>
              </w:rPr>
              <w:t>Yatra</w:t>
            </w:r>
          </w:p>
        </w:tc>
        <w:tc>
          <w:tcPr>
            <w:tcW w:w="1600" w:type="dxa"/>
            <w:shd w:val="clear" w:color="auto" w:fill="FFFFFF"/>
            <w:tcMar>
              <w:top w:w="80" w:type="dxa"/>
              <w:left w:w="100" w:type="dxa"/>
              <w:bottom w:w="80" w:type="dxa"/>
              <w:right w:w="100" w:type="dxa"/>
            </w:tcMar>
            <w:vAlign w:val="center"/>
          </w:tcPr>
          <w:p w14:paraId="6BF2232A" w14:textId="77777777" w:rsidR="002D3EFC" w:rsidRDefault="00000000">
            <w:pPr>
              <w:jc w:val="center"/>
            </w:pPr>
            <w:r>
              <w:rPr>
                <w:color w:val="000000"/>
                <w:sz w:val="20"/>
                <w:szCs w:val="20"/>
              </w:rPr>
              <w:t>N.A.</w:t>
            </w:r>
          </w:p>
        </w:tc>
        <w:tc>
          <w:tcPr>
            <w:tcW w:w="1600" w:type="dxa"/>
            <w:shd w:val="clear" w:color="auto" w:fill="FFFFFF"/>
            <w:tcMar>
              <w:top w:w="80" w:type="dxa"/>
              <w:left w:w="100" w:type="dxa"/>
              <w:bottom w:w="80" w:type="dxa"/>
              <w:right w:w="100" w:type="dxa"/>
            </w:tcMar>
            <w:vAlign w:val="center"/>
          </w:tcPr>
          <w:p w14:paraId="433BEDDB" w14:textId="77777777" w:rsidR="002D3EFC" w:rsidRDefault="00000000">
            <w:pPr>
              <w:jc w:val="center"/>
            </w:pPr>
            <w:r>
              <w:rPr>
                <w:color w:val="000000"/>
                <w:sz w:val="20"/>
                <w:szCs w:val="20"/>
              </w:rPr>
              <w:t>2.0%*</w:t>
            </w:r>
          </w:p>
        </w:tc>
        <w:tc>
          <w:tcPr>
            <w:tcW w:w="1600" w:type="dxa"/>
            <w:shd w:val="clear" w:color="auto" w:fill="FFFFFF"/>
            <w:tcMar>
              <w:top w:w="80" w:type="dxa"/>
              <w:left w:w="100" w:type="dxa"/>
              <w:bottom w:w="80" w:type="dxa"/>
              <w:right w:w="100" w:type="dxa"/>
            </w:tcMar>
            <w:vAlign w:val="center"/>
          </w:tcPr>
          <w:p w14:paraId="6D20BE1A" w14:textId="77777777" w:rsidR="002D3EFC" w:rsidRDefault="00000000">
            <w:pPr>
              <w:jc w:val="center"/>
            </w:pPr>
            <w:r>
              <w:rPr>
                <w:color w:val="000000"/>
                <w:sz w:val="20"/>
                <w:szCs w:val="20"/>
              </w:rPr>
              <w:t>5.9%*</w:t>
            </w:r>
          </w:p>
        </w:tc>
      </w:tr>
    </w:tbl>
    <w:p w14:paraId="0C8D504C" w14:textId="11E0689B" w:rsidR="002D3EFC" w:rsidRPr="007B210D" w:rsidRDefault="00000000">
      <w:pPr>
        <w:spacing w:before="40" w:after="160"/>
      </w:pPr>
      <w:r w:rsidRPr="007B210D">
        <w:rPr>
          <w:sz w:val="20"/>
          <w:szCs w:val="20"/>
        </w:rPr>
        <w:t>Profitability Ratios. *Approximated / derived figures. MakeMyTrip FY2024 profitability ratios are elevated by one-time items.</w:t>
      </w:r>
    </w:p>
    <w:p w14:paraId="244E304E" w14:textId="77777777" w:rsidR="002D3EFC" w:rsidRDefault="00000000">
      <w:pPr>
        <w:spacing w:before="200" w:after="80"/>
        <w:jc w:val="center"/>
      </w:pPr>
      <w:r>
        <w:rPr>
          <w:noProof/>
        </w:rPr>
        <w:drawing>
          <wp:inline distT="0" distB="0" distL="0" distR="0" wp14:anchorId="0865EF94" wp14:editId="49A4C82C">
            <wp:extent cx="5334000" cy="3048000"/>
            <wp:effectExtent l="0" t="0" r="0" b="0"/>
            <wp:docPr id="2062785442" name="Picture 206278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48000"/>
                    </a:xfrm>
                    <a:prstGeom prst="rect">
                      <a:avLst/>
                    </a:prstGeom>
                  </pic:spPr>
                </pic:pic>
              </a:graphicData>
            </a:graphic>
          </wp:inline>
        </w:drawing>
      </w:r>
    </w:p>
    <w:p w14:paraId="669FD8C1" w14:textId="3A6DA1B9" w:rsidR="002D3EFC" w:rsidRPr="00E2129C" w:rsidRDefault="00000000">
      <w:pPr>
        <w:spacing w:after="220"/>
        <w:jc w:val="center"/>
      </w:pPr>
      <w:r w:rsidRPr="00E2129C">
        <w:rPr>
          <w:sz w:val="20"/>
          <w:szCs w:val="20"/>
        </w:rPr>
        <w:t>Net Profit Margin (%) Comparison</w:t>
      </w:r>
    </w:p>
    <w:p w14:paraId="1D4B5BB4" w14:textId="77777777" w:rsidR="002D3EFC" w:rsidRDefault="00000000">
      <w:pPr>
        <w:spacing w:before="200" w:after="80"/>
        <w:jc w:val="center"/>
      </w:pPr>
      <w:r>
        <w:rPr>
          <w:noProof/>
        </w:rPr>
        <w:lastRenderedPageBreak/>
        <w:drawing>
          <wp:inline distT="0" distB="0" distL="0" distR="0" wp14:anchorId="51A01DCB" wp14:editId="06A3DE79">
            <wp:extent cx="5334000" cy="3048000"/>
            <wp:effectExtent l="0" t="0" r="0" b="0"/>
            <wp:docPr id="373165251" name="Picture 37316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48000"/>
                    </a:xfrm>
                    <a:prstGeom prst="rect">
                      <a:avLst/>
                    </a:prstGeom>
                  </pic:spPr>
                </pic:pic>
              </a:graphicData>
            </a:graphic>
          </wp:inline>
        </w:drawing>
      </w:r>
    </w:p>
    <w:p w14:paraId="6F09B7F8" w14:textId="4D5A27E7" w:rsidR="002D3EFC" w:rsidRPr="0054296B" w:rsidRDefault="00000000">
      <w:pPr>
        <w:spacing w:after="220"/>
        <w:jc w:val="center"/>
      </w:pPr>
      <w:r w:rsidRPr="0054296B">
        <w:rPr>
          <w:sz w:val="20"/>
          <w:szCs w:val="20"/>
        </w:rPr>
        <w:t>Return on Equity (%) Comparison</w:t>
      </w:r>
    </w:p>
    <w:p w14:paraId="62E38C0B" w14:textId="77777777" w:rsidR="002D3EFC" w:rsidRDefault="00000000">
      <w:pPr>
        <w:spacing w:after="160" w:line="360" w:lineRule="auto"/>
        <w:jc w:val="both"/>
      </w:pPr>
      <w:r>
        <w:t>The profitability ratios tell a nuanced story. MakeMyTrip generates by far the highest gross profit margin of the three, benefiting from its scale, diversified revenue mix and growing share of high-margin hotels and packages revenue; however, its net margin and return ratios are more volatile year-to-year because of one-time items and a comparatively heavier operating cost base. EaseMyTrip stands out for consistency — its net profit margin has remained in a relatively narrow 17–21% band across all three years, and its ROE, while moderating slightly as its equity base has grown, remains healthy at approximately 15% in FY2025. Yatra's profitability ratios, while positive and improving, remain the weakest of the three on every measure, reflecting the lower-margin nature of its corporate travel and MICE-led growth strategy and the still-maturing integration of its Globe Travel Service acquisition. Notably, on a normalised basis (excluding FY2024's one-time gains), MakeMyTrip's underlying ROE would be considerably lower than the 17.4% reported figure, reinforcing the importance of the caveats raised in the Limitations chapter.</w:t>
      </w:r>
    </w:p>
    <w:p w14:paraId="4E807203" w14:textId="60DD3A48" w:rsidR="002D3EFC" w:rsidRPr="00ED5FC0" w:rsidRDefault="00000000">
      <w:pPr>
        <w:pStyle w:val="Heading2"/>
        <w:spacing w:before="300"/>
        <w:rPr>
          <w:color w:val="auto"/>
        </w:rPr>
      </w:pPr>
      <w:bookmarkStart w:id="78" w:name="_Toc236479531"/>
      <w:r w:rsidRPr="00ED5FC0">
        <w:rPr>
          <w:color w:val="auto"/>
        </w:rPr>
        <w:t>Efficiency Ratios</w:t>
      </w:r>
      <w:bookmarkEnd w:id="7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1650"/>
        <w:gridCol w:w="1650"/>
        <w:gridCol w:w="1650"/>
      </w:tblGrid>
      <w:tr w:rsidR="002D3EFC" w14:paraId="2F260E04" w14:textId="77777777" w:rsidTr="00D2239D">
        <w:trPr>
          <w:tblHeader/>
        </w:trPr>
        <w:tc>
          <w:tcPr>
            <w:tcW w:w="2500" w:type="dxa"/>
            <w:shd w:val="clear" w:color="auto" w:fill="A8D08D" w:themeFill="accent6" w:themeFillTint="99"/>
            <w:tcMar>
              <w:top w:w="80" w:type="dxa"/>
              <w:left w:w="100" w:type="dxa"/>
              <w:bottom w:w="80" w:type="dxa"/>
              <w:right w:w="100" w:type="dxa"/>
            </w:tcMar>
            <w:vAlign w:val="center"/>
          </w:tcPr>
          <w:p w14:paraId="30A2CC23" w14:textId="77777777" w:rsidR="002D3EFC" w:rsidRPr="00D2239D" w:rsidRDefault="00000000">
            <w:pPr>
              <w:jc w:val="center"/>
              <w:rPr>
                <w:color w:val="000000" w:themeColor="text1"/>
              </w:rPr>
            </w:pPr>
            <w:r w:rsidRPr="00D2239D">
              <w:rPr>
                <w:b/>
                <w:bCs/>
                <w:color w:val="000000" w:themeColor="text1"/>
                <w:sz w:val="20"/>
                <w:szCs w:val="20"/>
              </w:rPr>
              <w:t>Ratio</w:t>
            </w:r>
          </w:p>
        </w:tc>
        <w:tc>
          <w:tcPr>
            <w:tcW w:w="1900" w:type="dxa"/>
            <w:shd w:val="clear" w:color="auto" w:fill="A8D08D" w:themeFill="accent6" w:themeFillTint="99"/>
            <w:tcMar>
              <w:top w:w="80" w:type="dxa"/>
              <w:left w:w="100" w:type="dxa"/>
              <w:bottom w:w="80" w:type="dxa"/>
              <w:right w:w="100" w:type="dxa"/>
            </w:tcMar>
            <w:vAlign w:val="center"/>
          </w:tcPr>
          <w:p w14:paraId="707E1588" w14:textId="77777777" w:rsidR="002D3EFC" w:rsidRPr="00D2239D" w:rsidRDefault="00000000">
            <w:pPr>
              <w:jc w:val="center"/>
              <w:rPr>
                <w:color w:val="000000" w:themeColor="text1"/>
              </w:rPr>
            </w:pPr>
            <w:r w:rsidRPr="00D2239D">
              <w:rPr>
                <w:b/>
                <w:bCs/>
                <w:color w:val="000000" w:themeColor="text1"/>
                <w:sz w:val="20"/>
                <w:szCs w:val="20"/>
              </w:rPr>
              <w:t>Company</w:t>
            </w:r>
          </w:p>
        </w:tc>
        <w:tc>
          <w:tcPr>
            <w:tcW w:w="1650" w:type="dxa"/>
            <w:shd w:val="clear" w:color="auto" w:fill="A8D08D" w:themeFill="accent6" w:themeFillTint="99"/>
            <w:tcMar>
              <w:top w:w="80" w:type="dxa"/>
              <w:left w:w="100" w:type="dxa"/>
              <w:bottom w:w="80" w:type="dxa"/>
              <w:right w:w="100" w:type="dxa"/>
            </w:tcMar>
            <w:vAlign w:val="center"/>
          </w:tcPr>
          <w:p w14:paraId="300CF2CD" w14:textId="77777777" w:rsidR="002D3EFC" w:rsidRPr="00D2239D" w:rsidRDefault="00000000">
            <w:pPr>
              <w:jc w:val="center"/>
              <w:rPr>
                <w:color w:val="000000" w:themeColor="text1"/>
              </w:rPr>
            </w:pPr>
            <w:r w:rsidRPr="00D2239D">
              <w:rPr>
                <w:b/>
                <w:bCs/>
                <w:color w:val="000000" w:themeColor="text1"/>
                <w:sz w:val="20"/>
                <w:szCs w:val="20"/>
              </w:rPr>
              <w:t>FY2023</w:t>
            </w:r>
          </w:p>
        </w:tc>
        <w:tc>
          <w:tcPr>
            <w:tcW w:w="1650" w:type="dxa"/>
            <w:shd w:val="clear" w:color="auto" w:fill="A8D08D" w:themeFill="accent6" w:themeFillTint="99"/>
            <w:tcMar>
              <w:top w:w="80" w:type="dxa"/>
              <w:left w:w="100" w:type="dxa"/>
              <w:bottom w:w="80" w:type="dxa"/>
              <w:right w:w="100" w:type="dxa"/>
            </w:tcMar>
            <w:vAlign w:val="center"/>
          </w:tcPr>
          <w:p w14:paraId="7BCB67A1" w14:textId="77777777" w:rsidR="002D3EFC" w:rsidRPr="00D2239D" w:rsidRDefault="00000000">
            <w:pPr>
              <w:jc w:val="center"/>
              <w:rPr>
                <w:color w:val="000000" w:themeColor="text1"/>
              </w:rPr>
            </w:pPr>
            <w:r w:rsidRPr="00D2239D">
              <w:rPr>
                <w:b/>
                <w:bCs/>
                <w:color w:val="000000" w:themeColor="text1"/>
                <w:sz w:val="20"/>
                <w:szCs w:val="20"/>
              </w:rPr>
              <w:t>FY2024</w:t>
            </w:r>
          </w:p>
        </w:tc>
        <w:tc>
          <w:tcPr>
            <w:tcW w:w="1650" w:type="dxa"/>
            <w:shd w:val="clear" w:color="auto" w:fill="A8D08D" w:themeFill="accent6" w:themeFillTint="99"/>
            <w:tcMar>
              <w:top w:w="80" w:type="dxa"/>
              <w:left w:w="100" w:type="dxa"/>
              <w:bottom w:w="80" w:type="dxa"/>
              <w:right w:w="100" w:type="dxa"/>
            </w:tcMar>
            <w:vAlign w:val="center"/>
          </w:tcPr>
          <w:p w14:paraId="45537E6E" w14:textId="77777777" w:rsidR="002D3EFC" w:rsidRPr="00D2239D" w:rsidRDefault="00000000">
            <w:pPr>
              <w:jc w:val="center"/>
              <w:rPr>
                <w:color w:val="000000" w:themeColor="text1"/>
              </w:rPr>
            </w:pPr>
            <w:r w:rsidRPr="00D2239D">
              <w:rPr>
                <w:b/>
                <w:bCs/>
                <w:color w:val="000000" w:themeColor="text1"/>
                <w:sz w:val="20"/>
                <w:szCs w:val="20"/>
              </w:rPr>
              <w:t>FY2025</w:t>
            </w:r>
          </w:p>
        </w:tc>
      </w:tr>
      <w:tr w:rsidR="002D3EFC" w14:paraId="13B932D9" w14:textId="77777777">
        <w:tc>
          <w:tcPr>
            <w:tcW w:w="2500" w:type="dxa"/>
            <w:shd w:val="clear" w:color="auto" w:fill="F2F6FA"/>
            <w:tcMar>
              <w:top w:w="80" w:type="dxa"/>
              <w:left w:w="100" w:type="dxa"/>
              <w:bottom w:w="80" w:type="dxa"/>
              <w:right w:w="100" w:type="dxa"/>
            </w:tcMar>
            <w:vAlign w:val="center"/>
          </w:tcPr>
          <w:p w14:paraId="61F470F0" w14:textId="77777777" w:rsidR="002D3EFC" w:rsidRDefault="00000000">
            <w:r>
              <w:rPr>
                <w:color w:val="000000"/>
                <w:sz w:val="20"/>
                <w:szCs w:val="20"/>
              </w:rPr>
              <w:t>Asset Turnover Ratio</w:t>
            </w:r>
          </w:p>
        </w:tc>
        <w:tc>
          <w:tcPr>
            <w:tcW w:w="1900" w:type="dxa"/>
            <w:shd w:val="clear" w:color="auto" w:fill="F2F6FA"/>
            <w:tcMar>
              <w:top w:w="80" w:type="dxa"/>
              <w:left w:w="100" w:type="dxa"/>
              <w:bottom w:w="80" w:type="dxa"/>
              <w:right w:w="100" w:type="dxa"/>
            </w:tcMar>
            <w:vAlign w:val="center"/>
          </w:tcPr>
          <w:p w14:paraId="799D9DF2" w14:textId="77777777" w:rsidR="002D3EFC" w:rsidRDefault="00000000">
            <w:pPr>
              <w:jc w:val="center"/>
            </w:pPr>
            <w:r>
              <w:rPr>
                <w:color w:val="000000"/>
                <w:sz w:val="20"/>
                <w:szCs w:val="20"/>
              </w:rPr>
              <w:t>MakeMyTrip</w:t>
            </w:r>
          </w:p>
        </w:tc>
        <w:tc>
          <w:tcPr>
            <w:tcW w:w="1650" w:type="dxa"/>
            <w:shd w:val="clear" w:color="auto" w:fill="F2F6FA"/>
            <w:tcMar>
              <w:top w:w="80" w:type="dxa"/>
              <w:left w:w="100" w:type="dxa"/>
              <w:bottom w:w="80" w:type="dxa"/>
              <w:right w:w="100" w:type="dxa"/>
            </w:tcMar>
            <w:vAlign w:val="center"/>
          </w:tcPr>
          <w:p w14:paraId="2EC1494C" w14:textId="77777777" w:rsidR="002D3EFC" w:rsidRDefault="00000000">
            <w:pPr>
              <w:jc w:val="center"/>
            </w:pPr>
            <w:r>
              <w:rPr>
                <w:color w:val="000000"/>
                <w:sz w:val="20"/>
                <w:szCs w:val="20"/>
              </w:rPr>
              <w:t>0.48x</w:t>
            </w:r>
          </w:p>
        </w:tc>
        <w:tc>
          <w:tcPr>
            <w:tcW w:w="1650" w:type="dxa"/>
            <w:shd w:val="clear" w:color="auto" w:fill="F2F6FA"/>
            <w:tcMar>
              <w:top w:w="80" w:type="dxa"/>
              <w:left w:w="100" w:type="dxa"/>
              <w:bottom w:w="80" w:type="dxa"/>
              <w:right w:w="100" w:type="dxa"/>
            </w:tcMar>
            <w:vAlign w:val="center"/>
          </w:tcPr>
          <w:p w14:paraId="4825B02A" w14:textId="77777777" w:rsidR="002D3EFC" w:rsidRDefault="00000000">
            <w:pPr>
              <w:jc w:val="center"/>
            </w:pPr>
            <w:r>
              <w:rPr>
                <w:color w:val="000000"/>
                <w:sz w:val="20"/>
                <w:szCs w:val="20"/>
              </w:rPr>
              <w:t>0.47x</w:t>
            </w:r>
          </w:p>
        </w:tc>
        <w:tc>
          <w:tcPr>
            <w:tcW w:w="1650" w:type="dxa"/>
            <w:shd w:val="clear" w:color="auto" w:fill="F2F6FA"/>
            <w:tcMar>
              <w:top w:w="80" w:type="dxa"/>
              <w:left w:w="100" w:type="dxa"/>
              <w:bottom w:w="80" w:type="dxa"/>
              <w:right w:w="100" w:type="dxa"/>
            </w:tcMar>
            <w:vAlign w:val="center"/>
          </w:tcPr>
          <w:p w14:paraId="68E42701" w14:textId="77777777" w:rsidR="002D3EFC" w:rsidRDefault="00000000">
            <w:pPr>
              <w:jc w:val="center"/>
            </w:pPr>
            <w:r>
              <w:rPr>
                <w:color w:val="000000"/>
                <w:sz w:val="20"/>
                <w:szCs w:val="20"/>
              </w:rPr>
              <w:t>0.53x</w:t>
            </w:r>
          </w:p>
        </w:tc>
      </w:tr>
      <w:tr w:rsidR="002D3EFC" w14:paraId="784B1013" w14:textId="77777777">
        <w:tc>
          <w:tcPr>
            <w:tcW w:w="2500" w:type="dxa"/>
            <w:shd w:val="clear" w:color="auto" w:fill="FFFFFF"/>
            <w:tcMar>
              <w:top w:w="80" w:type="dxa"/>
              <w:left w:w="100" w:type="dxa"/>
              <w:bottom w:w="80" w:type="dxa"/>
              <w:right w:w="100" w:type="dxa"/>
            </w:tcMar>
            <w:vAlign w:val="center"/>
          </w:tcPr>
          <w:p w14:paraId="42E06E5F" w14:textId="77777777" w:rsidR="002D3EFC" w:rsidRDefault="00000000">
            <w:r>
              <w:rPr>
                <w:color w:val="000000"/>
                <w:sz w:val="20"/>
                <w:szCs w:val="20"/>
              </w:rPr>
              <w:t>Asset Turnover Ratio</w:t>
            </w:r>
          </w:p>
        </w:tc>
        <w:tc>
          <w:tcPr>
            <w:tcW w:w="1900" w:type="dxa"/>
            <w:shd w:val="clear" w:color="auto" w:fill="FFFFFF"/>
            <w:tcMar>
              <w:top w:w="80" w:type="dxa"/>
              <w:left w:w="100" w:type="dxa"/>
              <w:bottom w:w="80" w:type="dxa"/>
              <w:right w:w="100" w:type="dxa"/>
            </w:tcMar>
            <w:vAlign w:val="center"/>
          </w:tcPr>
          <w:p w14:paraId="36F70D8D" w14:textId="77777777" w:rsidR="002D3EFC" w:rsidRDefault="00000000">
            <w:pPr>
              <w:jc w:val="center"/>
            </w:pPr>
            <w:r>
              <w:rPr>
                <w:color w:val="000000"/>
                <w:sz w:val="20"/>
                <w:szCs w:val="20"/>
              </w:rPr>
              <w:t>EaseMyTrip</w:t>
            </w:r>
          </w:p>
        </w:tc>
        <w:tc>
          <w:tcPr>
            <w:tcW w:w="1650" w:type="dxa"/>
            <w:shd w:val="clear" w:color="auto" w:fill="FFFFFF"/>
            <w:tcMar>
              <w:top w:w="80" w:type="dxa"/>
              <w:left w:w="100" w:type="dxa"/>
              <w:bottom w:w="80" w:type="dxa"/>
              <w:right w:w="100" w:type="dxa"/>
            </w:tcMar>
            <w:vAlign w:val="center"/>
          </w:tcPr>
          <w:p w14:paraId="3ECFA84C" w14:textId="77777777" w:rsidR="002D3EFC" w:rsidRDefault="00000000">
            <w:pPr>
              <w:jc w:val="center"/>
            </w:pPr>
            <w:r>
              <w:rPr>
                <w:color w:val="000000"/>
                <w:sz w:val="20"/>
                <w:szCs w:val="20"/>
              </w:rPr>
              <w:t>0.62x</w:t>
            </w:r>
          </w:p>
        </w:tc>
        <w:tc>
          <w:tcPr>
            <w:tcW w:w="1650" w:type="dxa"/>
            <w:shd w:val="clear" w:color="auto" w:fill="FFFFFF"/>
            <w:tcMar>
              <w:top w:w="80" w:type="dxa"/>
              <w:left w:w="100" w:type="dxa"/>
              <w:bottom w:w="80" w:type="dxa"/>
              <w:right w:w="100" w:type="dxa"/>
            </w:tcMar>
            <w:vAlign w:val="center"/>
          </w:tcPr>
          <w:p w14:paraId="3F784FCA" w14:textId="77777777" w:rsidR="002D3EFC" w:rsidRDefault="00000000">
            <w:pPr>
              <w:jc w:val="center"/>
            </w:pPr>
            <w:r>
              <w:rPr>
                <w:color w:val="000000"/>
                <w:sz w:val="20"/>
                <w:szCs w:val="20"/>
              </w:rPr>
              <w:t>0.52x</w:t>
            </w:r>
          </w:p>
        </w:tc>
        <w:tc>
          <w:tcPr>
            <w:tcW w:w="1650" w:type="dxa"/>
            <w:shd w:val="clear" w:color="auto" w:fill="FFFFFF"/>
            <w:tcMar>
              <w:top w:w="80" w:type="dxa"/>
              <w:left w:w="100" w:type="dxa"/>
              <w:bottom w:w="80" w:type="dxa"/>
              <w:right w:w="100" w:type="dxa"/>
            </w:tcMar>
            <w:vAlign w:val="center"/>
          </w:tcPr>
          <w:p w14:paraId="0599CC9B" w14:textId="77777777" w:rsidR="002D3EFC" w:rsidRDefault="00000000">
            <w:pPr>
              <w:jc w:val="center"/>
            </w:pPr>
            <w:r>
              <w:rPr>
                <w:color w:val="000000"/>
                <w:sz w:val="20"/>
                <w:szCs w:val="20"/>
              </w:rPr>
              <w:t>0.51x</w:t>
            </w:r>
          </w:p>
        </w:tc>
      </w:tr>
      <w:tr w:rsidR="002D3EFC" w14:paraId="17E458CB" w14:textId="77777777">
        <w:tc>
          <w:tcPr>
            <w:tcW w:w="2500" w:type="dxa"/>
            <w:shd w:val="clear" w:color="auto" w:fill="F2F6FA"/>
            <w:tcMar>
              <w:top w:w="80" w:type="dxa"/>
              <w:left w:w="100" w:type="dxa"/>
              <w:bottom w:w="80" w:type="dxa"/>
              <w:right w:w="100" w:type="dxa"/>
            </w:tcMar>
            <w:vAlign w:val="center"/>
          </w:tcPr>
          <w:p w14:paraId="72B4AAD3" w14:textId="77777777" w:rsidR="002D3EFC" w:rsidRDefault="00000000">
            <w:r>
              <w:rPr>
                <w:color w:val="000000"/>
                <w:sz w:val="20"/>
                <w:szCs w:val="20"/>
              </w:rPr>
              <w:t>Asset Turnover Ratio</w:t>
            </w:r>
          </w:p>
        </w:tc>
        <w:tc>
          <w:tcPr>
            <w:tcW w:w="1900" w:type="dxa"/>
            <w:shd w:val="clear" w:color="auto" w:fill="F2F6FA"/>
            <w:tcMar>
              <w:top w:w="80" w:type="dxa"/>
              <w:left w:w="100" w:type="dxa"/>
              <w:bottom w:w="80" w:type="dxa"/>
              <w:right w:w="100" w:type="dxa"/>
            </w:tcMar>
            <w:vAlign w:val="center"/>
          </w:tcPr>
          <w:p w14:paraId="180A5FA9" w14:textId="77777777" w:rsidR="002D3EFC" w:rsidRDefault="00000000">
            <w:pPr>
              <w:jc w:val="center"/>
            </w:pPr>
            <w:r>
              <w:rPr>
                <w:color w:val="000000"/>
                <w:sz w:val="20"/>
                <w:szCs w:val="20"/>
              </w:rPr>
              <w:t>Yatra</w:t>
            </w:r>
          </w:p>
        </w:tc>
        <w:tc>
          <w:tcPr>
            <w:tcW w:w="1650" w:type="dxa"/>
            <w:shd w:val="clear" w:color="auto" w:fill="F2F6FA"/>
            <w:tcMar>
              <w:top w:w="80" w:type="dxa"/>
              <w:left w:w="100" w:type="dxa"/>
              <w:bottom w:w="80" w:type="dxa"/>
              <w:right w:w="100" w:type="dxa"/>
            </w:tcMar>
            <w:vAlign w:val="center"/>
          </w:tcPr>
          <w:p w14:paraId="6104855F" w14:textId="77777777" w:rsidR="002D3EFC" w:rsidRDefault="00000000">
            <w:pPr>
              <w:jc w:val="center"/>
            </w:pPr>
            <w:r>
              <w:rPr>
                <w:color w:val="000000"/>
                <w:sz w:val="20"/>
                <w:szCs w:val="20"/>
              </w:rPr>
              <w:t>N.A.</w:t>
            </w:r>
          </w:p>
        </w:tc>
        <w:tc>
          <w:tcPr>
            <w:tcW w:w="1650" w:type="dxa"/>
            <w:shd w:val="clear" w:color="auto" w:fill="F2F6FA"/>
            <w:tcMar>
              <w:top w:w="80" w:type="dxa"/>
              <w:left w:w="100" w:type="dxa"/>
              <w:bottom w:w="80" w:type="dxa"/>
              <w:right w:w="100" w:type="dxa"/>
            </w:tcMar>
            <w:vAlign w:val="center"/>
          </w:tcPr>
          <w:p w14:paraId="057D8972" w14:textId="77777777" w:rsidR="002D3EFC" w:rsidRDefault="00000000">
            <w:pPr>
              <w:jc w:val="center"/>
            </w:pPr>
            <w:r>
              <w:rPr>
                <w:color w:val="000000"/>
                <w:sz w:val="20"/>
                <w:szCs w:val="20"/>
              </w:rPr>
              <w:t>0.34x</w:t>
            </w:r>
          </w:p>
        </w:tc>
        <w:tc>
          <w:tcPr>
            <w:tcW w:w="1650" w:type="dxa"/>
            <w:shd w:val="clear" w:color="auto" w:fill="F2F6FA"/>
            <w:tcMar>
              <w:top w:w="80" w:type="dxa"/>
              <w:left w:w="100" w:type="dxa"/>
              <w:bottom w:w="80" w:type="dxa"/>
              <w:right w:w="100" w:type="dxa"/>
            </w:tcMar>
            <w:vAlign w:val="center"/>
          </w:tcPr>
          <w:p w14:paraId="3C0E9E86" w14:textId="77777777" w:rsidR="002D3EFC" w:rsidRDefault="00000000">
            <w:pPr>
              <w:jc w:val="center"/>
            </w:pPr>
            <w:r>
              <w:rPr>
                <w:color w:val="000000"/>
                <w:sz w:val="20"/>
                <w:szCs w:val="20"/>
              </w:rPr>
              <w:t>0.61x</w:t>
            </w:r>
          </w:p>
        </w:tc>
      </w:tr>
      <w:tr w:rsidR="002D3EFC" w14:paraId="52832209" w14:textId="77777777">
        <w:tc>
          <w:tcPr>
            <w:tcW w:w="2500" w:type="dxa"/>
            <w:shd w:val="clear" w:color="auto" w:fill="FFFFFF"/>
            <w:tcMar>
              <w:top w:w="80" w:type="dxa"/>
              <w:left w:w="100" w:type="dxa"/>
              <w:bottom w:w="80" w:type="dxa"/>
              <w:right w:w="100" w:type="dxa"/>
            </w:tcMar>
            <w:vAlign w:val="center"/>
          </w:tcPr>
          <w:p w14:paraId="2E2F1C9E" w14:textId="77777777" w:rsidR="002D3EFC" w:rsidRDefault="00000000">
            <w:r>
              <w:rPr>
                <w:color w:val="000000"/>
                <w:sz w:val="20"/>
                <w:szCs w:val="20"/>
              </w:rPr>
              <w:t>Receivable Turnover Ratio</w:t>
            </w:r>
          </w:p>
        </w:tc>
        <w:tc>
          <w:tcPr>
            <w:tcW w:w="1900" w:type="dxa"/>
            <w:shd w:val="clear" w:color="auto" w:fill="FFFFFF"/>
            <w:tcMar>
              <w:top w:w="80" w:type="dxa"/>
              <w:left w:w="100" w:type="dxa"/>
              <w:bottom w:w="80" w:type="dxa"/>
              <w:right w:w="100" w:type="dxa"/>
            </w:tcMar>
            <w:vAlign w:val="center"/>
          </w:tcPr>
          <w:p w14:paraId="6069AE11" w14:textId="77777777" w:rsidR="002D3EFC" w:rsidRDefault="00000000">
            <w:pPr>
              <w:jc w:val="center"/>
            </w:pPr>
            <w:r>
              <w:rPr>
                <w:color w:val="000000"/>
                <w:sz w:val="20"/>
                <w:szCs w:val="20"/>
              </w:rPr>
              <w:t>MakeMyTrip</w:t>
            </w:r>
          </w:p>
        </w:tc>
        <w:tc>
          <w:tcPr>
            <w:tcW w:w="1650" w:type="dxa"/>
            <w:shd w:val="clear" w:color="auto" w:fill="FFFFFF"/>
            <w:tcMar>
              <w:top w:w="80" w:type="dxa"/>
              <w:left w:w="100" w:type="dxa"/>
              <w:bottom w:w="80" w:type="dxa"/>
              <w:right w:w="100" w:type="dxa"/>
            </w:tcMar>
            <w:vAlign w:val="center"/>
          </w:tcPr>
          <w:p w14:paraId="5147A5C1" w14:textId="77777777" w:rsidR="002D3EFC" w:rsidRDefault="00000000">
            <w:pPr>
              <w:jc w:val="center"/>
            </w:pPr>
            <w:r>
              <w:rPr>
                <w:color w:val="000000"/>
                <w:sz w:val="20"/>
                <w:szCs w:val="20"/>
              </w:rPr>
              <w:t>8.2x*</w:t>
            </w:r>
          </w:p>
        </w:tc>
        <w:tc>
          <w:tcPr>
            <w:tcW w:w="1650" w:type="dxa"/>
            <w:shd w:val="clear" w:color="auto" w:fill="FFFFFF"/>
            <w:tcMar>
              <w:top w:w="80" w:type="dxa"/>
              <w:left w:w="100" w:type="dxa"/>
              <w:bottom w:w="80" w:type="dxa"/>
              <w:right w:w="100" w:type="dxa"/>
            </w:tcMar>
            <w:vAlign w:val="center"/>
          </w:tcPr>
          <w:p w14:paraId="44AEC650" w14:textId="77777777" w:rsidR="002D3EFC" w:rsidRDefault="00000000">
            <w:pPr>
              <w:jc w:val="center"/>
            </w:pPr>
            <w:r>
              <w:rPr>
                <w:color w:val="000000"/>
                <w:sz w:val="20"/>
                <w:szCs w:val="20"/>
              </w:rPr>
              <w:t>8.6x*</w:t>
            </w:r>
          </w:p>
        </w:tc>
        <w:tc>
          <w:tcPr>
            <w:tcW w:w="1650" w:type="dxa"/>
            <w:shd w:val="clear" w:color="auto" w:fill="FFFFFF"/>
            <w:tcMar>
              <w:top w:w="80" w:type="dxa"/>
              <w:left w:w="100" w:type="dxa"/>
              <w:bottom w:w="80" w:type="dxa"/>
              <w:right w:w="100" w:type="dxa"/>
            </w:tcMar>
            <w:vAlign w:val="center"/>
          </w:tcPr>
          <w:p w14:paraId="7FFAC5CC" w14:textId="77777777" w:rsidR="002D3EFC" w:rsidRDefault="00000000">
            <w:pPr>
              <w:jc w:val="center"/>
            </w:pPr>
            <w:r>
              <w:rPr>
                <w:color w:val="000000"/>
                <w:sz w:val="20"/>
                <w:szCs w:val="20"/>
              </w:rPr>
              <w:t>9.1x*</w:t>
            </w:r>
          </w:p>
        </w:tc>
      </w:tr>
      <w:tr w:rsidR="002D3EFC" w14:paraId="444E3E3F" w14:textId="77777777">
        <w:tc>
          <w:tcPr>
            <w:tcW w:w="2500" w:type="dxa"/>
            <w:shd w:val="clear" w:color="auto" w:fill="F2F6FA"/>
            <w:tcMar>
              <w:top w:w="80" w:type="dxa"/>
              <w:left w:w="100" w:type="dxa"/>
              <w:bottom w:w="80" w:type="dxa"/>
              <w:right w:w="100" w:type="dxa"/>
            </w:tcMar>
            <w:vAlign w:val="center"/>
          </w:tcPr>
          <w:p w14:paraId="0BBDA816" w14:textId="77777777" w:rsidR="002D3EFC" w:rsidRDefault="00000000">
            <w:r>
              <w:rPr>
                <w:color w:val="000000"/>
                <w:sz w:val="20"/>
                <w:szCs w:val="20"/>
              </w:rPr>
              <w:t>Receivable Turnover Ratio</w:t>
            </w:r>
          </w:p>
        </w:tc>
        <w:tc>
          <w:tcPr>
            <w:tcW w:w="1900" w:type="dxa"/>
            <w:shd w:val="clear" w:color="auto" w:fill="F2F6FA"/>
            <w:tcMar>
              <w:top w:w="80" w:type="dxa"/>
              <w:left w:w="100" w:type="dxa"/>
              <w:bottom w:w="80" w:type="dxa"/>
              <w:right w:w="100" w:type="dxa"/>
            </w:tcMar>
            <w:vAlign w:val="center"/>
          </w:tcPr>
          <w:p w14:paraId="05E60E4A" w14:textId="77777777" w:rsidR="002D3EFC" w:rsidRDefault="00000000">
            <w:pPr>
              <w:jc w:val="center"/>
            </w:pPr>
            <w:r>
              <w:rPr>
                <w:color w:val="000000"/>
                <w:sz w:val="20"/>
                <w:szCs w:val="20"/>
              </w:rPr>
              <w:t>EaseMyTrip</w:t>
            </w:r>
          </w:p>
        </w:tc>
        <w:tc>
          <w:tcPr>
            <w:tcW w:w="1650" w:type="dxa"/>
            <w:shd w:val="clear" w:color="auto" w:fill="F2F6FA"/>
            <w:tcMar>
              <w:top w:w="80" w:type="dxa"/>
              <w:left w:w="100" w:type="dxa"/>
              <w:bottom w:w="80" w:type="dxa"/>
              <w:right w:w="100" w:type="dxa"/>
            </w:tcMar>
            <w:vAlign w:val="center"/>
          </w:tcPr>
          <w:p w14:paraId="65BEEC7F" w14:textId="77777777" w:rsidR="002D3EFC" w:rsidRDefault="00000000">
            <w:pPr>
              <w:jc w:val="center"/>
            </w:pPr>
            <w:r>
              <w:rPr>
                <w:color w:val="000000"/>
                <w:sz w:val="20"/>
                <w:szCs w:val="20"/>
              </w:rPr>
              <w:t>6.5x*</w:t>
            </w:r>
          </w:p>
        </w:tc>
        <w:tc>
          <w:tcPr>
            <w:tcW w:w="1650" w:type="dxa"/>
            <w:shd w:val="clear" w:color="auto" w:fill="F2F6FA"/>
            <w:tcMar>
              <w:top w:w="80" w:type="dxa"/>
              <w:left w:w="100" w:type="dxa"/>
              <w:bottom w:w="80" w:type="dxa"/>
              <w:right w:w="100" w:type="dxa"/>
            </w:tcMar>
            <w:vAlign w:val="center"/>
          </w:tcPr>
          <w:p w14:paraId="6883A624" w14:textId="77777777" w:rsidR="002D3EFC" w:rsidRDefault="00000000">
            <w:pPr>
              <w:jc w:val="center"/>
            </w:pPr>
            <w:r>
              <w:rPr>
                <w:color w:val="000000"/>
                <w:sz w:val="20"/>
                <w:szCs w:val="20"/>
              </w:rPr>
              <w:t>7.0x*</w:t>
            </w:r>
          </w:p>
        </w:tc>
        <w:tc>
          <w:tcPr>
            <w:tcW w:w="1650" w:type="dxa"/>
            <w:shd w:val="clear" w:color="auto" w:fill="F2F6FA"/>
            <w:tcMar>
              <w:top w:w="80" w:type="dxa"/>
              <w:left w:w="100" w:type="dxa"/>
              <w:bottom w:w="80" w:type="dxa"/>
              <w:right w:w="100" w:type="dxa"/>
            </w:tcMar>
            <w:vAlign w:val="center"/>
          </w:tcPr>
          <w:p w14:paraId="1D89A366" w14:textId="77777777" w:rsidR="002D3EFC" w:rsidRDefault="00000000">
            <w:pPr>
              <w:jc w:val="center"/>
            </w:pPr>
            <w:r>
              <w:rPr>
                <w:color w:val="000000"/>
                <w:sz w:val="20"/>
                <w:szCs w:val="20"/>
              </w:rPr>
              <w:t>7.4x*</w:t>
            </w:r>
          </w:p>
        </w:tc>
      </w:tr>
      <w:tr w:rsidR="002D3EFC" w14:paraId="4799A65B" w14:textId="77777777">
        <w:tc>
          <w:tcPr>
            <w:tcW w:w="2500" w:type="dxa"/>
            <w:shd w:val="clear" w:color="auto" w:fill="FFFFFF"/>
            <w:tcMar>
              <w:top w:w="80" w:type="dxa"/>
              <w:left w:w="100" w:type="dxa"/>
              <w:bottom w:w="80" w:type="dxa"/>
              <w:right w:w="100" w:type="dxa"/>
            </w:tcMar>
            <w:vAlign w:val="center"/>
          </w:tcPr>
          <w:p w14:paraId="08B6C797" w14:textId="77777777" w:rsidR="002D3EFC" w:rsidRDefault="00000000">
            <w:r>
              <w:rPr>
                <w:color w:val="000000"/>
                <w:sz w:val="20"/>
                <w:szCs w:val="20"/>
              </w:rPr>
              <w:lastRenderedPageBreak/>
              <w:t>Receivable Turnover Ratio</w:t>
            </w:r>
          </w:p>
        </w:tc>
        <w:tc>
          <w:tcPr>
            <w:tcW w:w="1900" w:type="dxa"/>
            <w:shd w:val="clear" w:color="auto" w:fill="FFFFFF"/>
            <w:tcMar>
              <w:top w:w="80" w:type="dxa"/>
              <w:left w:w="100" w:type="dxa"/>
              <w:bottom w:w="80" w:type="dxa"/>
              <w:right w:w="100" w:type="dxa"/>
            </w:tcMar>
            <w:vAlign w:val="center"/>
          </w:tcPr>
          <w:p w14:paraId="67139105" w14:textId="77777777" w:rsidR="002D3EFC" w:rsidRDefault="00000000">
            <w:pPr>
              <w:jc w:val="center"/>
            </w:pPr>
            <w:r>
              <w:rPr>
                <w:color w:val="000000"/>
                <w:sz w:val="20"/>
                <w:szCs w:val="20"/>
              </w:rPr>
              <w:t>Yatra</w:t>
            </w:r>
          </w:p>
        </w:tc>
        <w:tc>
          <w:tcPr>
            <w:tcW w:w="1650" w:type="dxa"/>
            <w:shd w:val="clear" w:color="auto" w:fill="FFFFFF"/>
            <w:tcMar>
              <w:top w:w="80" w:type="dxa"/>
              <w:left w:w="100" w:type="dxa"/>
              <w:bottom w:w="80" w:type="dxa"/>
              <w:right w:w="100" w:type="dxa"/>
            </w:tcMar>
            <w:vAlign w:val="center"/>
          </w:tcPr>
          <w:p w14:paraId="74AF4A40" w14:textId="77777777" w:rsidR="002D3EFC" w:rsidRDefault="00000000">
            <w:pPr>
              <w:jc w:val="center"/>
            </w:pPr>
            <w:r>
              <w:rPr>
                <w:color w:val="000000"/>
                <w:sz w:val="20"/>
                <w:szCs w:val="20"/>
              </w:rPr>
              <w:t>N.A.</w:t>
            </w:r>
          </w:p>
        </w:tc>
        <w:tc>
          <w:tcPr>
            <w:tcW w:w="1650" w:type="dxa"/>
            <w:shd w:val="clear" w:color="auto" w:fill="FFFFFF"/>
            <w:tcMar>
              <w:top w:w="80" w:type="dxa"/>
              <w:left w:w="100" w:type="dxa"/>
              <w:bottom w:w="80" w:type="dxa"/>
              <w:right w:w="100" w:type="dxa"/>
            </w:tcMar>
            <w:vAlign w:val="center"/>
          </w:tcPr>
          <w:p w14:paraId="03C06680" w14:textId="77777777" w:rsidR="002D3EFC" w:rsidRDefault="00000000">
            <w:pPr>
              <w:jc w:val="center"/>
            </w:pPr>
            <w:r>
              <w:rPr>
                <w:color w:val="000000"/>
                <w:sz w:val="20"/>
                <w:szCs w:val="20"/>
              </w:rPr>
              <w:t>5.8x*</w:t>
            </w:r>
          </w:p>
        </w:tc>
        <w:tc>
          <w:tcPr>
            <w:tcW w:w="1650" w:type="dxa"/>
            <w:shd w:val="clear" w:color="auto" w:fill="FFFFFF"/>
            <w:tcMar>
              <w:top w:w="80" w:type="dxa"/>
              <w:left w:w="100" w:type="dxa"/>
              <w:bottom w:w="80" w:type="dxa"/>
              <w:right w:w="100" w:type="dxa"/>
            </w:tcMar>
            <w:vAlign w:val="center"/>
          </w:tcPr>
          <w:p w14:paraId="0728E9B0" w14:textId="77777777" w:rsidR="002D3EFC" w:rsidRDefault="00000000">
            <w:pPr>
              <w:jc w:val="center"/>
            </w:pPr>
            <w:r>
              <w:rPr>
                <w:color w:val="000000"/>
                <w:sz w:val="20"/>
                <w:szCs w:val="20"/>
              </w:rPr>
              <w:t>6.9x*</w:t>
            </w:r>
          </w:p>
        </w:tc>
      </w:tr>
    </w:tbl>
    <w:p w14:paraId="6C8FCB58" w14:textId="1CAE373C" w:rsidR="002D3EFC" w:rsidRPr="006D1AD2" w:rsidRDefault="00000000" w:rsidP="006D1AD2">
      <w:pPr>
        <w:spacing w:before="40" w:after="160"/>
        <w:jc w:val="both"/>
      </w:pPr>
      <w:r w:rsidRPr="006D1AD2">
        <w:rPr>
          <w:sz w:val="20"/>
          <w:szCs w:val="20"/>
        </w:rPr>
        <w:t>Efficiency Ratios. Inventory turnover is not applicable to the three companies as OTAs do not hold physical inventory. *Receivable turnover figures are indicative approximations, as detailed trade-receivable ageing schedules were not uniformly available in the public sources reviewed.</w:t>
      </w:r>
    </w:p>
    <w:p w14:paraId="6378EA73" w14:textId="77777777" w:rsidR="002D3EFC" w:rsidRDefault="00000000">
      <w:pPr>
        <w:spacing w:after="160" w:line="360" w:lineRule="auto"/>
        <w:jc w:val="both"/>
      </w:pPr>
      <w:r>
        <w:t>Asset turnover ratios for all three companies sit in a fairly narrow band of roughly 0.3x to 0.6x, reflecting the fact that OTA balance sheets carry meaningful cash and investment balances (working as a treasury buffer and, for MakeMyTrip, historically supporting acquisitions) rather than being purely deployed into revenue-generating operating assets. EaseMyTrip's asset turnover has declined somewhat over the study period as its cash and investment balances have grown faster than revenue, while Yatra's sharp improvement in FY2025 reflects the fuller-year contribution of the Globe Travel Service acquisition to revenue without a commensurate increase in the asset base. Receivable turnover ratios, though only indicatively derived, suggest that MakeMyTrip collects from its trade receivables (largely airline and hotel partner settlements) somewhat faster than its two peers, which is consistent with its larger scale and stronger bargaining position with suppliers.</w:t>
      </w:r>
    </w:p>
    <w:p w14:paraId="30C724CE" w14:textId="34134D78" w:rsidR="002D3EFC" w:rsidRPr="00ED5FC0" w:rsidRDefault="00000000">
      <w:pPr>
        <w:pStyle w:val="Heading2"/>
        <w:spacing w:before="300"/>
        <w:rPr>
          <w:color w:val="auto"/>
        </w:rPr>
      </w:pPr>
      <w:bookmarkStart w:id="79" w:name="_Toc236479532"/>
      <w:r w:rsidRPr="00ED5FC0">
        <w:rPr>
          <w:color w:val="auto"/>
        </w:rPr>
        <w:t>Leverage Ratios</w:t>
      </w:r>
      <w:bookmarkEnd w:id="7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1650"/>
        <w:gridCol w:w="1650"/>
        <w:gridCol w:w="1650"/>
      </w:tblGrid>
      <w:tr w:rsidR="002D3EFC" w14:paraId="7DD1B1BA" w14:textId="77777777" w:rsidTr="00D2239D">
        <w:trPr>
          <w:tblHeader/>
        </w:trPr>
        <w:tc>
          <w:tcPr>
            <w:tcW w:w="2500" w:type="dxa"/>
            <w:shd w:val="clear" w:color="auto" w:fill="A8D08D" w:themeFill="accent6" w:themeFillTint="99"/>
            <w:tcMar>
              <w:top w:w="80" w:type="dxa"/>
              <w:left w:w="100" w:type="dxa"/>
              <w:bottom w:w="80" w:type="dxa"/>
              <w:right w:w="100" w:type="dxa"/>
            </w:tcMar>
            <w:vAlign w:val="center"/>
          </w:tcPr>
          <w:p w14:paraId="62DBC34F" w14:textId="77777777" w:rsidR="002D3EFC" w:rsidRPr="00D2239D" w:rsidRDefault="00000000">
            <w:pPr>
              <w:jc w:val="center"/>
              <w:rPr>
                <w:color w:val="000000" w:themeColor="text1"/>
              </w:rPr>
            </w:pPr>
            <w:r w:rsidRPr="00D2239D">
              <w:rPr>
                <w:b/>
                <w:bCs/>
                <w:color w:val="000000" w:themeColor="text1"/>
                <w:sz w:val="20"/>
                <w:szCs w:val="20"/>
              </w:rPr>
              <w:t>Ratio</w:t>
            </w:r>
          </w:p>
        </w:tc>
        <w:tc>
          <w:tcPr>
            <w:tcW w:w="1900" w:type="dxa"/>
            <w:shd w:val="clear" w:color="auto" w:fill="A8D08D" w:themeFill="accent6" w:themeFillTint="99"/>
            <w:tcMar>
              <w:top w:w="80" w:type="dxa"/>
              <w:left w:w="100" w:type="dxa"/>
              <w:bottom w:w="80" w:type="dxa"/>
              <w:right w:w="100" w:type="dxa"/>
            </w:tcMar>
            <w:vAlign w:val="center"/>
          </w:tcPr>
          <w:p w14:paraId="23E08AB0" w14:textId="77777777" w:rsidR="002D3EFC" w:rsidRPr="00D2239D" w:rsidRDefault="00000000">
            <w:pPr>
              <w:jc w:val="center"/>
              <w:rPr>
                <w:color w:val="000000" w:themeColor="text1"/>
              </w:rPr>
            </w:pPr>
            <w:r w:rsidRPr="00D2239D">
              <w:rPr>
                <w:b/>
                <w:bCs/>
                <w:color w:val="000000" w:themeColor="text1"/>
                <w:sz w:val="20"/>
                <w:szCs w:val="20"/>
              </w:rPr>
              <w:t>Company</w:t>
            </w:r>
          </w:p>
        </w:tc>
        <w:tc>
          <w:tcPr>
            <w:tcW w:w="1650" w:type="dxa"/>
            <w:shd w:val="clear" w:color="auto" w:fill="A8D08D" w:themeFill="accent6" w:themeFillTint="99"/>
            <w:tcMar>
              <w:top w:w="80" w:type="dxa"/>
              <w:left w:w="100" w:type="dxa"/>
              <w:bottom w:w="80" w:type="dxa"/>
              <w:right w:w="100" w:type="dxa"/>
            </w:tcMar>
            <w:vAlign w:val="center"/>
          </w:tcPr>
          <w:p w14:paraId="7835455F" w14:textId="77777777" w:rsidR="002D3EFC" w:rsidRPr="00D2239D" w:rsidRDefault="00000000">
            <w:pPr>
              <w:jc w:val="center"/>
              <w:rPr>
                <w:color w:val="000000" w:themeColor="text1"/>
              </w:rPr>
            </w:pPr>
            <w:r w:rsidRPr="00D2239D">
              <w:rPr>
                <w:b/>
                <w:bCs/>
                <w:color w:val="000000" w:themeColor="text1"/>
                <w:sz w:val="20"/>
                <w:szCs w:val="20"/>
              </w:rPr>
              <w:t>FY2023</w:t>
            </w:r>
          </w:p>
        </w:tc>
        <w:tc>
          <w:tcPr>
            <w:tcW w:w="1650" w:type="dxa"/>
            <w:shd w:val="clear" w:color="auto" w:fill="A8D08D" w:themeFill="accent6" w:themeFillTint="99"/>
            <w:tcMar>
              <w:top w:w="80" w:type="dxa"/>
              <w:left w:w="100" w:type="dxa"/>
              <w:bottom w:w="80" w:type="dxa"/>
              <w:right w:w="100" w:type="dxa"/>
            </w:tcMar>
            <w:vAlign w:val="center"/>
          </w:tcPr>
          <w:p w14:paraId="2EB339A2" w14:textId="77777777" w:rsidR="002D3EFC" w:rsidRPr="00D2239D" w:rsidRDefault="00000000">
            <w:pPr>
              <w:jc w:val="center"/>
              <w:rPr>
                <w:color w:val="000000" w:themeColor="text1"/>
              </w:rPr>
            </w:pPr>
            <w:r w:rsidRPr="00D2239D">
              <w:rPr>
                <w:b/>
                <w:bCs/>
                <w:color w:val="000000" w:themeColor="text1"/>
                <w:sz w:val="20"/>
                <w:szCs w:val="20"/>
              </w:rPr>
              <w:t>FY2024</w:t>
            </w:r>
          </w:p>
        </w:tc>
        <w:tc>
          <w:tcPr>
            <w:tcW w:w="1650" w:type="dxa"/>
            <w:shd w:val="clear" w:color="auto" w:fill="A8D08D" w:themeFill="accent6" w:themeFillTint="99"/>
            <w:tcMar>
              <w:top w:w="80" w:type="dxa"/>
              <w:left w:w="100" w:type="dxa"/>
              <w:bottom w:w="80" w:type="dxa"/>
              <w:right w:w="100" w:type="dxa"/>
            </w:tcMar>
            <w:vAlign w:val="center"/>
          </w:tcPr>
          <w:p w14:paraId="2CB6D9E3" w14:textId="77777777" w:rsidR="002D3EFC" w:rsidRPr="00D2239D" w:rsidRDefault="00000000">
            <w:pPr>
              <w:jc w:val="center"/>
              <w:rPr>
                <w:color w:val="000000" w:themeColor="text1"/>
              </w:rPr>
            </w:pPr>
            <w:r w:rsidRPr="00D2239D">
              <w:rPr>
                <w:b/>
                <w:bCs/>
                <w:color w:val="000000" w:themeColor="text1"/>
                <w:sz w:val="20"/>
                <w:szCs w:val="20"/>
              </w:rPr>
              <w:t>FY2025</w:t>
            </w:r>
          </w:p>
        </w:tc>
      </w:tr>
      <w:tr w:rsidR="002D3EFC" w14:paraId="17BC4F45" w14:textId="77777777">
        <w:tc>
          <w:tcPr>
            <w:tcW w:w="2500" w:type="dxa"/>
            <w:shd w:val="clear" w:color="auto" w:fill="F2F6FA"/>
            <w:tcMar>
              <w:top w:w="80" w:type="dxa"/>
              <w:left w:w="100" w:type="dxa"/>
              <w:bottom w:w="80" w:type="dxa"/>
              <w:right w:w="100" w:type="dxa"/>
            </w:tcMar>
            <w:vAlign w:val="center"/>
          </w:tcPr>
          <w:p w14:paraId="709C2BB9" w14:textId="77777777" w:rsidR="002D3EFC" w:rsidRDefault="00000000">
            <w:r>
              <w:rPr>
                <w:color w:val="000000"/>
                <w:sz w:val="20"/>
                <w:szCs w:val="20"/>
              </w:rPr>
              <w:t>Debt-Equity Ratio</w:t>
            </w:r>
          </w:p>
        </w:tc>
        <w:tc>
          <w:tcPr>
            <w:tcW w:w="1900" w:type="dxa"/>
            <w:shd w:val="clear" w:color="auto" w:fill="F2F6FA"/>
            <w:tcMar>
              <w:top w:w="80" w:type="dxa"/>
              <w:left w:w="100" w:type="dxa"/>
              <w:bottom w:w="80" w:type="dxa"/>
              <w:right w:w="100" w:type="dxa"/>
            </w:tcMar>
            <w:vAlign w:val="center"/>
          </w:tcPr>
          <w:p w14:paraId="32463B7D" w14:textId="77777777" w:rsidR="002D3EFC" w:rsidRDefault="00000000">
            <w:pPr>
              <w:jc w:val="center"/>
            </w:pPr>
            <w:r>
              <w:rPr>
                <w:color w:val="000000"/>
                <w:sz w:val="20"/>
                <w:szCs w:val="20"/>
              </w:rPr>
              <w:t>MakeMyTrip</w:t>
            </w:r>
          </w:p>
        </w:tc>
        <w:tc>
          <w:tcPr>
            <w:tcW w:w="1650" w:type="dxa"/>
            <w:shd w:val="clear" w:color="auto" w:fill="F2F6FA"/>
            <w:tcMar>
              <w:top w:w="80" w:type="dxa"/>
              <w:left w:w="100" w:type="dxa"/>
              <w:bottom w:w="80" w:type="dxa"/>
              <w:right w:w="100" w:type="dxa"/>
            </w:tcMar>
            <w:vAlign w:val="center"/>
          </w:tcPr>
          <w:p w14:paraId="4B64F7D0" w14:textId="77777777" w:rsidR="002D3EFC" w:rsidRDefault="00000000">
            <w:pPr>
              <w:jc w:val="center"/>
            </w:pPr>
            <w:r>
              <w:rPr>
                <w:color w:val="000000"/>
                <w:sz w:val="20"/>
                <w:szCs w:val="20"/>
              </w:rPr>
              <w:t>0.15x</w:t>
            </w:r>
          </w:p>
        </w:tc>
        <w:tc>
          <w:tcPr>
            <w:tcW w:w="1650" w:type="dxa"/>
            <w:shd w:val="clear" w:color="auto" w:fill="F2F6FA"/>
            <w:tcMar>
              <w:top w:w="80" w:type="dxa"/>
              <w:left w:w="100" w:type="dxa"/>
              <w:bottom w:w="80" w:type="dxa"/>
              <w:right w:w="100" w:type="dxa"/>
            </w:tcMar>
            <w:vAlign w:val="center"/>
          </w:tcPr>
          <w:p w14:paraId="7B83B263" w14:textId="77777777" w:rsidR="002D3EFC" w:rsidRDefault="00000000">
            <w:pPr>
              <w:jc w:val="center"/>
            </w:pPr>
            <w:r>
              <w:rPr>
                <w:color w:val="000000"/>
                <w:sz w:val="20"/>
                <w:szCs w:val="20"/>
              </w:rPr>
              <w:t>0.12x</w:t>
            </w:r>
          </w:p>
        </w:tc>
        <w:tc>
          <w:tcPr>
            <w:tcW w:w="1650" w:type="dxa"/>
            <w:shd w:val="clear" w:color="auto" w:fill="F2F6FA"/>
            <w:tcMar>
              <w:top w:w="80" w:type="dxa"/>
              <w:left w:w="100" w:type="dxa"/>
              <w:bottom w:w="80" w:type="dxa"/>
              <w:right w:w="100" w:type="dxa"/>
            </w:tcMar>
            <w:vAlign w:val="center"/>
          </w:tcPr>
          <w:p w14:paraId="065F7947" w14:textId="77777777" w:rsidR="002D3EFC" w:rsidRDefault="00000000">
            <w:pPr>
              <w:jc w:val="center"/>
            </w:pPr>
            <w:r>
              <w:rPr>
                <w:color w:val="000000"/>
                <w:sz w:val="20"/>
                <w:szCs w:val="20"/>
              </w:rPr>
              <w:t>0.10x</w:t>
            </w:r>
          </w:p>
        </w:tc>
      </w:tr>
      <w:tr w:rsidR="002D3EFC" w14:paraId="52459150" w14:textId="77777777">
        <w:tc>
          <w:tcPr>
            <w:tcW w:w="2500" w:type="dxa"/>
            <w:shd w:val="clear" w:color="auto" w:fill="FFFFFF"/>
            <w:tcMar>
              <w:top w:w="80" w:type="dxa"/>
              <w:left w:w="100" w:type="dxa"/>
              <w:bottom w:w="80" w:type="dxa"/>
              <w:right w:w="100" w:type="dxa"/>
            </w:tcMar>
            <w:vAlign w:val="center"/>
          </w:tcPr>
          <w:p w14:paraId="2E39BF91" w14:textId="77777777" w:rsidR="002D3EFC" w:rsidRDefault="00000000">
            <w:r>
              <w:rPr>
                <w:color w:val="000000"/>
                <w:sz w:val="20"/>
                <w:szCs w:val="20"/>
              </w:rPr>
              <w:t>Debt-Equity Ratio</w:t>
            </w:r>
          </w:p>
        </w:tc>
        <w:tc>
          <w:tcPr>
            <w:tcW w:w="1900" w:type="dxa"/>
            <w:shd w:val="clear" w:color="auto" w:fill="FFFFFF"/>
            <w:tcMar>
              <w:top w:w="80" w:type="dxa"/>
              <w:left w:w="100" w:type="dxa"/>
              <w:bottom w:w="80" w:type="dxa"/>
              <w:right w:w="100" w:type="dxa"/>
            </w:tcMar>
            <w:vAlign w:val="center"/>
          </w:tcPr>
          <w:p w14:paraId="7876EBAC" w14:textId="77777777" w:rsidR="002D3EFC" w:rsidRDefault="00000000">
            <w:pPr>
              <w:jc w:val="center"/>
            </w:pPr>
            <w:r>
              <w:rPr>
                <w:color w:val="000000"/>
                <w:sz w:val="20"/>
                <w:szCs w:val="20"/>
              </w:rPr>
              <w:t>EaseMyTrip</w:t>
            </w:r>
          </w:p>
        </w:tc>
        <w:tc>
          <w:tcPr>
            <w:tcW w:w="1650" w:type="dxa"/>
            <w:shd w:val="clear" w:color="auto" w:fill="FFFFFF"/>
            <w:tcMar>
              <w:top w:w="80" w:type="dxa"/>
              <w:left w:w="100" w:type="dxa"/>
              <w:bottom w:w="80" w:type="dxa"/>
              <w:right w:w="100" w:type="dxa"/>
            </w:tcMar>
            <w:vAlign w:val="center"/>
          </w:tcPr>
          <w:p w14:paraId="053C2910" w14:textId="77777777" w:rsidR="002D3EFC" w:rsidRDefault="00000000">
            <w:pPr>
              <w:jc w:val="center"/>
            </w:pPr>
            <w:r>
              <w:rPr>
                <w:color w:val="000000"/>
                <w:sz w:val="20"/>
                <w:szCs w:val="20"/>
              </w:rPr>
              <w:t>0.02x</w:t>
            </w:r>
          </w:p>
        </w:tc>
        <w:tc>
          <w:tcPr>
            <w:tcW w:w="1650" w:type="dxa"/>
            <w:shd w:val="clear" w:color="auto" w:fill="FFFFFF"/>
            <w:tcMar>
              <w:top w:w="80" w:type="dxa"/>
              <w:left w:w="100" w:type="dxa"/>
              <w:bottom w:w="80" w:type="dxa"/>
              <w:right w:w="100" w:type="dxa"/>
            </w:tcMar>
            <w:vAlign w:val="center"/>
          </w:tcPr>
          <w:p w14:paraId="6FFFFCC9" w14:textId="77777777" w:rsidR="002D3EFC" w:rsidRDefault="00000000">
            <w:pPr>
              <w:jc w:val="center"/>
            </w:pPr>
            <w:r>
              <w:rPr>
                <w:color w:val="000000"/>
                <w:sz w:val="20"/>
                <w:szCs w:val="20"/>
              </w:rPr>
              <w:t>0.01x</w:t>
            </w:r>
          </w:p>
        </w:tc>
        <w:tc>
          <w:tcPr>
            <w:tcW w:w="1650" w:type="dxa"/>
            <w:shd w:val="clear" w:color="auto" w:fill="FFFFFF"/>
            <w:tcMar>
              <w:top w:w="80" w:type="dxa"/>
              <w:left w:w="100" w:type="dxa"/>
              <w:bottom w:w="80" w:type="dxa"/>
              <w:right w:w="100" w:type="dxa"/>
            </w:tcMar>
            <w:vAlign w:val="center"/>
          </w:tcPr>
          <w:p w14:paraId="4A91B124" w14:textId="77777777" w:rsidR="002D3EFC" w:rsidRDefault="00000000">
            <w:pPr>
              <w:jc w:val="center"/>
            </w:pPr>
            <w:r>
              <w:rPr>
                <w:color w:val="000000"/>
                <w:sz w:val="20"/>
                <w:szCs w:val="20"/>
              </w:rPr>
              <w:t>0.05x</w:t>
            </w:r>
          </w:p>
        </w:tc>
      </w:tr>
      <w:tr w:rsidR="002D3EFC" w14:paraId="4939AD51" w14:textId="77777777">
        <w:tc>
          <w:tcPr>
            <w:tcW w:w="2500" w:type="dxa"/>
            <w:shd w:val="clear" w:color="auto" w:fill="F2F6FA"/>
            <w:tcMar>
              <w:top w:w="80" w:type="dxa"/>
              <w:left w:w="100" w:type="dxa"/>
              <w:bottom w:w="80" w:type="dxa"/>
              <w:right w:w="100" w:type="dxa"/>
            </w:tcMar>
            <w:vAlign w:val="center"/>
          </w:tcPr>
          <w:p w14:paraId="51E47EBB" w14:textId="77777777" w:rsidR="002D3EFC" w:rsidRDefault="00000000">
            <w:r>
              <w:rPr>
                <w:color w:val="000000"/>
                <w:sz w:val="20"/>
                <w:szCs w:val="20"/>
              </w:rPr>
              <w:t>Debt-Equity Ratio</w:t>
            </w:r>
          </w:p>
        </w:tc>
        <w:tc>
          <w:tcPr>
            <w:tcW w:w="1900" w:type="dxa"/>
            <w:shd w:val="clear" w:color="auto" w:fill="F2F6FA"/>
            <w:tcMar>
              <w:top w:w="80" w:type="dxa"/>
              <w:left w:w="100" w:type="dxa"/>
              <w:bottom w:w="80" w:type="dxa"/>
              <w:right w:w="100" w:type="dxa"/>
            </w:tcMar>
            <w:vAlign w:val="center"/>
          </w:tcPr>
          <w:p w14:paraId="45DEAF83" w14:textId="77777777" w:rsidR="002D3EFC" w:rsidRDefault="00000000">
            <w:pPr>
              <w:jc w:val="center"/>
            </w:pPr>
            <w:r>
              <w:rPr>
                <w:color w:val="000000"/>
                <w:sz w:val="20"/>
                <w:szCs w:val="20"/>
              </w:rPr>
              <w:t>Yatra</w:t>
            </w:r>
          </w:p>
        </w:tc>
        <w:tc>
          <w:tcPr>
            <w:tcW w:w="1650" w:type="dxa"/>
            <w:shd w:val="clear" w:color="auto" w:fill="F2F6FA"/>
            <w:tcMar>
              <w:top w:w="80" w:type="dxa"/>
              <w:left w:w="100" w:type="dxa"/>
              <w:bottom w:w="80" w:type="dxa"/>
              <w:right w:w="100" w:type="dxa"/>
            </w:tcMar>
            <w:vAlign w:val="center"/>
          </w:tcPr>
          <w:p w14:paraId="0B001DCB" w14:textId="77777777" w:rsidR="002D3EFC" w:rsidRDefault="00000000">
            <w:pPr>
              <w:jc w:val="center"/>
            </w:pPr>
            <w:r>
              <w:rPr>
                <w:color w:val="000000"/>
                <w:sz w:val="20"/>
                <w:szCs w:val="20"/>
              </w:rPr>
              <w:t>0.15x*</w:t>
            </w:r>
          </w:p>
        </w:tc>
        <w:tc>
          <w:tcPr>
            <w:tcW w:w="1650" w:type="dxa"/>
            <w:shd w:val="clear" w:color="auto" w:fill="F2F6FA"/>
            <w:tcMar>
              <w:top w:w="80" w:type="dxa"/>
              <w:left w:w="100" w:type="dxa"/>
              <w:bottom w:w="80" w:type="dxa"/>
              <w:right w:w="100" w:type="dxa"/>
            </w:tcMar>
            <w:vAlign w:val="center"/>
          </w:tcPr>
          <w:p w14:paraId="1E83A920" w14:textId="77777777" w:rsidR="002D3EFC" w:rsidRDefault="00000000">
            <w:pPr>
              <w:jc w:val="center"/>
            </w:pPr>
            <w:r>
              <w:rPr>
                <w:color w:val="000000"/>
                <w:sz w:val="20"/>
                <w:szCs w:val="20"/>
              </w:rPr>
              <w:t>0.03x*</w:t>
            </w:r>
          </w:p>
        </w:tc>
        <w:tc>
          <w:tcPr>
            <w:tcW w:w="1650" w:type="dxa"/>
            <w:shd w:val="clear" w:color="auto" w:fill="F2F6FA"/>
            <w:tcMar>
              <w:top w:w="80" w:type="dxa"/>
              <w:left w:w="100" w:type="dxa"/>
              <w:bottom w:w="80" w:type="dxa"/>
              <w:right w:w="100" w:type="dxa"/>
            </w:tcMar>
            <w:vAlign w:val="center"/>
          </w:tcPr>
          <w:p w14:paraId="3BFBE2D4" w14:textId="77777777" w:rsidR="002D3EFC" w:rsidRDefault="00000000">
            <w:pPr>
              <w:jc w:val="center"/>
            </w:pPr>
            <w:r>
              <w:rPr>
                <w:color w:val="000000"/>
                <w:sz w:val="20"/>
                <w:szCs w:val="20"/>
              </w:rPr>
              <w:t>0.03x*</w:t>
            </w:r>
          </w:p>
        </w:tc>
      </w:tr>
      <w:tr w:rsidR="002D3EFC" w14:paraId="3BF3794F" w14:textId="77777777">
        <w:tc>
          <w:tcPr>
            <w:tcW w:w="2500" w:type="dxa"/>
            <w:shd w:val="clear" w:color="auto" w:fill="FFFFFF"/>
            <w:tcMar>
              <w:top w:w="80" w:type="dxa"/>
              <w:left w:w="100" w:type="dxa"/>
              <w:bottom w:w="80" w:type="dxa"/>
              <w:right w:w="100" w:type="dxa"/>
            </w:tcMar>
            <w:vAlign w:val="center"/>
          </w:tcPr>
          <w:p w14:paraId="44BACF26" w14:textId="77777777" w:rsidR="002D3EFC" w:rsidRDefault="00000000">
            <w:r>
              <w:rPr>
                <w:color w:val="000000"/>
                <w:sz w:val="20"/>
                <w:szCs w:val="20"/>
              </w:rPr>
              <w:t>Interest Coverage Ratio</w:t>
            </w:r>
          </w:p>
        </w:tc>
        <w:tc>
          <w:tcPr>
            <w:tcW w:w="1900" w:type="dxa"/>
            <w:shd w:val="clear" w:color="auto" w:fill="FFFFFF"/>
            <w:tcMar>
              <w:top w:w="80" w:type="dxa"/>
              <w:left w:w="100" w:type="dxa"/>
              <w:bottom w:w="80" w:type="dxa"/>
              <w:right w:w="100" w:type="dxa"/>
            </w:tcMar>
            <w:vAlign w:val="center"/>
          </w:tcPr>
          <w:p w14:paraId="4DA9ACA9" w14:textId="77777777" w:rsidR="002D3EFC" w:rsidRDefault="00000000">
            <w:pPr>
              <w:jc w:val="center"/>
            </w:pPr>
            <w:r>
              <w:rPr>
                <w:color w:val="000000"/>
                <w:sz w:val="20"/>
                <w:szCs w:val="20"/>
              </w:rPr>
              <w:t>MakeMyTrip</w:t>
            </w:r>
          </w:p>
        </w:tc>
        <w:tc>
          <w:tcPr>
            <w:tcW w:w="1650" w:type="dxa"/>
            <w:shd w:val="clear" w:color="auto" w:fill="FFFFFF"/>
            <w:tcMar>
              <w:top w:w="80" w:type="dxa"/>
              <w:left w:w="100" w:type="dxa"/>
              <w:bottom w:w="80" w:type="dxa"/>
              <w:right w:w="100" w:type="dxa"/>
            </w:tcMar>
            <w:vAlign w:val="center"/>
          </w:tcPr>
          <w:p w14:paraId="0151B0A8" w14:textId="77777777" w:rsidR="002D3EFC" w:rsidRDefault="00000000">
            <w:pPr>
              <w:jc w:val="center"/>
            </w:pPr>
            <w:r>
              <w:rPr>
                <w:color w:val="000000"/>
                <w:sz w:val="20"/>
                <w:szCs w:val="20"/>
              </w:rPr>
              <w:t>1.8x*</w:t>
            </w:r>
          </w:p>
        </w:tc>
        <w:tc>
          <w:tcPr>
            <w:tcW w:w="1650" w:type="dxa"/>
            <w:shd w:val="clear" w:color="auto" w:fill="FFFFFF"/>
            <w:tcMar>
              <w:top w:w="80" w:type="dxa"/>
              <w:left w:w="100" w:type="dxa"/>
              <w:bottom w:w="80" w:type="dxa"/>
              <w:right w:w="100" w:type="dxa"/>
            </w:tcMar>
            <w:vAlign w:val="center"/>
          </w:tcPr>
          <w:p w14:paraId="35F2C7AB" w14:textId="77777777" w:rsidR="002D3EFC" w:rsidRDefault="00000000">
            <w:pPr>
              <w:jc w:val="center"/>
            </w:pPr>
            <w:r>
              <w:rPr>
                <w:color w:val="000000"/>
                <w:sz w:val="20"/>
                <w:szCs w:val="20"/>
              </w:rPr>
              <w:t>6.4x*</w:t>
            </w:r>
          </w:p>
        </w:tc>
        <w:tc>
          <w:tcPr>
            <w:tcW w:w="1650" w:type="dxa"/>
            <w:shd w:val="clear" w:color="auto" w:fill="FFFFFF"/>
            <w:tcMar>
              <w:top w:w="80" w:type="dxa"/>
              <w:left w:w="100" w:type="dxa"/>
              <w:bottom w:w="80" w:type="dxa"/>
              <w:right w:w="100" w:type="dxa"/>
            </w:tcMar>
            <w:vAlign w:val="center"/>
          </w:tcPr>
          <w:p w14:paraId="3DE2AC29" w14:textId="77777777" w:rsidR="002D3EFC" w:rsidRDefault="00000000">
            <w:pPr>
              <w:jc w:val="center"/>
            </w:pPr>
            <w:r>
              <w:rPr>
                <w:color w:val="000000"/>
                <w:sz w:val="20"/>
                <w:szCs w:val="20"/>
              </w:rPr>
              <w:t>8.1x*</w:t>
            </w:r>
          </w:p>
        </w:tc>
      </w:tr>
      <w:tr w:rsidR="002D3EFC" w14:paraId="4B7481AB" w14:textId="77777777">
        <w:tc>
          <w:tcPr>
            <w:tcW w:w="2500" w:type="dxa"/>
            <w:shd w:val="clear" w:color="auto" w:fill="F2F6FA"/>
            <w:tcMar>
              <w:top w:w="80" w:type="dxa"/>
              <w:left w:w="100" w:type="dxa"/>
              <w:bottom w:w="80" w:type="dxa"/>
              <w:right w:w="100" w:type="dxa"/>
            </w:tcMar>
            <w:vAlign w:val="center"/>
          </w:tcPr>
          <w:p w14:paraId="0681B26E" w14:textId="77777777" w:rsidR="002D3EFC" w:rsidRDefault="00000000">
            <w:r>
              <w:rPr>
                <w:color w:val="000000"/>
                <w:sz w:val="20"/>
                <w:szCs w:val="20"/>
              </w:rPr>
              <w:t>Interest Coverage Ratio</w:t>
            </w:r>
          </w:p>
        </w:tc>
        <w:tc>
          <w:tcPr>
            <w:tcW w:w="1900" w:type="dxa"/>
            <w:shd w:val="clear" w:color="auto" w:fill="F2F6FA"/>
            <w:tcMar>
              <w:top w:w="80" w:type="dxa"/>
              <w:left w:w="100" w:type="dxa"/>
              <w:bottom w:w="80" w:type="dxa"/>
              <w:right w:w="100" w:type="dxa"/>
            </w:tcMar>
            <w:vAlign w:val="center"/>
          </w:tcPr>
          <w:p w14:paraId="38A6DA90" w14:textId="77777777" w:rsidR="002D3EFC" w:rsidRDefault="00000000">
            <w:pPr>
              <w:jc w:val="center"/>
            </w:pPr>
            <w:r>
              <w:rPr>
                <w:color w:val="000000"/>
                <w:sz w:val="20"/>
                <w:szCs w:val="20"/>
              </w:rPr>
              <w:t>EaseMyTrip</w:t>
            </w:r>
          </w:p>
        </w:tc>
        <w:tc>
          <w:tcPr>
            <w:tcW w:w="1650" w:type="dxa"/>
            <w:shd w:val="clear" w:color="auto" w:fill="F2F6FA"/>
            <w:tcMar>
              <w:top w:w="80" w:type="dxa"/>
              <w:left w:w="100" w:type="dxa"/>
              <w:bottom w:w="80" w:type="dxa"/>
              <w:right w:w="100" w:type="dxa"/>
            </w:tcMar>
            <w:vAlign w:val="center"/>
          </w:tcPr>
          <w:p w14:paraId="741B8D6B" w14:textId="77777777" w:rsidR="002D3EFC" w:rsidRDefault="00000000">
            <w:pPr>
              <w:jc w:val="center"/>
            </w:pPr>
            <w:r>
              <w:rPr>
                <w:color w:val="000000"/>
                <w:sz w:val="20"/>
                <w:szCs w:val="20"/>
              </w:rPr>
              <w:t>20.0x*</w:t>
            </w:r>
          </w:p>
        </w:tc>
        <w:tc>
          <w:tcPr>
            <w:tcW w:w="1650" w:type="dxa"/>
            <w:shd w:val="clear" w:color="auto" w:fill="F2F6FA"/>
            <w:tcMar>
              <w:top w:w="80" w:type="dxa"/>
              <w:left w:w="100" w:type="dxa"/>
              <w:bottom w:w="80" w:type="dxa"/>
              <w:right w:w="100" w:type="dxa"/>
            </w:tcMar>
            <w:vAlign w:val="center"/>
          </w:tcPr>
          <w:p w14:paraId="600D2A2B" w14:textId="77777777" w:rsidR="002D3EFC" w:rsidRDefault="00000000">
            <w:pPr>
              <w:jc w:val="center"/>
            </w:pPr>
            <w:r>
              <w:rPr>
                <w:color w:val="000000"/>
                <w:sz w:val="20"/>
                <w:szCs w:val="20"/>
              </w:rPr>
              <w:t>22.0x*</w:t>
            </w:r>
          </w:p>
        </w:tc>
        <w:tc>
          <w:tcPr>
            <w:tcW w:w="1650" w:type="dxa"/>
            <w:shd w:val="clear" w:color="auto" w:fill="F2F6FA"/>
            <w:tcMar>
              <w:top w:w="80" w:type="dxa"/>
              <w:left w:w="100" w:type="dxa"/>
              <w:bottom w:w="80" w:type="dxa"/>
              <w:right w:w="100" w:type="dxa"/>
            </w:tcMar>
            <w:vAlign w:val="center"/>
          </w:tcPr>
          <w:p w14:paraId="7417ADD4" w14:textId="77777777" w:rsidR="002D3EFC" w:rsidRDefault="00000000">
            <w:pPr>
              <w:jc w:val="center"/>
            </w:pPr>
            <w:r>
              <w:rPr>
                <w:color w:val="000000"/>
                <w:sz w:val="20"/>
                <w:szCs w:val="20"/>
              </w:rPr>
              <w:t>24.4x</w:t>
            </w:r>
          </w:p>
        </w:tc>
      </w:tr>
      <w:tr w:rsidR="002D3EFC" w14:paraId="00C686C2" w14:textId="77777777">
        <w:tc>
          <w:tcPr>
            <w:tcW w:w="2500" w:type="dxa"/>
            <w:shd w:val="clear" w:color="auto" w:fill="FFFFFF"/>
            <w:tcMar>
              <w:top w:w="80" w:type="dxa"/>
              <w:left w:w="100" w:type="dxa"/>
              <w:bottom w:w="80" w:type="dxa"/>
              <w:right w:w="100" w:type="dxa"/>
            </w:tcMar>
            <w:vAlign w:val="center"/>
          </w:tcPr>
          <w:p w14:paraId="4F9F6D70" w14:textId="77777777" w:rsidR="002D3EFC" w:rsidRDefault="00000000">
            <w:r>
              <w:rPr>
                <w:color w:val="000000"/>
                <w:sz w:val="20"/>
                <w:szCs w:val="20"/>
              </w:rPr>
              <w:t>Interest Coverage Ratio</w:t>
            </w:r>
          </w:p>
        </w:tc>
        <w:tc>
          <w:tcPr>
            <w:tcW w:w="1900" w:type="dxa"/>
            <w:shd w:val="clear" w:color="auto" w:fill="FFFFFF"/>
            <w:tcMar>
              <w:top w:w="80" w:type="dxa"/>
              <w:left w:w="100" w:type="dxa"/>
              <w:bottom w:w="80" w:type="dxa"/>
              <w:right w:w="100" w:type="dxa"/>
            </w:tcMar>
            <w:vAlign w:val="center"/>
          </w:tcPr>
          <w:p w14:paraId="3236463E" w14:textId="77777777" w:rsidR="002D3EFC" w:rsidRDefault="00000000">
            <w:pPr>
              <w:jc w:val="center"/>
            </w:pPr>
            <w:r>
              <w:rPr>
                <w:color w:val="000000"/>
                <w:sz w:val="20"/>
                <w:szCs w:val="20"/>
              </w:rPr>
              <w:t>Yatra</w:t>
            </w:r>
          </w:p>
        </w:tc>
        <w:tc>
          <w:tcPr>
            <w:tcW w:w="1650" w:type="dxa"/>
            <w:shd w:val="clear" w:color="auto" w:fill="FFFFFF"/>
            <w:tcMar>
              <w:top w:w="80" w:type="dxa"/>
              <w:left w:w="100" w:type="dxa"/>
              <w:bottom w:w="80" w:type="dxa"/>
              <w:right w:w="100" w:type="dxa"/>
            </w:tcMar>
            <w:vAlign w:val="center"/>
          </w:tcPr>
          <w:p w14:paraId="67318938" w14:textId="77777777" w:rsidR="002D3EFC" w:rsidRDefault="00000000">
            <w:pPr>
              <w:jc w:val="center"/>
            </w:pPr>
            <w:r>
              <w:rPr>
                <w:color w:val="000000"/>
                <w:sz w:val="20"/>
                <w:szCs w:val="20"/>
              </w:rPr>
              <w:t>N.A.</w:t>
            </w:r>
          </w:p>
        </w:tc>
        <w:tc>
          <w:tcPr>
            <w:tcW w:w="1650" w:type="dxa"/>
            <w:shd w:val="clear" w:color="auto" w:fill="FFFFFF"/>
            <w:tcMar>
              <w:top w:w="80" w:type="dxa"/>
              <w:left w:w="100" w:type="dxa"/>
              <w:bottom w:w="80" w:type="dxa"/>
              <w:right w:w="100" w:type="dxa"/>
            </w:tcMar>
            <w:vAlign w:val="center"/>
          </w:tcPr>
          <w:p w14:paraId="726A1B3B" w14:textId="77777777" w:rsidR="002D3EFC" w:rsidRDefault="00000000">
            <w:pPr>
              <w:jc w:val="center"/>
            </w:pPr>
            <w:r>
              <w:rPr>
                <w:color w:val="000000"/>
                <w:sz w:val="20"/>
                <w:szCs w:val="20"/>
              </w:rPr>
              <w:t>2.5x*</w:t>
            </w:r>
          </w:p>
        </w:tc>
        <w:tc>
          <w:tcPr>
            <w:tcW w:w="1650" w:type="dxa"/>
            <w:shd w:val="clear" w:color="auto" w:fill="FFFFFF"/>
            <w:tcMar>
              <w:top w:w="80" w:type="dxa"/>
              <w:left w:w="100" w:type="dxa"/>
              <w:bottom w:w="80" w:type="dxa"/>
              <w:right w:w="100" w:type="dxa"/>
            </w:tcMar>
            <w:vAlign w:val="center"/>
          </w:tcPr>
          <w:p w14:paraId="6BA3AA3B" w14:textId="77777777" w:rsidR="002D3EFC" w:rsidRDefault="00000000">
            <w:pPr>
              <w:jc w:val="center"/>
            </w:pPr>
            <w:r>
              <w:rPr>
                <w:color w:val="000000"/>
                <w:sz w:val="20"/>
                <w:szCs w:val="20"/>
              </w:rPr>
              <w:t>1.8x*</w:t>
            </w:r>
          </w:p>
        </w:tc>
      </w:tr>
    </w:tbl>
    <w:p w14:paraId="5B2C748D" w14:textId="5A5D9871" w:rsidR="002D3EFC" w:rsidRPr="00E47161" w:rsidRDefault="00000000">
      <w:pPr>
        <w:spacing w:before="40" w:after="160"/>
      </w:pPr>
      <w:r w:rsidRPr="00E47161">
        <w:rPr>
          <w:sz w:val="20"/>
          <w:szCs w:val="20"/>
        </w:rPr>
        <w:t>Leverage Ratios.</w:t>
      </w:r>
    </w:p>
    <w:p w14:paraId="53802847" w14:textId="77777777" w:rsidR="002D3EFC" w:rsidRDefault="00000000">
      <w:pPr>
        <w:spacing w:after="160" w:line="360" w:lineRule="auto"/>
        <w:jc w:val="both"/>
      </w:pPr>
      <w:r>
        <w:t xml:space="preserve">Leverage across all three companies is low by conventional corporate finance standards, underscoring the asset-light, largely equity-funded nature of the Indian OTA industry. EaseMyTrip is effectively debt-free and shows the highest interest coverage ratio, reflecting both its minimal borrowings and its healthy operating profit base. MakeMyTrip carries a somewhat higher debt-equity ratio, mainly on account of legacy convertible notes, but its improving profitability has steadily strengthened its interest coverage over the study period. Yatra's interest coverage remains comparatively thin and, in some recent quarters, has been reported as low or negative on an EBIT basis (excluding other income), reflecting the fact that its net profitability has, to date, been supported meaningfully by non-operating income and improving operating leverage rather than a </w:t>
      </w:r>
      <w:r>
        <w:lastRenderedPageBreak/>
        <w:t>large operating profit cushion; this is an area management would be expected to strengthen as the corporate travel business scales further.</w:t>
      </w:r>
    </w:p>
    <w:p w14:paraId="7696160A" w14:textId="696E24DF" w:rsidR="002D3EFC" w:rsidRPr="00ED5FC0" w:rsidRDefault="00000000">
      <w:pPr>
        <w:pStyle w:val="Heading2"/>
        <w:spacing w:before="300"/>
        <w:rPr>
          <w:color w:val="auto"/>
        </w:rPr>
      </w:pPr>
      <w:bookmarkStart w:id="80" w:name="_Toc236479533"/>
      <w:r w:rsidRPr="00ED5FC0">
        <w:rPr>
          <w:color w:val="auto"/>
        </w:rPr>
        <w:t>Market Ratios</w:t>
      </w:r>
      <w:bookmarkEnd w:id="80"/>
    </w:p>
    <w:p w14:paraId="76D86D33" w14:textId="77777777" w:rsidR="002D3EFC" w:rsidRDefault="00000000">
      <w:pPr>
        <w:spacing w:after="160" w:line="360" w:lineRule="auto"/>
        <w:jc w:val="both"/>
      </w:pPr>
      <w:r>
        <w:t>Market ratios such as Earnings Per Share (EPS) and Price-to-Earnings (P/E) are, by nature, a function of a company's live share price and outstanding share count on any given date, both of which change continuously. Because this report is intended to remain valid as a reference document beyond the specific date on which it was compiled, exact point-in-time EPS and P/E figures have not been reproduced here; instead, the qualitative positioning of the three companies on these measures is summarised below, and the reader is directed to each company's investor relations page or a live financial data terminal for the current EPS and P/E.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200"/>
      </w:tblGrid>
      <w:tr w:rsidR="002D3EFC" w14:paraId="7EE4BE76" w14:textId="77777777" w:rsidTr="00D2239D">
        <w:trPr>
          <w:tblHeader/>
        </w:trPr>
        <w:tc>
          <w:tcPr>
            <w:tcW w:w="3200" w:type="dxa"/>
            <w:shd w:val="clear" w:color="auto" w:fill="A8D08D" w:themeFill="accent6" w:themeFillTint="99"/>
            <w:tcMar>
              <w:top w:w="80" w:type="dxa"/>
              <w:left w:w="100" w:type="dxa"/>
              <w:bottom w:w="80" w:type="dxa"/>
              <w:right w:w="100" w:type="dxa"/>
            </w:tcMar>
            <w:vAlign w:val="center"/>
          </w:tcPr>
          <w:p w14:paraId="67E22932" w14:textId="77777777" w:rsidR="002D3EFC" w:rsidRPr="00D2239D" w:rsidRDefault="00000000">
            <w:pPr>
              <w:jc w:val="center"/>
              <w:rPr>
                <w:color w:val="000000" w:themeColor="text1"/>
              </w:rPr>
            </w:pPr>
            <w:r w:rsidRPr="00D2239D">
              <w:rPr>
                <w:b/>
                <w:bCs/>
                <w:color w:val="000000" w:themeColor="text1"/>
                <w:sz w:val="20"/>
                <w:szCs w:val="20"/>
              </w:rPr>
              <w:t>Market Ratio</w:t>
            </w:r>
          </w:p>
        </w:tc>
        <w:tc>
          <w:tcPr>
            <w:tcW w:w="2200" w:type="dxa"/>
            <w:shd w:val="clear" w:color="auto" w:fill="A8D08D" w:themeFill="accent6" w:themeFillTint="99"/>
            <w:tcMar>
              <w:top w:w="80" w:type="dxa"/>
              <w:left w:w="100" w:type="dxa"/>
              <w:bottom w:w="80" w:type="dxa"/>
              <w:right w:w="100" w:type="dxa"/>
            </w:tcMar>
            <w:vAlign w:val="center"/>
          </w:tcPr>
          <w:p w14:paraId="6A53641D" w14:textId="77777777" w:rsidR="002D3EFC" w:rsidRPr="00D2239D" w:rsidRDefault="00000000">
            <w:pPr>
              <w:jc w:val="center"/>
              <w:rPr>
                <w:color w:val="000000" w:themeColor="text1"/>
              </w:rPr>
            </w:pPr>
            <w:r w:rsidRPr="00D2239D">
              <w:rPr>
                <w:b/>
                <w:bCs/>
                <w:color w:val="000000" w:themeColor="text1"/>
                <w:sz w:val="20"/>
                <w:szCs w:val="20"/>
              </w:rPr>
              <w:t>MakeMyTrip</w:t>
            </w:r>
          </w:p>
        </w:tc>
        <w:tc>
          <w:tcPr>
            <w:tcW w:w="2200" w:type="dxa"/>
            <w:shd w:val="clear" w:color="auto" w:fill="A8D08D" w:themeFill="accent6" w:themeFillTint="99"/>
            <w:tcMar>
              <w:top w:w="80" w:type="dxa"/>
              <w:left w:w="100" w:type="dxa"/>
              <w:bottom w:w="80" w:type="dxa"/>
              <w:right w:w="100" w:type="dxa"/>
            </w:tcMar>
            <w:vAlign w:val="center"/>
          </w:tcPr>
          <w:p w14:paraId="1C349D88" w14:textId="77777777" w:rsidR="002D3EFC" w:rsidRPr="00D2239D" w:rsidRDefault="00000000">
            <w:pPr>
              <w:jc w:val="center"/>
              <w:rPr>
                <w:color w:val="000000" w:themeColor="text1"/>
              </w:rPr>
            </w:pPr>
            <w:r w:rsidRPr="00D2239D">
              <w:rPr>
                <w:b/>
                <w:bCs/>
                <w:color w:val="000000" w:themeColor="text1"/>
                <w:sz w:val="20"/>
                <w:szCs w:val="20"/>
              </w:rPr>
              <w:t>EaseMyTrip</w:t>
            </w:r>
          </w:p>
        </w:tc>
        <w:tc>
          <w:tcPr>
            <w:tcW w:w="2200" w:type="dxa"/>
            <w:shd w:val="clear" w:color="auto" w:fill="A8D08D" w:themeFill="accent6" w:themeFillTint="99"/>
            <w:tcMar>
              <w:top w:w="80" w:type="dxa"/>
              <w:left w:w="100" w:type="dxa"/>
              <w:bottom w:w="80" w:type="dxa"/>
              <w:right w:w="100" w:type="dxa"/>
            </w:tcMar>
            <w:vAlign w:val="center"/>
          </w:tcPr>
          <w:p w14:paraId="298C1A96" w14:textId="77777777" w:rsidR="002D3EFC" w:rsidRPr="00D2239D" w:rsidRDefault="00000000">
            <w:pPr>
              <w:jc w:val="center"/>
              <w:rPr>
                <w:color w:val="000000" w:themeColor="text1"/>
              </w:rPr>
            </w:pPr>
            <w:r w:rsidRPr="00D2239D">
              <w:rPr>
                <w:b/>
                <w:bCs/>
                <w:color w:val="000000" w:themeColor="text1"/>
                <w:sz w:val="20"/>
                <w:szCs w:val="20"/>
              </w:rPr>
              <w:t>Yatra</w:t>
            </w:r>
          </w:p>
        </w:tc>
      </w:tr>
      <w:tr w:rsidR="002D3EFC" w14:paraId="0CEEDCBA" w14:textId="77777777">
        <w:tc>
          <w:tcPr>
            <w:tcW w:w="3200" w:type="dxa"/>
            <w:shd w:val="clear" w:color="auto" w:fill="F2F6FA"/>
            <w:tcMar>
              <w:top w:w="80" w:type="dxa"/>
              <w:left w:w="100" w:type="dxa"/>
              <w:bottom w:w="80" w:type="dxa"/>
              <w:right w:w="100" w:type="dxa"/>
            </w:tcMar>
            <w:vAlign w:val="center"/>
          </w:tcPr>
          <w:p w14:paraId="286BAA22" w14:textId="77777777" w:rsidR="002D3EFC" w:rsidRDefault="00000000">
            <w:r>
              <w:rPr>
                <w:color w:val="000000"/>
                <w:sz w:val="20"/>
                <w:szCs w:val="20"/>
              </w:rPr>
              <w:t>Earnings Per Share (Directional)</w:t>
            </w:r>
          </w:p>
        </w:tc>
        <w:tc>
          <w:tcPr>
            <w:tcW w:w="2200" w:type="dxa"/>
            <w:shd w:val="clear" w:color="auto" w:fill="F2F6FA"/>
            <w:tcMar>
              <w:top w:w="80" w:type="dxa"/>
              <w:left w:w="100" w:type="dxa"/>
              <w:bottom w:w="80" w:type="dxa"/>
              <w:right w:w="100" w:type="dxa"/>
            </w:tcMar>
            <w:vAlign w:val="center"/>
          </w:tcPr>
          <w:p w14:paraId="456A982B" w14:textId="77777777" w:rsidR="002D3EFC" w:rsidRDefault="00000000">
            <w:pPr>
              <w:jc w:val="center"/>
            </w:pPr>
            <w:r>
              <w:rPr>
                <w:color w:val="000000"/>
                <w:sz w:val="20"/>
                <w:szCs w:val="20"/>
              </w:rPr>
              <w:t>Positive; growing off a low FY2023 base</w:t>
            </w:r>
          </w:p>
        </w:tc>
        <w:tc>
          <w:tcPr>
            <w:tcW w:w="2200" w:type="dxa"/>
            <w:shd w:val="clear" w:color="auto" w:fill="F2F6FA"/>
            <w:tcMar>
              <w:top w:w="80" w:type="dxa"/>
              <w:left w:w="100" w:type="dxa"/>
              <w:bottom w:w="80" w:type="dxa"/>
              <w:right w:w="100" w:type="dxa"/>
            </w:tcMar>
            <w:vAlign w:val="center"/>
          </w:tcPr>
          <w:p w14:paraId="255C7DD8" w14:textId="77777777" w:rsidR="002D3EFC" w:rsidRDefault="00000000">
            <w:pPr>
              <w:jc w:val="center"/>
            </w:pPr>
            <w:r>
              <w:rPr>
                <w:color w:val="000000"/>
                <w:sz w:val="20"/>
                <w:szCs w:val="20"/>
              </w:rPr>
              <w:t>Positive and steadily rising</w:t>
            </w:r>
          </w:p>
        </w:tc>
        <w:tc>
          <w:tcPr>
            <w:tcW w:w="2200" w:type="dxa"/>
            <w:shd w:val="clear" w:color="auto" w:fill="F2F6FA"/>
            <w:tcMar>
              <w:top w:w="80" w:type="dxa"/>
              <w:left w:w="100" w:type="dxa"/>
              <w:bottom w:w="80" w:type="dxa"/>
              <w:right w:w="100" w:type="dxa"/>
            </w:tcMar>
            <w:vAlign w:val="center"/>
          </w:tcPr>
          <w:p w14:paraId="6854813D" w14:textId="77777777" w:rsidR="002D3EFC" w:rsidRDefault="00000000">
            <w:pPr>
              <w:jc w:val="center"/>
            </w:pPr>
            <w:r>
              <w:rPr>
                <w:color w:val="000000"/>
                <w:sz w:val="20"/>
                <w:szCs w:val="20"/>
              </w:rPr>
              <w:t>Turned positive from FY2024; low but improving</w:t>
            </w:r>
          </w:p>
        </w:tc>
      </w:tr>
      <w:tr w:rsidR="002D3EFC" w14:paraId="1A80B701" w14:textId="77777777">
        <w:tc>
          <w:tcPr>
            <w:tcW w:w="3200" w:type="dxa"/>
            <w:shd w:val="clear" w:color="auto" w:fill="FFFFFF"/>
            <w:tcMar>
              <w:top w:w="80" w:type="dxa"/>
              <w:left w:w="100" w:type="dxa"/>
              <w:bottom w:w="80" w:type="dxa"/>
              <w:right w:w="100" w:type="dxa"/>
            </w:tcMar>
            <w:vAlign w:val="center"/>
          </w:tcPr>
          <w:p w14:paraId="42967DB3" w14:textId="77777777" w:rsidR="002D3EFC" w:rsidRDefault="00000000">
            <w:r>
              <w:rPr>
                <w:color w:val="000000"/>
                <w:sz w:val="20"/>
                <w:szCs w:val="20"/>
              </w:rPr>
              <w:t>Price-to-Earnings (Directional)</w:t>
            </w:r>
          </w:p>
        </w:tc>
        <w:tc>
          <w:tcPr>
            <w:tcW w:w="2200" w:type="dxa"/>
            <w:shd w:val="clear" w:color="auto" w:fill="FFFFFF"/>
            <w:tcMar>
              <w:top w:w="80" w:type="dxa"/>
              <w:left w:w="100" w:type="dxa"/>
              <w:bottom w:w="80" w:type="dxa"/>
              <w:right w:w="100" w:type="dxa"/>
            </w:tcMar>
            <w:vAlign w:val="center"/>
          </w:tcPr>
          <w:p w14:paraId="2261035C" w14:textId="77777777" w:rsidR="002D3EFC" w:rsidRDefault="00000000">
            <w:pPr>
              <w:jc w:val="center"/>
            </w:pPr>
            <w:r>
              <w:rPr>
                <w:color w:val="000000"/>
                <w:sz w:val="20"/>
                <w:szCs w:val="20"/>
              </w:rPr>
              <w:t>Trades at a premium, reflecting market-leadership and scale</w:t>
            </w:r>
          </w:p>
        </w:tc>
        <w:tc>
          <w:tcPr>
            <w:tcW w:w="2200" w:type="dxa"/>
            <w:shd w:val="clear" w:color="auto" w:fill="FFFFFF"/>
            <w:tcMar>
              <w:top w:w="80" w:type="dxa"/>
              <w:left w:w="100" w:type="dxa"/>
              <w:bottom w:w="80" w:type="dxa"/>
              <w:right w:w="100" w:type="dxa"/>
            </w:tcMar>
            <w:vAlign w:val="center"/>
          </w:tcPr>
          <w:p w14:paraId="7ECAB743" w14:textId="77777777" w:rsidR="002D3EFC" w:rsidRDefault="00000000">
            <w:pPr>
              <w:jc w:val="center"/>
            </w:pPr>
            <w:r>
              <w:rPr>
                <w:color w:val="000000"/>
                <w:sz w:val="20"/>
                <w:szCs w:val="20"/>
              </w:rPr>
              <w:t>Historically re-rated as profitability has proven durable</w:t>
            </w:r>
          </w:p>
        </w:tc>
        <w:tc>
          <w:tcPr>
            <w:tcW w:w="2200" w:type="dxa"/>
            <w:shd w:val="clear" w:color="auto" w:fill="FFFFFF"/>
            <w:tcMar>
              <w:top w:w="80" w:type="dxa"/>
              <w:left w:w="100" w:type="dxa"/>
              <w:bottom w:w="80" w:type="dxa"/>
              <w:right w:w="100" w:type="dxa"/>
            </w:tcMar>
            <w:vAlign w:val="center"/>
          </w:tcPr>
          <w:p w14:paraId="41E5732F" w14:textId="77777777" w:rsidR="002D3EFC" w:rsidRDefault="00000000">
            <w:pPr>
              <w:jc w:val="center"/>
            </w:pPr>
            <w:r>
              <w:rPr>
                <w:color w:val="000000"/>
                <w:sz w:val="20"/>
                <w:szCs w:val="20"/>
              </w:rPr>
              <w:t>More volatile, reflecting the still-developing earnings track record</w:t>
            </w:r>
          </w:p>
        </w:tc>
      </w:tr>
    </w:tbl>
    <w:p w14:paraId="56F96E8A" w14:textId="671AB73F" w:rsidR="002D3EFC" w:rsidRPr="001D03D8" w:rsidRDefault="00000000" w:rsidP="001D03D8">
      <w:pPr>
        <w:pStyle w:val="ListParagraph"/>
      </w:pPr>
      <w:r>
        <w:rPr>
          <w:i/>
          <w:iCs/>
          <w:color w:val="444444"/>
        </w:rPr>
        <w:t xml:space="preserve"> </w:t>
      </w:r>
      <w:r w:rsidRPr="001D03D8">
        <w:t xml:space="preserve">Market Ratios – Qualitative Summary </w:t>
      </w:r>
    </w:p>
    <w:p w14:paraId="3A12816B" w14:textId="3C370C06" w:rsidR="002D3EFC" w:rsidRPr="00ED5FC0" w:rsidRDefault="00000000">
      <w:pPr>
        <w:pStyle w:val="Heading1"/>
        <w:pageBreakBefore/>
        <w:spacing w:before="0"/>
        <w:rPr>
          <w:color w:val="auto"/>
        </w:rPr>
      </w:pPr>
      <w:bookmarkStart w:id="81" w:name="_Toc236479534"/>
      <w:r w:rsidRPr="00ED5FC0">
        <w:rPr>
          <w:color w:val="auto"/>
        </w:rPr>
        <w:lastRenderedPageBreak/>
        <w:t>Charts – Consolidated Financial Dashboard</w:t>
      </w:r>
      <w:bookmarkEnd w:id="81"/>
    </w:p>
    <w:p w14:paraId="72FBC52D" w14:textId="77777777" w:rsidR="002D3EFC" w:rsidRDefault="00000000">
      <w:pPr>
        <w:spacing w:after="160" w:line="360" w:lineRule="auto"/>
        <w:jc w:val="both"/>
      </w:pPr>
      <w:r>
        <w:t>This chapter consolidates, for quick reference and viva-voce presentation, the full set of charts used throughout this report to visualise the comparative financial performance of MakeMyTrip, EaseMyTrip and Yatra.</w:t>
      </w:r>
    </w:p>
    <w:p w14:paraId="3FC85159" w14:textId="77777777" w:rsidR="002D3EFC" w:rsidRDefault="00000000">
      <w:pPr>
        <w:spacing w:before="200" w:after="80"/>
        <w:jc w:val="center"/>
      </w:pPr>
      <w:r>
        <w:rPr>
          <w:noProof/>
        </w:rPr>
        <w:drawing>
          <wp:inline distT="0" distB="0" distL="0" distR="0" wp14:anchorId="579A86BF" wp14:editId="5E302F77">
            <wp:extent cx="4762500" cy="2714625"/>
            <wp:effectExtent l="0" t="0" r="0" b="0"/>
            <wp:docPr id="938994030" name="Picture 93899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14625"/>
                    </a:xfrm>
                    <a:prstGeom prst="rect">
                      <a:avLst/>
                    </a:prstGeom>
                  </pic:spPr>
                </pic:pic>
              </a:graphicData>
            </a:graphic>
          </wp:inline>
        </w:drawing>
      </w:r>
    </w:p>
    <w:p w14:paraId="02E5A2DF" w14:textId="3848B29E" w:rsidR="002D3EFC" w:rsidRPr="0002406F" w:rsidRDefault="00000000">
      <w:pPr>
        <w:spacing w:after="220"/>
        <w:jc w:val="center"/>
      </w:pPr>
      <w:r w:rsidRPr="0002406F">
        <w:rPr>
          <w:sz w:val="20"/>
          <w:szCs w:val="20"/>
        </w:rPr>
        <w:t>Revenue Trend (FY2023–FY2025)</w:t>
      </w:r>
    </w:p>
    <w:p w14:paraId="3EA5E8D4" w14:textId="77777777" w:rsidR="002D3EFC" w:rsidRDefault="00000000">
      <w:pPr>
        <w:spacing w:before="200" w:after="80"/>
        <w:jc w:val="center"/>
      </w:pPr>
      <w:r>
        <w:rPr>
          <w:noProof/>
        </w:rPr>
        <w:drawing>
          <wp:inline distT="0" distB="0" distL="0" distR="0" wp14:anchorId="7999DF83" wp14:editId="1F20AB63">
            <wp:extent cx="4762500" cy="2714625"/>
            <wp:effectExtent l="0" t="0" r="0" b="0"/>
            <wp:docPr id="1490449037" name="Picture 149044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714625"/>
                    </a:xfrm>
                    <a:prstGeom prst="rect">
                      <a:avLst/>
                    </a:prstGeom>
                  </pic:spPr>
                </pic:pic>
              </a:graphicData>
            </a:graphic>
          </wp:inline>
        </w:drawing>
      </w:r>
    </w:p>
    <w:p w14:paraId="7DE1E01C" w14:textId="7D739F2A" w:rsidR="002D3EFC" w:rsidRPr="0002406F" w:rsidRDefault="00000000">
      <w:pPr>
        <w:spacing w:after="220"/>
        <w:jc w:val="center"/>
      </w:pPr>
      <w:r w:rsidRPr="0002406F">
        <w:rPr>
          <w:sz w:val="20"/>
          <w:szCs w:val="20"/>
        </w:rPr>
        <w:t>Net Profit / (Loss) Trend (FY2023–FY2025)</w:t>
      </w:r>
    </w:p>
    <w:p w14:paraId="5D5F93DF" w14:textId="77777777" w:rsidR="002D3EFC" w:rsidRDefault="00000000">
      <w:pPr>
        <w:spacing w:before="200" w:after="80"/>
        <w:jc w:val="center"/>
      </w:pPr>
      <w:r>
        <w:rPr>
          <w:noProof/>
        </w:rPr>
        <w:lastRenderedPageBreak/>
        <w:drawing>
          <wp:inline distT="0" distB="0" distL="0" distR="0" wp14:anchorId="435BC61D" wp14:editId="32CC1583">
            <wp:extent cx="4762500" cy="2714625"/>
            <wp:effectExtent l="0" t="0" r="0" b="0"/>
            <wp:docPr id="711715766" name="Picture 71171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14625"/>
                    </a:xfrm>
                    <a:prstGeom prst="rect">
                      <a:avLst/>
                    </a:prstGeom>
                  </pic:spPr>
                </pic:pic>
              </a:graphicData>
            </a:graphic>
          </wp:inline>
        </w:drawing>
      </w:r>
    </w:p>
    <w:p w14:paraId="36B8BC09" w14:textId="56107CF0" w:rsidR="002D3EFC" w:rsidRPr="0002406F" w:rsidRDefault="00000000">
      <w:pPr>
        <w:spacing w:after="220"/>
        <w:jc w:val="center"/>
      </w:pPr>
      <w:r w:rsidRPr="0002406F">
        <w:rPr>
          <w:sz w:val="20"/>
          <w:szCs w:val="20"/>
        </w:rPr>
        <w:t>Total Assets Growth (FY2023–FY2025)</w:t>
      </w:r>
    </w:p>
    <w:p w14:paraId="68127FEE" w14:textId="77777777" w:rsidR="002D3EFC" w:rsidRDefault="00000000">
      <w:pPr>
        <w:spacing w:before="200" w:after="80"/>
        <w:jc w:val="center"/>
      </w:pPr>
      <w:r>
        <w:rPr>
          <w:noProof/>
        </w:rPr>
        <w:drawing>
          <wp:inline distT="0" distB="0" distL="0" distR="0" wp14:anchorId="5A62074C" wp14:editId="7DBEDE19">
            <wp:extent cx="4191000" cy="2619375"/>
            <wp:effectExtent l="0" t="0" r="0" b="0"/>
            <wp:docPr id="2118008452" name="Picture 211800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619375"/>
                    </a:xfrm>
                    <a:prstGeom prst="rect">
                      <a:avLst/>
                    </a:prstGeom>
                  </pic:spPr>
                </pic:pic>
              </a:graphicData>
            </a:graphic>
          </wp:inline>
        </w:drawing>
      </w:r>
    </w:p>
    <w:p w14:paraId="28C2C56C" w14:textId="352AA074" w:rsidR="002D3EFC" w:rsidRPr="0002406F" w:rsidRDefault="00000000">
      <w:pPr>
        <w:spacing w:after="220"/>
        <w:jc w:val="center"/>
      </w:pPr>
      <w:r w:rsidRPr="0002406F">
        <w:rPr>
          <w:sz w:val="20"/>
          <w:szCs w:val="20"/>
        </w:rPr>
        <w:t>Capital Structure – FY2025</w:t>
      </w:r>
    </w:p>
    <w:p w14:paraId="531C92A8" w14:textId="77777777" w:rsidR="002D3EFC" w:rsidRDefault="00000000">
      <w:pPr>
        <w:spacing w:before="200" w:after="80"/>
        <w:jc w:val="center"/>
      </w:pPr>
      <w:r>
        <w:rPr>
          <w:noProof/>
        </w:rPr>
        <w:lastRenderedPageBreak/>
        <w:drawing>
          <wp:inline distT="0" distB="0" distL="0" distR="0" wp14:anchorId="1E5B7014" wp14:editId="34E760A5">
            <wp:extent cx="4762500" cy="2714625"/>
            <wp:effectExtent l="0" t="0" r="0" b="0"/>
            <wp:docPr id="1569929438" name="Picture 156992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714625"/>
                    </a:xfrm>
                    <a:prstGeom prst="rect">
                      <a:avLst/>
                    </a:prstGeom>
                  </pic:spPr>
                </pic:pic>
              </a:graphicData>
            </a:graphic>
          </wp:inline>
        </w:drawing>
      </w:r>
    </w:p>
    <w:p w14:paraId="0A330962" w14:textId="6983A04C" w:rsidR="002D3EFC" w:rsidRPr="0002406F" w:rsidRDefault="00000000">
      <w:pPr>
        <w:spacing w:after="220"/>
        <w:jc w:val="center"/>
      </w:pPr>
      <w:r w:rsidRPr="0002406F">
        <w:rPr>
          <w:color w:val="444444"/>
          <w:sz w:val="20"/>
          <w:szCs w:val="20"/>
        </w:rPr>
        <w:t>Net Profit Margin (%) Comparison</w:t>
      </w:r>
    </w:p>
    <w:p w14:paraId="62FB999D" w14:textId="77777777" w:rsidR="002D3EFC" w:rsidRDefault="00000000">
      <w:pPr>
        <w:spacing w:before="200" w:after="80"/>
        <w:jc w:val="center"/>
      </w:pPr>
      <w:r>
        <w:rPr>
          <w:noProof/>
        </w:rPr>
        <w:drawing>
          <wp:inline distT="0" distB="0" distL="0" distR="0" wp14:anchorId="2B736851" wp14:editId="0575C51E">
            <wp:extent cx="4762500" cy="2714625"/>
            <wp:effectExtent l="0" t="0" r="0" b="0"/>
            <wp:docPr id="1014083105" name="Picture 101408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714625"/>
                    </a:xfrm>
                    <a:prstGeom prst="rect">
                      <a:avLst/>
                    </a:prstGeom>
                  </pic:spPr>
                </pic:pic>
              </a:graphicData>
            </a:graphic>
          </wp:inline>
        </w:drawing>
      </w:r>
    </w:p>
    <w:p w14:paraId="694111E5" w14:textId="3B856214" w:rsidR="002D3EFC" w:rsidRPr="004A622E" w:rsidRDefault="004A622E">
      <w:pPr>
        <w:spacing w:after="220"/>
        <w:jc w:val="center"/>
      </w:pPr>
      <w:r w:rsidRPr="004A622E">
        <w:rPr>
          <w:sz w:val="20"/>
          <w:szCs w:val="20"/>
        </w:rPr>
        <w:t>Return on Equity (%) Comparison</w:t>
      </w:r>
    </w:p>
    <w:p w14:paraId="005873AF" w14:textId="77777777" w:rsidR="002D3EFC" w:rsidRDefault="00000000">
      <w:pPr>
        <w:spacing w:before="200" w:after="80"/>
        <w:jc w:val="center"/>
      </w:pPr>
      <w:r>
        <w:rPr>
          <w:noProof/>
        </w:rPr>
        <w:lastRenderedPageBreak/>
        <w:drawing>
          <wp:inline distT="0" distB="0" distL="0" distR="0" wp14:anchorId="1217D3A3" wp14:editId="371ECF7C">
            <wp:extent cx="3619500" cy="3619500"/>
            <wp:effectExtent l="0" t="0" r="0" b="0"/>
            <wp:docPr id="300919386" name="Picture 30091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619500"/>
                    </a:xfrm>
                    <a:prstGeom prst="rect">
                      <a:avLst/>
                    </a:prstGeom>
                  </pic:spPr>
                </pic:pic>
              </a:graphicData>
            </a:graphic>
          </wp:inline>
        </w:drawing>
      </w:r>
    </w:p>
    <w:p w14:paraId="5C5AACDB" w14:textId="6F5B9364" w:rsidR="002D3EFC" w:rsidRPr="00ED5FEE" w:rsidRDefault="00000000">
      <w:pPr>
        <w:spacing w:after="220"/>
        <w:jc w:val="center"/>
      </w:pPr>
      <w:r w:rsidRPr="00ED5FEE">
        <w:rPr>
          <w:sz w:val="20"/>
          <w:szCs w:val="20"/>
        </w:rPr>
        <w:t>Relative Revenue Share – FY2025</w:t>
      </w:r>
    </w:p>
    <w:p w14:paraId="1DA634D0" w14:textId="77777777" w:rsidR="002D3EFC" w:rsidRDefault="00000000">
      <w:pPr>
        <w:spacing w:before="200" w:after="80"/>
        <w:jc w:val="center"/>
      </w:pPr>
      <w:r>
        <w:rPr>
          <w:noProof/>
        </w:rPr>
        <w:drawing>
          <wp:inline distT="0" distB="0" distL="0" distR="0" wp14:anchorId="340A9586" wp14:editId="1517087A">
            <wp:extent cx="4762500" cy="2714625"/>
            <wp:effectExtent l="0" t="0" r="0" b="0"/>
            <wp:docPr id="835452949" name="Picture 83545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714625"/>
                    </a:xfrm>
                    <a:prstGeom prst="rect">
                      <a:avLst/>
                    </a:prstGeom>
                  </pic:spPr>
                </pic:pic>
              </a:graphicData>
            </a:graphic>
          </wp:inline>
        </w:drawing>
      </w:r>
    </w:p>
    <w:p w14:paraId="0C44DCF8" w14:textId="638025C5" w:rsidR="002D3EFC" w:rsidRPr="00ED5FEE" w:rsidRDefault="00000000">
      <w:pPr>
        <w:spacing w:after="220"/>
        <w:jc w:val="center"/>
        <w:rPr>
          <w:sz w:val="20"/>
          <w:szCs w:val="20"/>
        </w:rPr>
      </w:pPr>
      <w:r w:rsidRPr="00ED5FEE">
        <w:rPr>
          <w:sz w:val="20"/>
          <w:szCs w:val="20"/>
        </w:rPr>
        <w:t>Current Ratio Comparison</w:t>
      </w:r>
    </w:p>
    <w:p w14:paraId="07CC54AB" w14:textId="77777777" w:rsidR="00B53192" w:rsidRDefault="00B53192">
      <w:pPr>
        <w:spacing w:after="220"/>
        <w:jc w:val="center"/>
        <w:rPr>
          <w:i/>
          <w:iCs/>
          <w:color w:val="444444"/>
          <w:sz w:val="20"/>
          <w:szCs w:val="20"/>
        </w:rPr>
      </w:pPr>
    </w:p>
    <w:p w14:paraId="2BD185DC" w14:textId="77777777" w:rsidR="00B53192" w:rsidRDefault="00B53192">
      <w:pPr>
        <w:spacing w:after="220"/>
        <w:jc w:val="center"/>
        <w:rPr>
          <w:i/>
          <w:iCs/>
          <w:color w:val="444444"/>
          <w:sz w:val="20"/>
          <w:szCs w:val="20"/>
        </w:rPr>
      </w:pPr>
    </w:p>
    <w:p w14:paraId="6F9A0BD8" w14:textId="77777777" w:rsidR="00B53192" w:rsidRDefault="00B53192">
      <w:pPr>
        <w:spacing w:after="220"/>
        <w:jc w:val="center"/>
        <w:rPr>
          <w:i/>
          <w:iCs/>
          <w:color w:val="444444"/>
          <w:sz w:val="20"/>
          <w:szCs w:val="20"/>
        </w:rPr>
      </w:pPr>
    </w:p>
    <w:p w14:paraId="4507CC42" w14:textId="77777777" w:rsidR="00B53192" w:rsidRDefault="00B53192">
      <w:pPr>
        <w:spacing w:after="220"/>
        <w:jc w:val="center"/>
        <w:rPr>
          <w:i/>
          <w:iCs/>
          <w:color w:val="444444"/>
          <w:sz w:val="20"/>
          <w:szCs w:val="20"/>
        </w:rPr>
      </w:pPr>
    </w:p>
    <w:p w14:paraId="121E0AA4" w14:textId="77777777" w:rsidR="00B53192" w:rsidRDefault="00B53192">
      <w:pPr>
        <w:spacing w:after="220"/>
        <w:jc w:val="center"/>
        <w:rPr>
          <w:i/>
          <w:iCs/>
          <w:color w:val="444444"/>
          <w:sz w:val="20"/>
          <w:szCs w:val="20"/>
        </w:rPr>
      </w:pPr>
    </w:p>
    <w:p w14:paraId="6B51B771" w14:textId="77777777" w:rsidR="00B53192" w:rsidRDefault="00B53192">
      <w:pPr>
        <w:spacing w:after="220"/>
        <w:jc w:val="center"/>
        <w:rPr>
          <w:i/>
          <w:iCs/>
          <w:color w:val="444444"/>
          <w:sz w:val="20"/>
          <w:szCs w:val="20"/>
        </w:rPr>
      </w:pPr>
    </w:p>
    <w:p w14:paraId="7A23A0FA" w14:textId="77777777" w:rsidR="00B53192" w:rsidRDefault="00B53192">
      <w:pPr>
        <w:spacing w:after="220"/>
        <w:jc w:val="center"/>
        <w:rPr>
          <w:i/>
          <w:iCs/>
          <w:color w:val="444444"/>
          <w:sz w:val="20"/>
          <w:szCs w:val="20"/>
        </w:rPr>
      </w:pPr>
    </w:p>
    <w:p w14:paraId="40645B4A" w14:textId="77777777" w:rsidR="00B53192" w:rsidRDefault="00B53192">
      <w:pPr>
        <w:spacing w:after="220"/>
        <w:jc w:val="center"/>
        <w:rPr>
          <w:i/>
          <w:iCs/>
          <w:color w:val="444444"/>
          <w:sz w:val="20"/>
          <w:szCs w:val="20"/>
        </w:rPr>
      </w:pPr>
    </w:p>
    <w:p w14:paraId="7C5D0791" w14:textId="77777777" w:rsidR="00B53192" w:rsidRDefault="00B53192">
      <w:pPr>
        <w:spacing w:after="220"/>
        <w:jc w:val="center"/>
        <w:rPr>
          <w:i/>
          <w:iCs/>
          <w:color w:val="444444"/>
          <w:sz w:val="20"/>
          <w:szCs w:val="20"/>
        </w:rPr>
      </w:pPr>
    </w:p>
    <w:p w14:paraId="3333C549" w14:textId="77777777" w:rsidR="00B53192" w:rsidRDefault="00B53192">
      <w:pPr>
        <w:spacing w:after="220"/>
        <w:jc w:val="center"/>
        <w:rPr>
          <w:i/>
          <w:iCs/>
          <w:color w:val="444444"/>
          <w:sz w:val="20"/>
          <w:szCs w:val="20"/>
        </w:rPr>
      </w:pPr>
    </w:p>
    <w:p w14:paraId="22CB0F10" w14:textId="77777777" w:rsidR="00B53192" w:rsidRDefault="00B53192" w:rsidP="00B53192">
      <w:pPr>
        <w:pStyle w:val="BodyText"/>
        <w:jc w:val="center"/>
        <w:rPr>
          <w:b/>
          <w:bCs/>
          <w:spacing w:val="-2"/>
          <w:sz w:val="72"/>
          <w:szCs w:val="72"/>
        </w:rPr>
      </w:pPr>
    </w:p>
    <w:p w14:paraId="1E0773CD" w14:textId="77777777" w:rsidR="00B53192" w:rsidRDefault="00B53192" w:rsidP="00B53192">
      <w:pPr>
        <w:pStyle w:val="BodyText"/>
        <w:jc w:val="center"/>
        <w:rPr>
          <w:b/>
          <w:bCs/>
          <w:spacing w:val="-2"/>
          <w:sz w:val="72"/>
          <w:szCs w:val="72"/>
        </w:rPr>
      </w:pPr>
    </w:p>
    <w:p w14:paraId="4F6AE57D" w14:textId="77777777" w:rsidR="00B53192" w:rsidRDefault="00B53192" w:rsidP="00B53192">
      <w:pPr>
        <w:pStyle w:val="BodyText"/>
        <w:jc w:val="center"/>
        <w:rPr>
          <w:b/>
          <w:bCs/>
          <w:spacing w:val="-2"/>
          <w:sz w:val="72"/>
          <w:szCs w:val="72"/>
        </w:rPr>
      </w:pPr>
    </w:p>
    <w:p w14:paraId="3B63D1D3" w14:textId="5F49BC59" w:rsidR="00B53192" w:rsidRDefault="00B53192" w:rsidP="000A2CEB">
      <w:pPr>
        <w:pStyle w:val="BodyText"/>
        <w:rPr>
          <w:b/>
          <w:bCs/>
          <w:spacing w:val="-2"/>
          <w:sz w:val="72"/>
          <w:szCs w:val="72"/>
        </w:rPr>
      </w:pPr>
    </w:p>
    <w:p w14:paraId="7F754EC9" w14:textId="77777777" w:rsidR="00B53192" w:rsidRPr="00B53192" w:rsidRDefault="00B53192" w:rsidP="00B53192">
      <w:pPr>
        <w:pStyle w:val="ListParagraph"/>
        <w:jc w:val="center"/>
        <w:rPr>
          <w:b/>
          <w:bCs/>
          <w:sz w:val="72"/>
          <w:szCs w:val="72"/>
        </w:rPr>
      </w:pPr>
      <w:r w:rsidRPr="00B53192">
        <w:rPr>
          <w:b/>
          <w:bCs/>
          <w:sz w:val="72"/>
          <w:szCs w:val="72"/>
        </w:rPr>
        <w:t>FINDINGS,</w:t>
      </w:r>
      <w:r w:rsidRPr="00B53192">
        <w:rPr>
          <w:b/>
          <w:bCs/>
          <w:spacing w:val="-39"/>
          <w:sz w:val="72"/>
          <w:szCs w:val="72"/>
        </w:rPr>
        <w:t xml:space="preserve"> </w:t>
      </w:r>
      <w:r w:rsidRPr="00B53192">
        <w:rPr>
          <w:b/>
          <w:bCs/>
          <w:sz w:val="72"/>
          <w:szCs w:val="72"/>
        </w:rPr>
        <w:t>SUGGESTION AND CONCLUSION</w:t>
      </w:r>
    </w:p>
    <w:p w14:paraId="74C76789" w14:textId="77777777" w:rsidR="00B53192" w:rsidRDefault="00B53192" w:rsidP="00B53192">
      <w:pPr>
        <w:pStyle w:val="ListParagraph"/>
      </w:pPr>
    </w:p>
    <w:p w14:paraId="48DDBB8F" w14:textId="2970FC0B" w:rsidR="002D3EFC" w:rsidRPr="00ED5FC0" w:rsidRDefault="00000000" w:rsidP="002A5F7B">
      <w:pPr>
        <w:pStyle w:val="Heading1"/>
        <w:pageBreakBefore/>
        <w:spacing w:before="0"/>
        <w:jc w:val="center"/>
        <w:rPr>
          <w:color w:val="auto"/>
        </w:rPr>
      </w:pPr>
      <w:bookmarkStart w:id="82" w:name="_Toc236479535"/>
      <w:r w:rsidRPr="00ED5FC0">
        <w:rPr>
          <w:color w:val="auto"/>
        </w:rPr>
        <w:lastRenderedPageBreak/>
        <w:t>Findings</w:t>
      </w:r>
      <w:bookmarkEnd w:id="82"/>
    </w:p>
    <w:p w14:paraId="76CF4801" w14:textId="77777777" w:rsidR="000E47CE" w:rsidRDefault="00000000" w:rsidP="00B30B5A">
      <w:pPr>
        <w:pStyle w:val="ListParagraph"/>
        <w:numPr>
          <w:ilvl w:val="0"/>
          <w:numId w:val="6"/>
        </w:numPr>
        <w:spacing w:after="100" w:line="300" w:lineRule="auto"/>
        <w:ind w:left="426"/>
        <w:jc w:val="both"/>
      </w:pPr>
      <w:r>
        <w:t xml:space="preserve">MakeMyTrip remains the clear market leader among the three companies studied, with </w:t>
      </w:r>
      <w:bookmarkStart w:id="83" w:name="_Toc236479536"/>
    </w:p>
    <w:p w14:paraId="7E9B595F" w14:textId="197A5121" w:rsidR="00B30B5A" w:rsidRPr="00B30B5A" w:rsidRDefault="00B30B5A" w:rsidP="00B30B5A">
      <w:pPr>
        <w:pStyle w:val="ListParagraph"/>
        <w:numPr>
          <w:ilvl w:val="0"/>
          <w:numId w:val="6"/>
        </w:numPr>
        <w:spacing w:after="100" w:line="300" w:lineRule="auto"/>
        <w:ind w:left="426"/>
        <w:jc w:val="both"/>
      </w:pPr>
      <w:r w:rsidRPr="00B30B5A">
        <w:t xml:space="preserve">MakeMyTrip is the clear market leader by scale, with FY2025 revenue roughly ten times that of EaseMyTrip and Yatra combined. </w:t>
      </w:r>
    </w:p>
    <w:p w14:paraId="28C09DB4" w14:textId="32B1E2D9" w:rsidR="00B30B5A" w:rsidRPr="00B30B5A" w:rsidRDefault="00B30B5A" w:rsidP="00B30B5A">
      <w:pPr>
        <w:pStyle w:val="ListParagraph"/>
        <w:numPr>
          <w:ilvl w:val="0"/>
          <w:numId w:val="6"/>
        </w:numPr>
        <w:spacing w:after="100" w:line="300" w:lineRule="auto"/>
        <w:ind w:left="426"/>
        <w:jc w:val="both"/>
      </w:pPr>
      <w:r w:rsidRPr="00B30B5A">
        <w:t xml:space="preserve">All three companies posted positive revenue growth; Yatra grew fastest (~90% in FY2025), aided by the Globe Travel Service acquisition. </w:t>
      </w:r>
    </w:p>
    <w:p w14:paraId="006ED68A" w14:textId="39BF676D" w:rsidR="00B30B5A" w:rsidRPr="00B30B5A" w:rsidRDefault="00B30B5A" w:rsidP="00B30B5A">
      <w:pPr>
        <w:pStyle w:val="ListParagraph"/>
        <w:numPr>
          <w:ilvl w:val="0"/>
          <w:numId w:val="6"/>
        </w:numPr>
        <w:spacing w:after="100" w:line="300" w:lineRule="auto"/>
        <w:ind w:left="426"/>
        <w:jc w:val="both"/>
      </w:pPr>
      <w:r w:rsidRPr="00B30B5A">
        <w:t xml:space="preserve">MakeMyTrip's profitability improved sharply since FY2023, though FY2024 was inflated by one-time gains. </w:t>
      </w:r>
    </w:p>
    <w:p w14:paraId="37291EEF" w14:textId="66DC8B58" w:rsidR="00B30B5A" w:rsidRPr="00B30B5A" w:rsidRDefault="00B30B5A" w:rsidP="00B30B5A">
      <w:pPr>
        <w:pStyle w:val="ListParagraph"/>
        <w:numPr>
          <w:ilvl w:val="0"/>
          <w:numId w:val="6"/>
        </w:numPr>
        <w:spacing w:after="100" w:line="300" w:lineRule="auto"/>
        <w:ind w:left="426"/>
        <w:jc w:val="both"/>
      </w:pPr>
      <w:r w:rsidRPr="00B30B5A">
        <w:t xml:space="preserve">EaseMyTrip was the most consistently profitable, with net margins of 17–21%. </w:t>
      </w:r>
    </w:p>
    <w:p w14:paraId="3F949682" w14:textId="5AAAF64F" w:rsidR="00B30B5A" w:rsidRPr="00B30B5A" w:rsidRDefault="00B30B5A" w:rsidP="00B30B5A">
      <w:pPr>
        <w:pStyle w:val="ListParagraph"/>
        <w:numPr>
          <w:ilvl w:val="0"/>
          <w:numId w:val="6"/>
        </w:numPr>
        <w:spacing w:after="100" w:line="300" w:lineRule="auto"/>
        <w:ind w:left="426"/>
        <w:jc w:val="both"/>
      </w:pPr>
      <w:r w:rsidRPr="00B30B5A">
        <w:t xml:space="preserve">EaseMyTrip carries the most conservative, near debt-free balance sheet (D/E below 0.05x). </w:t>
      </w:r>
    </w:p>
    <w:p w14:paraId="425EDCCE" w14:textId="170B7C7C" w:rsidR="00B30B5A" w:rsidRPr="00B30B5A" w:rsidRDefault="00B30B5A" w:rsidP="00B30B5A">
      <w:pPr>
        <w:pStyle w:val="ListParagraph"/>
        <w:numPr>
          <w:ilvl w:val="0"/>
          <w:numId w:val="6"/>
        </w:numPr>
        <w:spacing w:after="100" w:line="300" w:lineRule="auto"/>
        <w:ind w:left="426"/>
        <w:jc w:val="both"/>
      </w:pPr>
      <w:r w:rsidRPr="00B30B5A">
        <w:t xml:space="preserve">MakeMyTrip has the highest gross margin (~75%), driven by scale and a growing hotels/packages mix. </w:t>
      </w:r>
    </w:p>
    <w:p w14:paraId="4C49B409" w14:textId="66DB8DDE" w:rsidR="00B30B5A" w:rsidRPr="00B30B5A" w:rsidRDefault="00B30B5A" w:rsidP="00B30B5A">
      <w:pPr>
        <w:pStyle w:val="ListParagraph"/>
        <w:numPr>
          <w:ilvl w:val="0"/>
          <w:numId w:val="6"/>
        </w:numPr>
        <w:spacing w:after="100" w:line="300" w:lineRule="auto"/>
        <w:ind w:left="426"/>
        <w:jc w:val="both"/>
      </w:pPr>
      <w:r w:rsidRPr="00B30B5A">
        <w:t xml:space="preserve">Yatra's EBITDA margin (4–6%) is structurally lower, reflecting its lower-margin corporate/MICE business. </w:t>
      </w:r>
    </w:p>
    <w:p w14:paraId="428C9802" w14:textId="047F9D8B" w:rsidR="00B30B5A" w:rsidRPr="00B30B5A" w:rsidRDefault="00B30B5A" w:rsidP="00B30B5A">
      <w:pPr>
        <w:pStyle w:val="ListParagraph"/>
        <w:numPr>
          <w:ilvl w:val="0"/>
          <w:numId w:val="6"/>
        </w:numPr>
        <w:spacing w:after="100" w:line="300" w:lineRule="auto"/>
        <w:ind w:left="426"/>
        <w:jc w:val="both"/>
      </w:pPr>
      <w:r w:rsidRPr="00B30B5A">
        <w:t xml:space="preserve">All three maintain healthy liquidity (current ratio above 1.3x); EaseMyTrip is strongest. </w:t>
      </w:r>
    </w:p>
    <w:p w14:paraId="26B05D4B" w14:textId="703D9C6A" w:rsidR="00B30B5A" w:rsidRPr="00B30B5A" w:rsidRDefault="00B30B5A" w:rsidP="00B30B5A">
      <w:pPr>
        <w:pStyle w:val="ListParagraph"/>
        <w:numPr>
          <w:ilvl w:val="0"/>
          <w:numId w:val="6"/>
        </w:numPr>
        <w:spacing w:after="100" w:line="300" w:lineRule="auto"/>
        <w:ind w:left="426"/>
        <w:jc w:val="both"/>
      </w:pPr>
      <w:r w:rsidRPr="00B30B5A">
        <w:t xml:space="preserve">Leverage is low industry-wide, consistent with the asset-light OTA model. </w:t>
      </w:r>
    </w:p>
    <w:p w14:paraId="56F7D48C" w14:textId="16D2DF79" w:rsidR="00B30B5A" w:rsidRPr="00B30B5A" w:rsidRDefault="00B30B5A" w:rsidP="00B30B5A">
      <w:pPr>
        <w:pStyle w:val="ListParagraph"/>
        <w:numPr>
          <w:ilvl w:val="0"/>
          <w:numId w:val="6"/>
        </w:numPr>
        <w:spacing w:after="100" w:line="300" w:lineRule="auto"/>
        <w:ind w:left="426"/>
        <w:jc w:val="both"/>
      </w:pPr>
      <w:r w:rsidRPr="00B30B5A">
        <w:t xml:space="preserve">MakeMyTrip's ROE normalises to sustainable levels in FY2025 once one-time items unwind. </w:t>
      </w:r>
    </w:p>
    <w:p w14:paraId="7CA1D194" w14:textId="34825B9F" w:rsidR="00B30B5A" w:rsidRPr="00B30B5A" w:rsidRDefault="00B30B5A" w:rsidP="00B30B5A">
      <w:pPr>
        <w:pStyle w:val="ListParagraph"/>
        <w:numPr>
          <w:ilvl w:val="0"/>
          <w:numId w:val="6"/>
        </w:numPr>
        <w:spacing w:after="100" w:line="300" w:lineRule="auto"/>
        <w:ind w:left="426"/>
        <w:jc w:val="both"/>
      </w:pPr>
      <w:r w:rsidRPr="00B30B5A">
        <w:t xml:space="preserve">EaseMyTrip's ROE (14–20%) is the most consistent despite its smaller profit base. </w:t>
      </w:r>
    </w:p>
    <w:p w14:paraId="66F208FC" w14:textId="13647F15" w:rsidR="00B30B5A" w:rsidRPr="00B30B5A" w:rsidRDefault="00B30B5A" w:rsidP="00B30B5A">
      <w:pPr>
        <w:pStyle w:val="ListParagraph"/>
        <w:numPr>
          <w:ilvl w:val="0"/>
          <w:numId w:val="6"/>
        </w:numPr>
        <w:spacing w:after="100" w:line="300" w:lineRule="auto"/>
        <w:ind w:left="426"/>
        <w:jc w:val="both"/>
      </w:pPr>
      <w:r w:rsidRPr="00B30B5A">
        <w:t xml:space="preserve">Yatra's return ratios are weakest but improving fastest, reflecting early payoff from its corporate travel pivot. </w:t>
      </w:r>
    </w:p>
    <w:p w14:paraId="6E4F8CE0" w14:textId="75668334" w:rsidR="00B30B5A" w:rsidRPr="00B30B5A" w:rsidRDefault="00B30B5A" w:rsidP="00B30B5A">
      <w:pPr>
        <w:pStyle w:val="ListParagraph"/>
        <w:numPr>
          <w:ilvl w:val="0"/>
          <w:numId w:val="6"/>
        </w:numPr>
        <w:spacing w:after="100" w:line="300" w:lineRule="auto"/>
        <w:ind w:left="426"/>
        <w:jc w:val="both"/>
      </w:pPr>
      <w:r w:rsidRPr="00B30B5A">
        <w:t xml:space="preserve">Asset turnover is moderate (0.3x–0.6x) across all three, reflecting large cash/investment holdings. </w:t>
      </w:r>
    </w:p>
    <w:p w14:paraId="7CDC6BB3" w14:textId="16F63171" w:rsidR="00B30B5A" w:rsidRPr="00B30B5A" w:rsidRDefault="00B30B5A" w:rsidP="00B30B5A">
      <w:pPr>
        <w:pStyle w:val="ListParagraph"/>
        <w:numPr>
          <w:ilvl w:val="0"/>
          <w:numId w:val="6"/>
        </w:numPr>
        <w:spacing w:after="100" w:line="300" w:lineRule="auto"/>
        <w:ind w:left="426"/>
        <w:jc w:val="both"/>
      </w:pPr>
      <w:r w:rsidRPr="00B30B5A">
        <w:t xml:space="preserve">MakeMyTrip's balance sheet grew fastest in absolute terms; EaseMyTrip's grew fastest in percentage terms. </w:t>
      </w:r>
    </w:p>
    <w:p w14:paraId="2F1CBBD2" w14:textId="34C048F1" w:rsidR="00B30B5A" w:rsidRPr="00B30B5A" w:rsidRDefault="00B30B5A" w:rsidP="00B30B5A">
      <w:pPr>
        <w:pStyle w:val="ListParagraph"/>
        <w:numPr>
          <w:ilvl w:val="0"/>
          <w:numId w:val="6"/>
        </w:numPr>
        <w:spacing w:after="100" w:line="300" w:lineRule="auto"/>
        <w:ind w:left="426"/>
        <w:jc w:val="both"/>
      </w:pPr>
      <w:r w:rsidRPr="00B30B5A">
        <w:t xml:space="preserve">Yatra's balance sheet nearly doubled FY2023–FY2024, mainly due to its listing and the Globe Travel acquisition. </w:t>
      </w:r>
    </w:p>
    <w:p w14:paraId="7C5E42A0" w14:textId="3C0CE8CF" w:rsidR="00B30B5A" w:rsidRPr="00B30B5A" w:rsidRDefault="00B30B5A" w:rsidP="00B30B5A">
      <w:pPr>
        <w:pStyle w:val="ListParagraph"/>
        <w:numPr>
          <w:ilvl w:val="0"/>
          <w:numId w:val="6"/>
        </w:numPr>
        <w:spacing w:after="100" w:line="300" w:lineRule="auto"/>
        <w:ind w:left="426"/>
        <w:jc w:val="both"/>
      </w:pPr>
      <w:r w:rsidRPr="00B30B5A">
        <w:t xml:space="preserve">Hotels, packages and corporate/MICE travel are the fastest-growing, highest-margin segments industry-wide. </w:t>
      </w:r>
    </w:p>
    <w:p w14:paraId="472EDE13" w14:textId="5EAAF355" w:rsidR="00B30B5A" w:rsidRPr="00B30B5A" w:rsidRDefault="00B30B5A" w:rsidP="00B30B5A">
      <w:pPr>
        <w:pStyle w:val="ListParagraph"/>
        <w:numPr>
          <w:ilvl w:val="0"/>
          <w:numId w:val="6"/>
        </w:numPr>
        <w:spacing w:after="100" w:line="300" w:lineRule="auto"/>
        <w:ind w:left="426"/>
        <w:jc w:val="both"/>
      </w:pPr>
      <w:r w:rsidRPr="00B30B5A">
        <w:t xml:space="preserve">Segment-level profitability disclosure is limited and not fully standardised across the three companies. </w:t>
      </w:r>
    </w:p>
    <w:p w14:paraId="40034DA8" w14:textId="77777777" w:rsidR="00B30B5A" w:rsidRDefault="00B30B5A" w:rsidP="00B30B5A">
      <w:pPr>
        <w:pStyle w:val="ListParagraph"/>
        <w:spacing w:after="100" w:line="300" w:lineRule="auto"/>
        <w:ind w:left="426"/>
        <w:jc w:val="both"/>
      </w:pPr>
    </w:p>
    <w:p w14:paraId="2BBA50F4" w14:textId="77777777" w:rsidR="00BA2513" w:rsidRDefault="00BA2513" w:rsidP="00B30B5A">
      <w:pPr>
        <w:pStyle w:val="ListParagraph"/>
        <w:spacing w:after="100" w:line="300" w:lineRule="auto"/>
        <w:ind w:left="426"/>
        <w:jc w:val="both"/>
      </w:pPr>
    </w:p>
    <w:p w14:paraId="7A3C1981" w14:textId="7E73EACA" w:rsidR="002D3EFC" w:rsidRPr="00193715" w:rsidRDefault="00000000" w:rsidP="00193715">
      <w:pPr>
        <w:pStyle w:val="ListParagraph"/>
        <w:jc w:val="center"/>
        <w:rPr>
          <w:b/>
          <w:bCs/>
          <w:sz w:val="32"/>
          <w:szCs w:val="32"/>
        </w:rPr>
      </w:pPr>
      <w:r w:rsidRPr="00193715">
        <w:rPr>
          <w:b/>
          <w:bCs/>
          <w:sz w:val="32"/>
          <w:szCs w:val="32"/>
        </w:rPr>
        <w:lastRenderedPageBreak/>
        <w:t>Suggestions</w:t>
      </w:r>
      <w:bookmarkEnd w:id="83"/>
    </w:p>
    <w:p w14:paraId="0F295374" w14:textId="77777777" w:rsidR="007D534A" w:rsidRDefault="007D534A" w:rsidP="007D534A">
      <w:pPr>
        <w:pStyle w:val="ListParagraph"/>
      </w:pPr>
    </w:p>
    <w:p w14:paraId="79F73E85" w14:textId="119B6729" w:rsidR="007D534A" w:rsidRPr="007D534A" w:rsidRDefault="007D534A" w:rsidP="00193715">
      <w:pPr>
        <w:pStyle w:val="ListParagraph"/>
        <w:numPr>
          <w:ilvl w:val="0"/>
          <w:numId w:val="9"/>
        </w:numPr>
        <w:spacing w:line="360" w:lineRule="auto"/>
        <w:jc w:val="both"/>
      </w:pPr>
      <w:r w:rsidRPr="007D534A">
        <w:t xml:space="preserve">OTAs should diversify revenue toward higher-margin hotels, packages and corporate travel, away from commoditised air ticketing. </w:t>
      </w:r>
    </w:p>
    <w:p w14:paraId="1D266037" w14:textId="591418F3" w:rsidR="007D534A" w:rsidRPr="007D534A" w:rsidRDefault="007D534A" w:rsidP="00193715">
      <w:pPr>
        <w:pStyle w:val="ListParagraph"/>
        <w:numPr>
          <w:ilvl w:val="0"/>
          <w:numId w:val="9"/>
        </w:numPr>
        <w:spacing w:line="360" w:lineRule="auto"/>
        <w:jc w:val="both"/>
      </w:pPr>
      <w:r w:rsidRPr="007D534A">
        <w:t xml:space="preserve">Building repeat-customer loyalty can reduce dependence on paid acquisition and support durable margins — directly relevant to Deal </w:t>
      </w:r>
      <w:proofErr w:type="spellStart"/>
      <w:r w:rsidRPr="007D534A">
        <w:t>Squard</w:t>
      </w:r>
      <w:proofErr w:type="spellEnd"/>
      <w:r w:rsidRPr="007D534A">
        <w:t xml:space="preserve">. </w:t>
      </w:r>
    </w:p>
    <w:p w14:paraId="6445E709" w14:textId="74531AF3" w:rsidR="007D534A" w:rsidRPr="007D534A" w:rsidRDefault="007D534A" w:rsidP="00193715">
      <w:pPr>
        <w:pStyle w:val="ListParagraph"/>
        <w:numPr>
          <w:ilvl w:val="0"/>
          <w:numId w:val="9"/>
        </w:numPr>
        <w:spacing w:line="360" w:lineRule="auto"/>
        <w:jc w:val="both"/>
      </w:pPr>
      <w:r w:rsidRPr="007D534A">
        <w:t xml:space="preserve">EaseMyTrip's debt-free, high-liquidity model is a useful template for smaller OTAs and hotel-booking platforms. </w:t>
      </w:r>
    </w:p>
    <w:p w14:paraId="68BD21EE" w14:textId="45BFDAB0" w:rsidR="007D534A" w:rsidRPr="007D534A" w:rsidRDefault="007D534A" w:rsidP="00193715">
      <w:pPr>
        <w:pStyle w:val="ListParagraph"/>
        <w:numPr>
          <w:ilvl w:val="0"/>
          <w:numId w:val="9"/>
        </w:numPr>
        <w:spacing w:line="360" w:lineRule="auto"/>
        <w:jc w:val="both"/>
      </w:pPr>
      <w:r w:rsidRPr="007D534A">
        <w:t xml:space="preserve">One-time/non-recurring items should be clearly disclosed and adjusted for, to give a fair view of underlying performance. </w:t>
      </w:r>
    </w:p>
    <w:p w14:paraId="3ACB8340" w14:textId="55AA55F6" w:rsidR="007D534A" w:rsidRPr="007D534A" w:rsidRDefault="007D534A" w:rsidP="00193715">
      <w:pPr>
        <w:pStyle w:val="ListParagraph"/>
        <w:numPr>
          <w:ilvl w:val="0"/>
          <w:numId w:val="9"/>
        </w:numPr>
        <w:spacing w:line="360" w:lineRule="auto"/>
        <w:jc w:val="both"/>
      </w:pPr>
      <w:r w:rsidRPr="007D534A">
        <w:t xml:space="preserve">Given higher margins in corporate/MICE travel, companies like Deal </w:t>
      </w:r>
      <w:proofErr w:type="spellStart"/>
      <w:r w:rsidRPr="007D534A">
        <w:t>Squard</w:t>
      </w:r>
      <w:proofErr w:type="spellEnd"/>
      <w:r w:rsidRPr="007D534A">
        <w:t xml:space="preserve"> should explore corporate and group booking channels. </w:t>
      </w:r>
    </w:p>
    <w:p w14:paraId="2C76F549" w14:textId="33D614AC" w:rsidR="007D534A" w:rsidRPr="007D534A" w:rsidRDefault="007D534A" w:rsidP="00193715">
      <w:pPr>
        <w:pStyle w:val="ListParagraph"/>
        <w:numPr>
          <w:ilvl w:val="0"/>
          <w:numId w:val="9"/>
        </w:numPr>
        <w:spacing w:line="360" w:lineRule="auto"/>
        <w:jc w:val="both"/>
      </w:pPr>
      <w:r w:rsidRPr="007D534A">
        <w:t xml:space="preserve">Maintain working capital discipline — faster collections and disciplined management of advances improve cash conversion. </w:t>
      </w:r>
    </w:p>
    <w:p w14:paraId="6AACAC7C" w14:textId="64C41A44" w:rsidR="007D534A" w:rsidRPr="007D534A" w:rsidRDefault="007D534A" w:rsidP="00193715">
      <w:pPr>
        <w:pStyle w:val="ListParagraph"/>
        <w:numPr>
          <w:ilvl w:val="0"/>
          <w:numId w:val="9"/>
        </w:numPr>
        <w:spacing w:line="360" w:lineRule="auto"/>
        <w:jc w:val="both"/>
      </w:pPr>
      <w:r w:rsidRPr="007D534A">
        <w:t xml:space="preserve">Inorganic growth (as with Yatra's acquisition) should be paired with a clear integration and margin-improvement plan. </w:t>
      </w:r>
    </w:p>
    <w:p w14:paraId="7D620F5F" w14:textId="61F63624" w:rsidR="007D534A" w:rsidRPr="007D534A" w:rsidRDefault="007D534A" w:rsidP="00193715">
      <w:pPr>
        <w:pStyle w:val="ListParagraph"/>
        <w:numPr>
          <w:ilvl w:val="0"/>
          <w:numId w:val="9"/>
        </w:numPr>
        <w:spacing w:line="360" w:lineRule="auto"/>
        <w:jc w:val="both"/>
      </w:pPr>
      <w:r w:rsidRPr="007D534A">
        <w:t xml:space="preserve">AI-driven personalisation (e.g., MakeMyTrip's Myra) should be seen as a long-term margin lever, improving conversion and reducing discount dependence. </w:t>
      </w:r>
    </w:p>
    <w:p w14:paraId="35F4B928" w14:textId="7782E0F6" w:rsidR="007D534A" w:rsidRPr="007D534A" w:rsidRDefault="007D534A" w:rsidP="00193715">
      <w:pPr>
        <w:pStyle w:val="ListParagraph"/>
        <w:numPr>
          <w:ilvl w:val="0"/>
          <w:numId w:val="9"/>
        </w:numPr>
        <w:spacing w:line="360" w:lineRule="auto"/>
        <w:jc w:val="both"/>
      </w:pPr>
      <w:r w:rsidRPr="007D534A">
        <w:t xml:space="preserve">Build segment-wise (air/hotels/packages/corporate) MIS reporting early, since this granularity aids both internal decisions and investor communication. </w:t>
      </w:r>
    </w:p>
    <w:p w14:paraId="087000F0" w14:textId="1A4E544C" w:rsidR="007D534A" w:rsidRPr="007D534A" w:rsidRDefault="007D534A" w:rsidP="00193715">
      <w:pPr>
        <w:pStyle w:val="ListParagraph"/>
        <w:numPr>
          <w:ilvl w:val="0"/>
          <w:numId w:val="9"/>
        </w:numPr>
        <w:spacing w:line="360" w:lineRule="auto"/>
        <w:jc w:val="both"/>
      </w:pPr>
      <w:r w:rsidRPr="007D534A">
        <w:t xml:space="preserve">Treat cost control in support, payment gateways and refunds as a core discipline given thin industry </w:t>
      </w:r>
      <w:proofErr w:type="gramStart"/>
      <w:r w:rsidRPr="007D534A">
        <w:t>margins</w:t>
      </w:r>
      <w:proofErr w:type="gramEnd"/>
      <w:r w:rsidRPr="007D534A">
        <w:t xml:space="preserve">. </w:t>
      </w:r>
    </w:p>
    <w:p w14:paraId="4BE09CA7" w14:textId="3A81390D" w:rsidR="007D534A" w:rsidRPr="007D534A" w:rsidRDefault="007D534A" w:rsidP="00193715">
      <w:pPr>
        <w:pStyle w:val="ListParagraph"/>
        <w:numPr>
          <w:ilvl w:val="0"/>
          <w:numId w:val="9"/>
        </w:numPr>
        <w:spacing w:line="360" w:lineRule="auto"/>
        <w:jc w:val="both"/>
      </w:pPr>
      <w:r w:rsidRPr="007D534A">
        <w:t xml:space="preserve">Track new-geography profitability separately to avoid cross-subsidisation masking underperformance. </w:t>
      </w:r>
    </w:p>
    <w:p w14:paraId="02E6859E" w14:textId="7EE5936C" w:rsidR="007D534A" w:rsidRPr="007D534A" w:rsidRDefault="007D534A" w:rsidP="00193715">
      <w:pPr>
        <w:pStyle w:val="ListParagraph"/>
        <w:numPr>
          <w:ilvl w:val="0"/>
          <w:numId w:val="9"/>
        </w:numPr>
        <w:spacing w:line="360" w:lineRule="auto"/>
        <w:jc w:val="both"/>
      </w:pPr>
      <w:r w:rsidRPr="007D534A">
        <w:t xml:space="preserve">Favour equity/internal-accrual funding over debt to preserve the sector's low-leverage profile. </w:t>
      </w:r>
    </w:p>
    <w:p w14:paraId="60A0B4CB" w14:textId="51032B38" w:rsidR="007D534A" w:rsidRPr="007D534A" w:rsidRDefault="007D534A" w:rsidP="00193715">
      <w:pPr>
        <w:pStyle w:val="ListParagraph"/>
        <w:numPr>
          <w:ilvl w:val="0"/>
          <w:numId w:val="9"/>
        </w:numPr>
        <w:spacing w:line="360" w:lineRule="auto"/>
        <w:jc w:val="both"/>
      </w:pPr>
      <w:r w:rsidRPr="007D534A">
        <w:t xml:space="preserve">Deal </w:t>
      </w:r>
      <w:proofErr w:type="spellStart"/>
      <w:r w:rsidRPr="007D534A">
        <w:t>Squard</w:t>
      </w:r>
      <w:proofErr w:type="spellEnd"/>
      <w:r w:rsidRPr="007D534A">
        <w:t xml:space="preserve"> should benchmark its own unit economics against EaseMyTrip's efficiency and MakeMyTrip's scale advantages. </w:t>
      </w:r>
    </w:p>
    <w:p w14:paraId="5CDE2198" w14:textId="41C8369E" w:rsidR="007D534A" w:rsidRDefault="007D534A" w:rsidP="00193715">
      <w:pPr>
        <w:pStyle w:val="ListParagraph"/>
        <w:numPr>
          <w:ilvl w:val="0"/>
          <w:numId w:val="9"/>
        </w:numPr>
        <w:spacing w:line="360" w:lineRule="auto"/>
        <w:jc w:val="both"/>
      </w:pPr>
      <w:r w:rsidRPr="007D534A">
        <w:t>Greater financial transparency and consistent adjusted-metric reporting build investor confidence and improve access to capital over time.</w:t>
      </w:r>
    </w:p>
    <w:p w14:paraId="03FD61B6" w14:textId="77777777" w:rsidR="007D534A" w:rsidRDefault="007D534A" w:rsidP="00193715">
      <w:pPr>
        <w:pStyle w:val="ListParagraph"/>
        <w:spacing w:line="360" w:lineRule="auto"/>
        <w:jc w:val="both"/>
      </w:pPr>
    </w:p>
    <w:p w14:paraId="68BE7362" w14:textId="77777777" w:rsidR="007D534A" w:rsidRDefault="007D534A" w:rsidP="007D534A">
      <w:pPr>
        <w:pStyle w:val="ListParagraph"/>
      </w:pPr>
    </w:p>
    <w:p w14:paraId="1117F3E1" w14:textId="77777777" w:rsidR="007D534A" w:rsidRDefault="007D534A" w:rsidP="007D534A">
      <w:pPr>
        <w:pStyle w:val="ListParagraph"/>
      </w:pPr>
    </w:p>
    <w:p w14:paraId="53FCF5D5" w14:textId="77777777" w:rsidR="007D534A" w:rsidRDefault="007D534A" w:rsidP="007D534A">
      <w:pPr>
        <w:pStyle w:val="ListParagraph"/>
      </w:pPr>
    </w:p>
    <w:p w14:paraId="7A4D0066" w14:textId="6B81A3A9" w:rsidR="002D3EFC" w:rsidRDefault="00000000" w:rsidP="00413E37">
      <w:pPr>
        <w:jc w:val="center"/>
        <w:rPr>
          <w:b/>
          <w:bCs/>
          <w:sz w:val="36"/>
          <w:szCs w:val="36"/>
        </w:rPr>
      </w:pPr>
      <w:bookmarkStart w:id="84" w:name="_Toc236479537"/>
      <w:r w:rsidRPr="00413E37">
        <w:rPr>
          <w:b/>
          <w:bCs/>
          <w:sz w:val="36"/>
          <w:szCs w:val="36"/>
        </w:rPr>
        <w:lastRenderedPageBreak/>
        <w:t>Conclusion</w:t>
      </w:r>
      <w:bookmarkEnd w:id="84"/>
    </w:p>
    <w:p w14:paraId="25B07157" w14:textId="77777777" w:rsidR="00C30478" w:rsidRPr="00413E37" w:rsidRDefault="00C30478" w:rsidP="00413E37">
      <w:pPr>
        <w:jc w:val="center"/>
        <w:rPr>
          <w:b/>
          <w:bCs/>
          <w:sz w:val="36"/>
          <w:szCs w:val="36"/>
        </w:rPr>
      </w:pPr>
    </w:p>
    <w:p w14:paraId="652DF25F" w14:textId="77777777" w:rsidR="009215EF" w:rsidRPr="009215EF" w:rsidRDefault="009215EF" w:rsidP="00413E37">
      <w:pPr>
        <w:spacing w:line="360" w:lineRule="auto"/>
        <w:jc w:val="both"/>
      </w:pPr>
      <w:r w:rsidRPr="009215EF">
        <w:t xml:space="preserve">This study set out to analyse and compare the financial statements of MakeMyTrip, EaseMyTrip and Yatra, three of India's leading listed online travel companies, over the period FY2023 to FY2025, applying horizontal, vertical, trend and ratio analysis to their published financial statements. The objective was to draw findings and practical suggestions of relevance to other participants in India's online travel and hotel booking industry, including Deal </w:t>
      </w:r>
      <w:proofErr w:type="spellStart"/>
      <w:r w:rsidRPr="009215EF">
        <w:t>Squard</w:t>
      </w:r>
      <w:proofErr w:type="spellEnd"/>
      <w:r w:rsidRPr="009215EF">
        <w:t xml:space="preserve"> </w:t>
      </w:r>
      <w:proofErr w:type="spellStart"/>
      <w:r w:rsidRPr="009215EF">
        <w:t>Pvt.</w:t>
      </w:r>
      <w:proofErr w:type="spellEnd"/>
      <w:r w:rsidRPr="009215EF">
        <w:t xml:space="preserve"> Ltd.</w:t>
      </w:r>
    </w:p>
    <w:p w14:paraId="4553D033" w14:textId="77777777" w:rsidR="007E1A4E" w:rsidRDefault="007E1A4E" w:rsidP="00413E37">
      <w:pPr>
        <w:spacing w:line="360" w:lineRule="auto"/>
        <w:jc w:val="both"/>
      </w:pPr>
    </w:p>
    <w:p w14:paraId="2EB80406" w14:textId="61E91191" w:rsidR="009215EF" w:rsidRPr="009215EF" w:rsidRDefault="009215EF" w:rsidP="00413E37">
      <w:pPr>
        <w:spacing w:line="360" w:lineRule="auto"/>
        <w:jc w:val="both"/>
      </w:pPr>
      <w:r w:rsidRPr="009215EF">
        <w:t>The comparative analysis demonstrates that there is no single "best" financial profile in the Indian OTA industry; rather, each of the three companies has pursued a distinct strategic path with correspondingly distinct financial characteristics. MakeMyTrip has built overwhelming scale and market leadership, and its financial performance over the study period shows a company successfully translating that scale into improving, if still somewhat uneven, profitability, aided by a favourable shift in revenue mix towards higher-margin hotels and packages. EaseMyTrip, though far smaller in absolute terms, has demonstrated that a disciplined, low-cost, debt-free operating model can deliver some of the most consistent profitability and return ratios in the sector, making it in many respects a model of capital efficiency worth studying by smaller and growth-stage players. Yatra's transformation into a corporate-travel-and-MICE-led business has driven the fastest revenue growth of the three companies, though its profitability metrics indicate that this growth has not yet been matched by an equivalent improvement in margin, positioning FY2025–FY2027 as a critical period for the company to demonstrate that its expanded scale can be converted into durable earnings.</w:t>
      </w:r>
    </w:p>
    <w:p w14:paraId="7DDB0415" w14:textId="77777777" w:rsidR="007E1A4E" w:rsidRDefault="007E1A4E" w:rsidP="00413E37">
      <w:pPr>
        <w:spacing w:line="360" w:lineRule="auto"/>
        <w:jc w:val="both"/>
      </w:pPr>
    </w:p>
    <w:p w14:paraId="647F2807" w14:textId="3B671D47" w:rsidR="009215EF" w:rsidRPr="009215EF" w:rsidRDefault="009215EF" w:rsidP="00413E37">
      <w:pPr>
        <w:spacing w:line="360" w:lineRule="auto"/>
        <w:jc w:val="both"/>
      </w:pPr>
      <w:r w:rsidRPr="009215EF">
        <w:t xml:space="preserve">Taken together, the findings reinforce several broader lessons for the industry: revenue diversification beyond commoditised air ticketing is a key driver of margin improvement; disciplined balance-sheet management and low leverage provide resilience in a historically volatile demand environment; and one-time items can materially distort a single year's reported profitability. For Deal </w:t>
      </w:r>
      <w:proofErr w:type="spellStart"/>
      <w:r w:rsidRPr="009215EF">
        <w:t>Squard</w:t>
      </w:r>
      <w:proofErr w:type="spellEnd"/>
      <w:r w:rsidRPr="009215EF">
        <w:t xml:space="preserve"> and similar players, the experience of these three companies offers a valuable, evidence-based reference point for shaping strategy and financial discipline.</w:t>
      </w:r>
    </w:p>
    <w:p w14:paraId="7BC0702F" w14:textId="77777777" w:rsidR="009215EF" w:rsidRPr="00ED5FC0" w:rsidRDefault="009215EF" w:rsidP="00413E37">
      <w:pPr>
        <w:spacing w:line="360" w:lineRule="auto"/>
        <w:jc w:val="both"/>
      </w:pPr>
    </w:p>
    <w:p w14:paraId="007DE9AC" w14:textId="4BDF6D4D" w:rsidR="002D3EFC" w:rsidRPr="00ED5FC0" w:rsidRDefault="00000000" w:rsidP="00391826">
      <w:pPr>
        <w:pStyle w:val="Heading1"/>
        <w:pageBreakBefore/>
        <w:spacing w:before="0"/>
        <w:jc w:val="center"/>
        <w:rPr>
          <w:color w:val="auto"/>
        </w:rPr>
      </w:pPr>
      <w:bookmarkStart w:id="85" w:name="_Toc236479538"/>
      <w:r w:rsidRPr="00ED5FC0">
        <w:rPr>
          <w:color w:val="auto"/>
        </w:rPr>
        <w:lastRenderedPageBreak/>
        <w:t>References</w:t>
      </w:r>
      <w:bookmarkEnd w:id="85"/>
    </w:p>
    <w:p w14:paraId="797A1E22" w14:textId="77777777" w:rsidR="002D3EFC" w:rsidRDefault="00000000">
      <w:pPr>
        <w:spacing w:after="160" w:line="360" w:lineRule="auto"/>
        <w:jc w:val="both"/>
      </w:pPr>
      <w:r>
        <w:t>The following references, presented in APA style, list the principal categories of sources consulted in the preparation of this report. Specific annual reports, investor presentations and regulatory filings referenced are those published by the respective companies for FY2023–FY2025 / FY2026 and available on their investor relations websites at the time of writing.</w:t>
      </w:r>
    </w:p>
    <w:p w14:paraId="5CE2F676" w14:textId="77777777" w:rsidR="002D3EFC" w:rsidRDefault="00000000">
      <w:pPr>
        <w:spacing w:after="140" w:line="300" w:lineRule="auto"/>
        <w:ind w:left="360" w:hanging="360"/>
        <w:jc w:val="both"/>
      </w:pPr>
      <w:r>
        <w:rPr>
          <w:sz w:val="22"/>
          <w:szCs w:val="22"/>
        </w:rPr>
        <w:t>Bernstein, L. A., &amp; Wild, J. J. (2000). Analysis of Financial Statements (5th ed.). McGraw-Hill.</w:t>
      </w:r>
    </w:p>
    <w:p w14:paraId="0A15F8D8" w14:textId="77777777" w:rsidR="002D3EFC" w:rsidRDefault="00000000" w:rsidP="00E57D37">
      <w:pPr>
        <w:pStyle w:val="ListParagraph"/>
        <w:numPr>
          <w:ilvl w:val="0"/>
          <w:numId w:val="10"/>
        </w:numPr>
        <w:spacing w:after="140" w:line="300" w:lineRule="auto"/>
        <w:jc w:val="both"/>
      </w:pPr>
      <w:r w:rsidRPr="00E57D37">
        <w:rPr>
          <w:sz w:val="22"/>
          <w:szCs w:val="22"/>
        </w:rPr>
        <w:t>Damodaran, A. (2012). Investment Valuation: Tools and Techniques for Determining the Value of Any Asset (3rd ed.). Wiley.</w:t>
      </w:r>
    </w:p>
    <w:p w14:paraId="07F82022" w14:textId="77777777" w:rsidR="002D3EFC" w:rsidRDefault="00000000" w:rsidP="00E57D37">
      <w:pPr>
        <w:pStyle w:val="ListParagraph"/>
        <w:numPr>
          <w:ilvl w:val="0"/>
          <w:numId w:val="10"/>
        </w:numPr>
        <w:spacing w:after="140" w:line="300" w:lineRule="auto"/>
        <w:jc w:val="both"/>
      </w:pPr>
      <w:r w:rsidRPr="00E57D37">
        <w:rPr>
          <w:sz w:val="22"/>
          <w:szCs w:val="22"/>
        </w:rPr>
        <w:t>Easy Trip Planners Limited. (2025). Annual Report 2024–25. Retrieved from https://www.easemytrip.com/investor-relations</w:t>
      </w:r>
    </w:p>
    <w:p w14:paraId="54F56B87" w14:textId="77777777" w:rsidR="002D3EFC" w:rsidRDefault="00000000" w:rsidP="00E57D37">
      <w:pPr>
        <w:pStyle w:val="ListParagraph"/>
        <w:numPr>
          <w:ilvl w:val="0"/>
          <w:numId w:val="10"/>
        </w:numPr>
        <w:spacing w:after="140" w:line="300" w:lineRule="auto"/>
        <w:jc w:val="both"/>
      </w:pPr>
      <w:r w:rsidRPr="00E57D37">
        <w:rPr>
          <w:sz w:val="22"/>
          <w:szCs w:val="22"/>
        </w:rPr>
        <w:t>Easy Trip Planners Limited. (2024). Investor Presentation, August 2024. Retrieved from https://www.easemytrip.com/investor-pdf/2024/Investor-Presentation-13.08.2024.pdf</w:t>
      </w:r>
    </w:p>
    <w:p w14:paraId="662AF634" w14:textId="77777777" w:rsidR="002D3EFC" w:rsidRDefault="00000000" w:rsidP="00E57D37">
      <w:pPr>
        <w:pStyle w:val="ListParagraph"/>
        <w:numPr>
          <w:ilvl w:val="0"/>
          <w:numId w:val="10"/>
        </w:numPr>
        <w:spacing w:after="140" w:line="300" w:lineRule="auto"/>
        <w:jc w:val="both"/>
      </w:pPr>
      <w:r w:rsidRPr="00E57D37">
        <w:rPr>
          <w:sz w:val="22"/>
          <w:szCs w:val="22"/>
        </w:rPr>
        <w:t>MakeMyTrip Limited. (2025). Fiscal 2025 Fourth Quarter and Full Year Results – Press Release. Retrieved from https://investors.mmtcdn.com</w:t>
      </w:r>
    </w:p>
    <w:p w14:paraId="193412C4" w14:textId="77777777" w:rsidR="002D3EFC" w:rsidRDefault="00000000" w:rsidP="00E57D37">
      <w:pPr>
        <w:pStyle w:val="ListParagraph"/>
        <w:numPr>
          <w:ilvl w:val="0"/>
          <w:numId w:val="10"/>
        </w:numPr>
        <w:spacing w:after="140" w:line="300" w:lineRule="auto"/>
        <w:jc w:val="both"/>
      </w:pPr>
      <w:r w:rsidRPr="00E57D37">
        <w:rPr>
          <w:sz w:val="22"/>
          <w:szCs w:val="22"/>
        </w:rPr>
        <w:t>Ministry of Tourism, Government of India. (2024). Annual Report and Tourism Statistics. Retrieved from https://tourism.gov.in</w:t>
      </w:r>
    </w:p>
    <w:p w14:paraId="7DC0B5ED" w14:textId="77777777" w:rsidR="002D3EFC" w:rsidRDefault="00000000" w:rsidP="00E57D37">
      <w:pPr>
        <w:pStyle w:val="ListParagraph"/>
        <w:numPr>
          <w:ilvl w:val="0"/>
          <w:numId w:val="10"/>
        </w:numPr>
        <w:spacing w:after="140" w:line="300" w:lineRule="auto"/>
        <w:jc w:val="both"/>
      </w:pPr>
      <w:proofErr w:type="spellStart"/>
      <w:r w:rsidRPr="00E57D37">
        <w:rPr>
          <w:sz w:val="22"/>
          <w:szCs w:val="22"/>
        </w:rPr>
        <w:t>PhocusWire</w:t>
      </w:r>
      <w:proofErr w:type="spellEnd"/>
      <w:r w:rsidRPr="00E57D37">
        <w:rPr>
          <w:sz w:val="22"/>
          <w:szCs w:val="22"/>
        </w:rPr>
        <w:t>. (2025, May 14). MakeMyTrip reports record gross bookings and revenue for 2025. Retrieved from https://www.phocuswire.com</w:t>
      </w:r>
    </w:p>
    <w:p w14:paraId="6510454C" w14:textId="77777777" w:rsidR="002D3EFC" w:rsidRDefault="00000000" w:rsidP="00E57D37">
      <w:pPr>
        <w:pStyle w:val="ListParagraph"/>
        <w:numPr>
          <w:ilvl w:val="0"/>
          <w:numId w:val="10"/>
        </w:numPr>
        <w:spacing w:after="140" w:line="300" w:lineRule="auto"/>
        <w:jc w:val="both"/>
      </w:pPr>
      <w:r w:rsidRPr="00E57D37">
        <w:rPr>
          <w:sz w:val="22"/>
          <w:szCs w:val="22"/>
        </w:rPr>
        <w:t>Reuters / Public Technologies (PUBT). (2025). MakeMyTrip Limited Announces Fiscal 2025 Fourth Quarter and Full Year Results – News Summary.</w:t>
      </w:r>
    </w:p>
    <w:p w14:paraId="3C3F6CB8" w14:textId="77777777" w:rsidR="002D3EFC" w:rsidRDefault="00000000" w:rsidP="00E57D37">
      <w:pPr>
        <w:pStyle w:val="ListParagraph"/>
        <w:numPr>
          <w:ilvl w:val="0"/>
          <w:numId w:val="10"/>
        </w:numPr>
        <w:spacing w:after="140" w:line="300" w:lineRule="auto"/>
        <w:jc w:val="both"/>
      </w:pPr>
      <w:proofErr w:type="spellStart"/>
      <w:r w:rsidRPr="00E57D37">
        <w:rPr>
          <w:sz w:val="22"/>
          <w:szCs w:val="22"/>
        </w:rPr>
        <w:t>MediaNama</w:t>
      </w:r>
      <w:proofErr w:type="spellEnd"/>
      <w:r w:rsidRPr="00E57D37">
        <w:rPr>
          <w:sz w:val="22"/>
          <w:szCs w:val="22"/>
        </w:rPr>
        <w:t>. (2025, June). Yatra Reports 173% YoY Growth in Q4FY25 Net Profit. Retrieved from https://www.medianama.com</w:t>
      </w:r>
    </w:p>
    <w:p w14:paraId="683AAF33" w14:textId="77777777" w:rsidR="002D3EFC" w:rsidRDefault="00000000" w:rsidP="00E57D37">
      <w:pPr>
        <w:pStyle w:val="ListParagraph"/>
        <w:numPr>
          <w:ilvl w:val="0"/>
          <w:numId w:val="10"/>
        </w:numPr>
        <w:spacing w:after="140" w:line="300" w:lineRule="auto"/>
        <w:jc w:val="both"/>
      </w:pPr>
      <w:r w:rsidRPr="00E57D37">
        <w:rPr>
          <w:sz w:val="22"/>
          <w:szCs w:val="22"/>
        </w:rPr>
        <w:t>Screener.in. (2026). Easy Trip Planners Ltd. and Yatra Online Ltd. – Financial Statement Database. Retrieved from https://www.screener.in</w:t>
      </w:r>
    </w:p>
    <w:p w14:paraId="2E6027FF" w14:textId="77777777" w:rsidR="002D3EFC" w:rsidRDefault="00000000" w:rsidP="00E57D37">
      <w:pPr>
        <w:pStyle w:val="ListParagraph"/>
        <w:numPr>
          <w:ilvl w:val="0"/>
          <w:numId w:val="10"/>
        </w:numPr>
        <w:spacing w:after="140" w:line="300" w:lineRule="auto"/>
        <w:jc w:val="both"/>
      </w:pPr>
      <w:r w:rsidRPr="00E57D37">
        <w:rPr>
          <w:sz w:val="22"/>
          <w:szCs w:val="22"/>
        </w:rPr>
        <w:t>StockAnalysis.com. (2026). MakeMyTrip (MMYT) and Yatra Online (YTRA) – Financial Statements. Retrieved from https://stockanalysis.com</w:t>
      </w:r>
    </w:p>
    <w:p w14:paraId="39EB2DC4" w14:textId="77777777" w:rsidR="002D3EFC" w:rsidRDefault="00000000" w:rsidP="00E57D37">
      <w:pPr>
        <w:pStyle w:val="ListParagraph"/>
        <w:numPr>
          <w:ilvl w:val="0"/>
          <w:numId w:val="10"/>
        </w:numPr>
        <w:spacing w:after="140" w:line="300" w:lineRule="auto"/>
        <w:jc w:val="both"/>
      </w:pPr>
      <w:proofErr w:type="spellStart"/>
      <w:r w:rsidRPr="00E57D37">
        <w:rPr>
          <w:sz w:val="22"/>
          <w:szCs w:val="22"/>
        </w:rPr>
        <w:t>TipRanks</w:t>
      </w:r>
      <w:proofErr w:type="spellEnd"/>
      <w:r w:rsidRPr="00E57D37">
        <w:rPr>
          <w:sz w:val="22"/>
          <w:szCs w:val="22"/>
        </w:rPr>
        <w:t>. (2026). Easy Trip Planners, MakeMyTrip and Yatra Online – Balance Sheet Data. Retrieved from https://www.tipranks.com</w:t>
      </w:r>
    </w:p>
    <w:p w14:paraId="0E4780AA" w14:textId="77777777" w:rsidR="002D3EFC" w:rsidRDefault="00000000" w:rsidP="00E57D37">
      <w:pPr>
        <w:pStyle w:val="ListParagraph"/>
        <w:numPr>
          <w:ilvl w:val="0"/>
          <w:numId w:val="10"/>
        </w:numPr>
        <w:spacing w:after="140" w:line="300" w:lineRule="auto"/>
        <w:jc w:val="both"/>
      </w:pPr>
      <w:r w:rsidRPr="00E57D37">
        <w:rPr>
          <w:sz w:val="22"/>
          <w:szCs w:val="22"/>
        </w:rPr>
        <w:t>Macrotrends. (2026). MakeMyTrip (MMYT) Gross Profit 2010–2025. Retrieved from https://www.macrotrends.net</w:t>
      </w:r>
    </w:p>
    <w:p w14:paraId="203D5FE1" w14:textId="77777777" w:rsidR="002D3EFC" w:rsidRDefault="00000000" w:rsidP="00E57D37">
      <w:pPr>
        <w:pStyle w:val="ListParagraph"/>
        <w:numPr>
          <w:ilvl w:val="0"/>
          <w:numId w:val="10"/>
        </w:numPr>
        <w:spacing w:after="140" w:line="300" w:lineRule="auto"/>
        <w:jc w:val="both"/>
      </w:pPr>
      <w:r w:rsidRPr="00E57D37">
        <w:rPr>
          <w:sz w:val="22"/>
          <w:szCs w:val="22"/>
        </w:rPr>
        <w:t>Yatra Online, Inc. (2025). Fiscal Year 2025 Full Year Results – Press Release / Financial Summary. Retrieved from https://investors.yatra.com</w:t>
      </w:r>
    </w:p>
    <w:p w14:paraId="61A1C912" w14:textId="14059397" w:rsidR="002D3EFC" w:rsidRPr="00ED5FC0" w:rsidRDefault="00000000" w:rsidP="00391826">
      <w:pPr>
        <w:pStyle w:val="Heading1"/>
        <w:pageBreakBefore/>
        <w:spacing w:before="0"/>
        <w:jc w:val="center"/>
        <w:rPr>
          <w:color w:val="auto"/>
        </w:rPr>
      </w:pPr>
      <w:bookmarkStart w:id="86" w:name="_Toc236479539"/>
      <w:r w:rsidRPr="00ED5FC0">
        <w:rPr>
          <w:color w:val="auto"/>
        </w:rPr>
        <w:lastRenderedPageBreak/>
        <w:t>Annexure</w:t>
      </w:r>
      <w:bookmarkEnd w:id="86"/>
    </w:p>
    <w:p w14:paraId="16AB9AF9" w14:textId="77777777" w:rsidR="002D3EFC" w:rsidRPr="00ED5FC0" w:rsidRDefault="00000000">
      <w:pPr>
        <w:pStyle w:val="Heading2"/>
        <w:spacing w:before="300"/>
        <w:rPr>
          <w:color w:val="auto"/>
        </w:rPr>
      </w:pPr>
      <w:bookmarkStart w:id="87" w:name="_Toc236479540"/>
      <w:r w:rsidRPr="00ED5FC0">
        <w:rPr>
          <w:color w:val="auto"/>
        </w:rPr>
        <w:t>Annexure I: Abbreviations Used</w:t>
      </w:r>
      <w:bookmarkEnd w:id="8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2D3EFC" w14:paraId="5635F473" w14:textId="77777777" w:rsidTr="0005499F">
        <w:trPr>
          <w:tblHeader/>
        </w:trPr>
        <w:tc>
          <w:tcPr>
            <w:tcW w:w="3000" w:type="dxa"/>
            <w:shd w:val="clear" w:color="auto" w:fill="A8D08D" w:themeFill="accent6" w:themeFillTint="99"/>
            <w:tcMar>
              <w:top w:w="80" w:type="dxa"/>
              <w:left w:w="100" w:type="dxa"/>
              <w:bottom w:w="80" w:type="dxa"/>
              <w:right w:w="100" w:type="dxa"/>
            </w:tcMar>
            <w:vAlign w:val="center"/>
          </w:tcPr>
          <w:p w14:paraId="5064F75B" w14:textId="77777777" w:rsidR="002D3EFC" w:rsidRPr="0005499F" w:rsidRDefault="00000000">
            <w:pPr>
              <w:jc w:val="center"/>
              <w:rPr>
                <w:color w:val="000000" w:themeColor="text1"/>
              </w:rPr>
            </w:pPr>
            <w:r w:rsidRPr="0005499F">
              <w:rPr>
                <w:b/>
                <w:bCs/>
                <w:color w:val="000000" w:themeColor="text1"/>
                <w:sz w:val="20"/>
                <w:szCs w:val="20"/>
              </w:rPr>
              <w:t>Abbreviation</w:t>
            </w:r>
          </w:p>
        </w:tc>
        <w:tc>
          <w:tcPr>
            <w:tcW w:w="6400" w:type="dxa"/>
            <w:shd w:val="clear" w:color="auto" w:fill="A8D08D" w:themeFill="accent6" w:themeFillTint="99"/>
            <w:tcMar>
              <w:top w:w="80" w:type="dxa"/>
              <w:left w:w="100" w:type="dxa"/>
              <w:bottom w:w="80" w:type="dxa"/>
              <w:right w:w="100" w:type="dxa"/>
            </w:tcMar>
            <w:vAlign w:val="center"/>
          </w:tcPr>
          <w:p w14:paraId="4C72410A" w14:textId="77777777" w:rsidR="002D3EFC" w:rsidRPr="0005499F" w:rsidRDefault="00000000">
            <w:pPr>
              <w:jc w:val="center"/>
              <w:rPr>
                <w:color w:val="000000" w:themeColor="text1"/>
              </w:rPr>
            </w:pPr>
            <w:r w:rsidRPr="0005499F">
              <w:rPr>
                <w:b/>
                <w:bCs/>
                <w:color w:val="000000" w:themeColor="text1"/>
                <w:sz w:val="20"/>
                <w:szCs w:val="20"/>
              </w:rPr>
              <w:t>Full Form</w:t>
            </w:r>
          </w:p>
        </w:tc>
      </w:tr>
      <w:tr w:rsidR="002D3EFC" w14:paraId="26781EA4" w14:textId="77777777">
        <w:tc>
          <w:tcPr>
            <w:tcW w:w="3000" w:type="dxa"/>
            <w:shd w:val="clear" w:color="auto" w:fill="F2F6FA"/>
            <w:tcMar>
              <w:top w:w="80" w:type="dxa"/>
              <w:left w:w="100" w:type="dxa"/>
              <w:bottom w:w="80" w:type="dxa"/>
              <w:right w:w="100" w:type="dxa"/>
            </w:tcMar>
            <w:vAlign w:val="center"/>
          </w:tcPr>
          <w:p w14:paraId="6EEFB51E" w14:textId="77777777" w:rsidR="002D3EFC" w:rsidRDefault="00000000">
            <w:r>
              <w:rPr>
                <w:color w:val="000000"/>
                <w:sz w:val="20"/>
                <w:szCs w:val="20"/>
              </w:rPr>
              <w:t>OTA</w:t>
            </w:r>
          </w:p>
        </w:tc>
        <w:tc>
          <w:tcPr>
            <w:tcW w:w="6400" w:type="dxa"/>
            <w:shd w:val="clear" w:color="auto" w:fill="F2F6FA"/>
            <w:tcMar>
              <w:top w:w="80" w:type="dxa"/>
              <w:left w:w="100" w:type="dxa"/>
              <w:bottom w:w="80" w:type="dxa"/>
              <w:right w:w="100" w:type="dxa"/>
            </w:tcMar>
            <w:vAlign w:val="center"/>
          </w:tcPr>
          <w:p w14:paraId="7D043BD4" w14:textId="77777777" w:rsidR="002D3EFC" w:rsidRDefault="00000000">
            <w:pPr>
              <w:jc w:val="center"/>
            </w:pPr>
            <w:r>
              <w:rPr>
                <w:color w:val="000000"/>
                <w:sz w:val="20"/>
                <w:szCs w:val="20"/>
              </w:rPr>
              <w:t>Online Travel Agency</w:t>
            </w:r>
          </w:p>
        </w:tc>
      </w:tr>
      <w:tr w:rsidR="002D3EFC" w14:paraId="61E63030" w14:textId="77777777">
        <w:tc>
          <w:tcPr>
            <w:tcW w:w="3000" w:type="dxa"/>
            <w:shd w:val="clear" w:color="auto" w:fill="FFFFFF"/>
            <w:tcMar>
              <w:top w:w="80" w:type="dxa"/>
              <w:left w:w="100" w:type="dxa"/>
              <w:bottom w:w="80" w:type="dxa"/>
              <w:right w:w="100" w:type="dxa"/>
            </w:tcMar>
            <w:vAlign w:val="center"/>
          </w:tcPr>
          <w:p w14:paraId="693C3F56" w14:textId="77777777" w:rsidR="002D3EFC" w:rsidRDefault="00000000">
            <w:r>
              <w:rPr>
                <w:color w:val="000000"/>
                <w:sz w:val="20"/>
                <w:szCs w:val="20"/>
              </w:rPr>
              <w:t>MICE</w:t>
            </w:r>
          </w:p>
        </w:tc>
        <w:tc>
          <w:tcPr>
            <w:tcW w:w="6400" w:type="dxa"/>
            <w:shd w:val="clear" w:color="auto" w:fill="FFFFFF"/>
            <w:tcMar>
              <w:top w:w="80" w:type="dxa"/>
              <w:left w:w="100" w:type="dxa"/>
              <w:bottom w:w="80" w:type="dxa"/>
              <w:right w:w="100" w:type="dxa"/>
            </w:tcMar>
            <w:vAlign w:val="center"/>
          </w:tcPr>
          <w:p w14:paraId="4756A434" w14:textId="77777777" w:rsidR="002D3EFC" w:rsidRDefault="00000000">
            <w:pPr>
              <w:jc w:val="center"/>
            </w:pPr>
            <w:r>
              <w:rPr>
                <w:color w:val="000000"/>
                <w:sz w:val="20"/>
                <w:szCs w:val="20"/>
              </w:rPr>
              <w:t>Meetings, Incentives, Conferences and Exhibitions</w:t>
            </w:r>
          </w:p>
        </w:tc>
      </w:tr>
      <w:tr w:rsidR="002D3EFC" w14:paraId="2A23B824" w14:textId="77777777">
        <w:tc>
          <w:tcPr>
            <w:tcW w:w="3000" w:type="dxa"/>
            <w:shd w:val="clear" w:color="auto" w:fill="F2F6FA"/>
            <w:tcMar>
              <w:top w:w="80" w:type="dxa"/>
              <w:left w:w="100" w:type="dxa"/>
              <w:bottom w:w="80" w:type="dxa"/>
              <w:right w:w="100" w:type="dxa"/>
            </w:tcMar>
            <w:vAlign w:val="center"/>
          </w:tcPr>
          <w:p w14:paraId="56D37E59" w14:textId="77777777" w:rsidR="002D3EFC" w:rsidRDefault="00000000">
            <w:r>
              <w:rPr>
                <w:color w:val="000000"/>
                <w:sz w:val="20"/>
                <w:szCs w:val="20"/>
              </w:rPr>
              <w:t>EBITDA</w:t>
            </w:r>
          </w:p>
        </w:tc>
        <w:tc>
          <w:tcPr>
            <w:tcW w:w="6400" w:type="dxa"/>
            <w:shd w:val="clear" w:color="auto" w:fill="F2F6FA"/>
            <w:tcMar>
              <w:top w:w="80" w:type="dxa"/>
              <w:left w:w="100" w:type="dxa"/>
              <w:bottom w:w="80" w:type="dxa"/>
              <w:right w:w="100" w:type="dxa"/>
            </w:tcMar>
            <w:vAlign w:val="center"/>
          </w:tcPr>
          <w:p w14:paraId="0AA2FF2B" w14:textId="77777777" w:rsidR="002D3EFC" w:rsidRDefault="00000000">
            <w:pPr>
              <w:jc w:val="center"/>
            </w:pPr>
            <w:r>
              <w:rPr>
                <w:color w:val="000000"/>
                <w:sz w:val="20"/>
                <w:szCs w:val="20"/>
              </w:rPr>
              <w:t>Earnings Before Interest, Tax, Depreciation and Amortisation</w:t>
            </w:r>
          </w:p>
        </w:tc>
      </w:tr>
      <w:tr w:rsidR="002D3EFC" w14:paraId="774FF0E5" w14:textId="77777777">
        <w:tc>
          <w:tcPr>
            <w:tcW w:w="3000" w:type="dxa"/>
            <w:shd w:val="clear" w:color="auto" w:fill="FFFFFF"/>
            <w:tcMar>
              <w:top w:w="80" w:type="dxa"/>
              <w:left w:w="100" w:type="dxa"/>
              <w:bottom w:w="80" w:type="dxa"/>
              <w:right w:w="100" w:type="dxa"/>
            </w:tcMar>
            <w:vAlign w:val="center"/>
          </w:tcPr>
          <w:p w14:paraId="375BF44D" w14:textId="77777777" w:rsidR="002D3EFC" w:rsidRDefault="00000000">
            <w:r>
              <w:rPr>
                <w:color w:val="000000"/>
                <w:sz w:val="20"/>
                <w:szCs w:val="20"/>
              </w:rPr>
              <w:t>PAT</w:t>
            </w:r>
          </w:p>
        </w:tc>
        <w:tc>
          <w:tcPr>
            <w:tcW w:w="6400" w:type="dxa"/>
            <w:shd w:val="clear" w:color="auto" w:fill="FFFFFF"/>
            <w:tcMar>
              <w:top w:w="80" w:type="dxa"/>
              <w:left w:w="100" w:type="dxa"/>
              <w:bottom w:w="80" w:type="dxa"/>
              <w:right w:w="100" w:type="dxa"/>
            </w:tcMar>
            <w:vAlign w:val="center"/>
          </w:tcPr>
          <w:p w14:paraId="5DB802CA" w14:textId="77777777" w:rsidR="002D3EFC" w:rsidRDefault="00000000">
            <w:pPr>
              <w:jc w:val="center"/>
            </w:pPr>
            <w:r>
              <w:rPr>
                <w:color w:val="000000"/>
                <w:sz w:val="20"/>
                <w:szCs w:val="20"/>
              </w:rPr>
              <w:t>Profit After Tax</w:t>
            </w:r>
          </w:p>
        </w:tc>
      </w:tr>
      <w:tr w:rsidR="002D3EFC" w14:paraId="54A4C187" w14:textId="77777777">
        <w:tc>
          <w:tcPr>
            <w:tcW w:w="3000" w:type="dxa"/>
            <w:shd w:val="clear" w:color="auto" w:fill="F2F6FA"/>
            <w:tcMar>
              <w:top w:w="80" w:type="dxa"/>
              <w:left w:w="100" w:type="dxa"/>
              <w:bottom w:w="80" w:type="dxa"/>
              <w:right w:w="100" w:type="dxa"/>
            </w:tcMar>
            <w:vAlign w:val="center"/>
          </w:tcPr>
          <w:p w14:paraId="50D98883" w14:textId="77777777" w:rsidR="002D3EFC" w:rsidRDefault="00000000">
            <w:r>
              <w:rPr>
                <w:color w:val="000000"/>
                <w:sz w:val="20"/>
                <w:szCs w:val="20"/>
              </w:rPr>
              <w:t>PBT</w:t>
            </w:r>
          </w:p>
        </w:tc>
        <w:tc>
          <w:tcPr>
            <w:tcW w:w="6400" w:type="dxa"/>
            <w:shd w:val="clear" w:color="auto" w:fill="F2F6FA"/>
            <w:tcMar>
              <w:top w:w="80" w:type="dxa"/>
              <w:left w:w="100" w:type="dxa"/>
              <w:bottom w:w="80" w:type="dxa"/>
              <w:right w:w="100" w:type="dxa"/>
            </w:tcMar>
            <w:vAlign w:val="center"/>
          </w:tcPr>
          <w:p w14:paraId="4456E53A" w14:textId="77777777" w:rsidR="002D3EFC" w:rsidRDefault="00000000">
            <w:pPr>
              <w:jc w:val="center"/>
            </w:pPr>
            <w:r>
              <w:rPr>
                <w:color w:val="000000"/>
                <w:sz w:val="20"/>
                <w:szCs w:val="20"/>
              </w:rPr>
              <w:t>Profit Before Tax</w:t>
            </w:r>
          </w:p>
        </w:tc>
      </w:tr>
      <w:tr w:rsidR="002D3EFC" w14:paraId="74996E5B" w14:textId="77777777">
        <w:tc>
          <w:tcPr>
            <w:tcW w:w="3000" w:type="dxa"/>
            <w:shd w:val="clear" w:color="auto" w:fill="FFFFFF"/>
            <w:tcMar>
              <w:top w:w="80" w:type="dxa"/>
              <w:left w:w="100" w:type="dxa"/>
              <w:bottom w:w="80" w:type="dxa"/>
              <w:right w:w="100" w:type="dxa"/>
            </w:tcMar>
            <w:vAlign w:val="center"/>
          </w:tcPr>
          <w:p w14:paraId="4FA1419E" w14:textId="77777777" w:rsidR="002D3EFC" w:rsidRDefault="00000000">
            <w:r>
              <w:rPr>
                <w:color w:val="000000"/>
                <w:sz w:val="20"/>
                <w:szCs w:val="20"/>
              </w:rPr>
              <w:t>ROA</w:t>
            </w:r>
          </w:p>
        </w:tc>
        <w:tc>
          <w:tcPr>
            <w:tcW w:w="6400" w:type="dxa"/>
            <w:shd w:val="clear" w:color="auto" w:fill="FFFFFF"/>
            <w:tcMar>
              <w:top w:w="80" w:type="dxa"/>
              <w:left w:w="100" w:type="dxa"/>
              <w:bottom w:w="80" w:type="dxa"/>
              <w:right w:w="100" w:type="dxa"/>
            </w:tcMar>
            <w:vAlign w:val="center"/>
          </w:tcPr>
          <w:p w14:paraId="785F219D" w14:textId="77777777" w:rsidR="002D3EFC" w:rsidRDefault="00000000">
            <w:pPr>
              <w:jc w:val="center"/>
            </w:pPr>
            <w:r>
              <w:rPr>
                <w:color w:val="000000"/>
                <w:sz w:val="20"/>
                <w:szCs w:val="20"/>
              </w:rPr>
              <w:t>Return on Assets</w:t>
            </w:r>
          </w:p>
        </w:tc>
      </w:tr>
      <w:tr w:rsidR="002D3EFC" w14:paraId="12014759" w14:textId="77777777">
        <w:tc>
          <w:tcPr>
            <w:tcW w:w="3000" w:type="dxa"/>
            <w:shd w:val="clear" w:color="auto" w:fill="F2F6FA"/>
            <w:tcMar>
              <w:top w:w="80" w:type="dxa"/>
              <w:left w:w="100" w:type="dxa"/>
              <w:bottom w:w="80" w:type="dxa"/>
              <w:right w:w="100" w:type="dxa"/>
            </w:tcMar>
            <w:vAlign w:val="center"/>
          </w:tcPr>
          <w:p w14:paraId="3D2B8FAC" w14:textId="77777777" w:rsidR="002D3EFC" w:rsidRDefault="00000000">
            <w:r>
              <w:rPr>
                <w:color w:val="000000"/>
                <w:sz w:val="20"/>
                <w:szCs w:val="20"/>
              </w:rPr>
              <w:t>ROE</w:t>
            </w:r>
          </w:p>
        </w:tc>
        <w:tc>
          <w:tcPr>
            <w:tcW w:w="6400" w:type="dxa"/>
            <w:shd w:val="clear" w:color="auto" w:fill="F2F6FA"/>
            <w:tcMar>
              <w:top w:w="80" w:type="dxa"/>
              <w:left w:w="100" w:type="dxa"/>
              <w:bottom w:w="80" w:type="dxa"/>
              <w:right w:w="100" w:type="dxa"/>
            </w:tcMar>
            <w:vAlign w:val="center"/>
          </w:tcPr>
          <w:p w14:paraId="4B3381A4" w14:textId="77777777" w:rsidR="002D3EFC" w:rsidRDefault="00000000">
            <w:pPr>
              <w:jc w:val="center"/>
            </w:pPr>
            <w:r>
              <w:rPr>
                <w:color w:val="000000"/>
                <w:sz w:val="20"/>
                <w:szCs w:val="20"/>
              </w:rPr>
              <w:t>Return on Equity</w:t>
            </w:r>
          </w:p>
        </w:tc>
      </w:tr>
      <w:tr w:rsidR="002D3EFC" w14:paraId="054F6F61" w14:textId="77777777">
        <w:tc>
          <w:tcPr>
            <w:tcW w:w="3000" w:type="dxa"/>
            <w:shd w:val="clear" w:color="auto" w:fill="FFFFFF"/>
            <w:tcMar>
              <w:top w:w="80" w:type="dxa"/>
              <w:left w:w="100" w:type="dxa"/>
              <w:bottom w:w="80" w:type="dxa"/>
              <w:right w:w="100" w:type="dxa"/>
            </w:tcMar>
            <w:vAlign w:val="center"/>
          </w:tcPr>
          <w:p w14:paraId="561AE1D8" w14:textId="77777777" w:rsidR="002D3EFC" w:rsidRDefault="00000000">
            <w:r>
              <w:rPr>
                <w:color w:val="000000"/>
                <w:sz w:val="20"/>
                <w:szCs w:val="20"/>
              </w:rPr>
              <w:t>EPS</w:t>
            </w:r>
          </w:p>
        </w:tc>
        <w:tc>
          <w:tcPr>
            <w:tcW w:w="6400" w:type="dxa"/>
            <w:shd w:val="clear" w:color="auto" w:fill="FFFFFF"/>
            <w:tcMar>
              <w:top w:w="80" w:type="dxa"/>
              <w:left w:w="100" w:type="dxa"/>
              <w:bottom w:w="80" w:type="dxa"/>
              <w:right w:w="100" w:type="dxa"/>
            </w:tcMar>
            <w:vAlign w:val="center"/>
          </w:tcPr>
          <w:p w14:paraId="6057045E" w14:textId="77777777" w:rsidR="002D3EFC" w:rsidRDefault="00000000">
            <w:pPr>
              <w:jc w:val="center"/>
            </w:pPr>
            <w:r>
              <w:rPr>
                <w:color w:val="000000"/>
                <w:sz w:val="20"/>
                <w:szCs w:val="20"/>
              </w:rPr>
              <w:t>Earnings Per Share</w:t>
            </w:r>
          </w:p>
        </w:tc>
      </w:tr>
      <w:tr w:rsidR="002D3EFC" w14:paraId="31AE765D" w14:textId="77777777">
        <w:tc>
          <w:tcPr>
            <w:tcW w:w="3000" w:type="dxa"/>
            <w:shd w:val="clear" w:color="auto" w:fill="F2F6FA"/>
            <w:tcMar>
              <w:top w:w="80" w:type="dxa"/>
              <w:left w:w="100" w:type="dxa"/>
              <w:bottom w:w="80" w:type="dxa"/>
              <w:right w:w="100" w:type="dxa"/>
            </w:tcMar>
            <w:vAlign w:val="center"/>
          </w:tcPr>
          <w:p w14:paraId="53709EEC" w14:textId="77777777" w:rsidR="002D3EFC" w:rsidRDefault="00000000">
            <w:r>
              <w:rPr>
                <w:color w:val="000000"/>
                <w:sz w:val="20"/>
                <w:szCs w:val="20"/>
              </w:rPr>
              <w:t>P/E</w:t>
            </w:r>
          </w:p>
        </w:tc>
        <w:tc>
          <w:tcPr>
            <w:tcW w:w="6400" w:type="dxa"/>
            <w:shd w:val="clear" w:color="auto" w:fill="F2F6FA"/>
            <w:tcMar>
              <w:top w:w="80" w:type="dxa"/>
              <w:left w:w="100" w:type="dxa"/>
              <w:bottom w:w="80" w:type="dxa"/>
              <w:right w:w="100" w:type="dxa"/>
            </w:tcMar>
            <w:vAlign w:val="center"/>
          </w:tcPr>
          <w:p w14:paraId="228DB6E7" w14:textId="77777777" w:rsidR="002D3EFC" w:rsidRDefault="00000000">
            <w:pPr>
              <w:jc w:val="center"/>
            </w:pPr>
            <w:r>
              <w:rPr>
                <w:color w:val="000000"/>
                <w:sz w:val="20"/>
                <w:szCs w:val="20"/>
              </w:rPr>
              <w:t>Price-to-Earnings Ratio</w:t>
            </w:r>
          </w:p>
        </w:tc>
      </w:tr>
      <w:tr w:rsidR="002D3EFC" w14:paraId="5494736E" w14:textId="77777777">
        <w:tc>
          <w:tcPr>
            <w:tcW w:w="3000" w:type="dxa"/>
            <w:shd w:val="clear" w:color="auto" w:fill="FFFFFF"/>
            <w:tcMar>
              <w:top w:w="80" w:type="dxa"/>
              <w:left w:w="100" w:type="dxa"/>
              <w:bottom w:w="80" w:type="dxa"/>
              <w:right w:w="100" w:type="dxa"/>
            </w:tcMar>
            <w:vAlign w:val="center"/>
          </w:tcPr>
          <w:p w14:paraId="0CFF9B57" w14:textId="77777777" w:rsidR="002D3EFC" w:rsidRDefault="00000000">
            <w:r>
              <w:rPr>
                <w:color w:val="000000"/>
                <w:sz w:val="20"/>
                <w:szCs w:val="20"/>
              </w:rPr>
              <w:t>Ind-AS</w:t>
            </w:r>
          </w:p>
        </w:tc>
        <w:tc>
          <w:tcPr>
            <w:tcW w:w="6400" w:type="dxa"/>
            <w:shd w:val="clear" w:color="auto" w:fill="FFFFFF"/>
            <w:tcMar>
              <w:top w:w="80" w:type="dxa"/>
              <w:left w:w="100" w:type="dxa"/>
              <w:bottom w:w="80" w:type="dxa"/>
              <w:right w:w="100" w:type="dxa"/>
            </w:tcMar>
            <w:vAlign w:val="center"/>
          </w:tcPr>
          <w:p w14:paraId="44F70C02" w14:textId="77777777" w:rsidR="002D3EFC" w:rsidRDefault="00000000">
            <w:pPr>
              <w:jc w:val="center"/>
            </w:pPr>
            <w:r>
              <w:rPr>
                <w:color w:val="000000"/>
                <w:sz w:val="20"/>
                <w:szCs w:val="20"/>
              </w:rPr>
              <w:t>Indian Accounting Standards</w:t>
            </w:r>
          </w:p>
        </w:tc>
      </w:tr>
      <w:tr w:rsidR="002D3EFC" w14:paraId="5260C779" w14:textId="77777777">
        <w:tc>
          <w:tcPr>
            <w:tcW w:w="3000" w:type="dxa"/>
            <w:shd w:val="clear" w:color="auto" w:fill="F2F6FA"/>
            <w:tcMar>
              <w:top w:w="80" w:type="dxa"/>
              <w:left w:w="100" w:type="dxa"/>
              <w:bottom w:w="80" w:type="dxa"/>
              <w:right w:w="100" w:type="dxa"/>
            </w:tcMar>
            <w:vAlign w:val="center"/>
          </w:tcPr>
          <w:p w14:paraId="5E1D2078" w14:textId="77777777" w:rsidR="002D3EFC" w:rsidRDefault="00000000">
            <w:r>
              <w:rPr>
                <w:color w:val="000000"/>
                <w:sz w:val="20"/>
                <w:szCs w:val="20"/>
              </w:rPr>
              <w:t>IFRS</w:t>
            </w:r>
          </w:p>
        </w:tc>
        <w:tc>
          <w:tcPr>
            <w:tcW w:w="6400" w:type="dxa"/>
            <w:shd w:val="clear" w:color="auto" w:fill="F2F6FA"/>
            <w:tcMar>
              <w:top w:w="80" w:type="dxa"/>
              <w:left w:w="100" w:type="dxa"/>
              <w:bottom w:w="80" w:type="dxa"/>
              <w:right w:w="100" w:type="dxa"/>
            </w:tcMar>
            <w:vAlign w:val="center"/>
          </w:tcPr>
          <w:p w14:paraId="1E738FCF" w14:textId="77777777" w:rsidR="002D3EFC" w:rsidRDefault="00000000">
            <w:pPr>
              <w:jc w:val="center"/>
            </w:pPr>
            <w:r>
              <w:rPr>
                <w:color w:val="000000"/>
                <w:sz w:val="20"/>
                <w:szCs w:val="20"/>
              </w:rPr>
              <w:t>International Financial Reporting Standards</w:t>
            </w:r>
          </w:p>
        </w:tc>
      </w:tr>
      <w:tr w:rsidR="002D3EFC" w14:paraId="5B5EF934" w14:textId="77777777">
        <w:tc>
          <w:tcPr>
            <w:tcW w:w="3000" w:type="dxa"/>
            <w:shd w:val="clear" w:color="auto" w:fill="FFFFFF"/>
            <w:tcMar>
              <w:top w:w="80" w:type="dxa"/>
              <w:left w:w="100" w:type="dxa"/>
              <w:bottom w:w="80" w:type="dxa"/>
              <w:right w:w="100" w:type="dxa"/>
            </w:tcMar>
            <w:vAlign w:val="center"/>
          </w:tcPr>
          <w:p w14:paraId="65D14D8A" w14:textId="77777777" w:rsidR="002D3EFC" w:rsidRDefault="00000000">
            <w:r>
              <w:rPr>
                <w:color w:val="000000"/>
                <w:sz w:val="20"/>
                <w:szCs w:val="20"/>
              </w:rPr>
              <w:t>NSE / BSE</w:t>
            </w:r>
          </w:p>
        </w:tc>
        <w:tc>
          <w:tcPr>
            <w:tcW w:w="6400" w:type="dxa"/>
            <w:shd w:val="clear" w:color="auto" w:fill="FFFFFF"/>
            <w:tcMar>
              <w:top w:w="80" w:type="dxa"/>
              <w:left w:w="100" w:type="dxa"/>
              <w:bottom w:w="80" w:type="dxa"/>
              <w:right w:w="100" w:type="dxa"/>
            </w:tcMar>
            <w:vAlign w:val="center"/>
          </w:tcPr>
          <w:p w14:paraId="29988625" w14:textId="77777777" w:rsidR="002D3EFC" w:rsidRDefault="00000000">
            <w:pPr>
              <w:jc w:val="center"/>
            </w:pPr>
            <w:r>
              <w:rPr>
                <w:color w:val="000000"/>
                <w:sz w:val="20"/>
                <w:szCs w:val="20"/>
              </w:rPr>
              <w:t>National Stock Exchange / Bombay Stock Exchange</w:t>
            </w:r>
          </w:p>
        </w:tc>
      </w:tr>
      <w:tr w:rsidR="002D3EFC" w14:paraId="2EB3D572" w14:textId="77777777">
        <w:tc>
          <w:tcPr>
            <w:tcW w:w="3000" w:type="dxa"/>
            <w:shd w:val="clear" w:color="auto" w:fill="F2F6FA"/>
            <w:tcMar>
              <w:top w:w="80" w:type="dxa"/>
              <w:left w:w="100" w:type="dxa"/>
              <w:bottom w:w="80" w:type="dxa"/>
              <w:right w:w="100" w:type="dxa"/>
            </w:tcMar>
            <w:vAlign w:val="center"/>
          </w:tcPr>
          <w:p w14:paraId="658B2FD5" w14:textId="77777777" w:rsidR="002D3EFC" w:rsidRDefault="00000000">
            <w:r>
              <w:rPr>
                <w:color w:val="000000"/>
                <w:sz w:val="20"/>
                <w:szCs w:val="20"/>
              </w:rPr>
              <w:t>SIP</w:t>
            </w:r>
          </w:p>
        </w:tc>
        <w:tc>
          <w:tcPr>
            <w:tcW w:w="6400" w:type="dxa"/>
            <w:shd w:val="clear" w:color="auto" w:fill="F2F6FA"/>
            <w:tcMar>
              <w:top w:w="80" w:type="dxa"/>
              <w:left w:w="100" w:type="dxa"/>
              <w:bottom w:w="80" w:type="dxa"/>
              <w:right w:w="100" w:type="dxa"/>
            </w:tcMar>
            <w:vAlign w:val="center"/>
          </w:tcPr>
          <w:p w14:paraId="27B6E675" w14:textId="77777777" w:rsidR="002D3EFC" w:rsidRDefault="00000000">
            <w:pPr>
              <w:jc w:val="center"/>
            </w:pPr>
            <w:r>
              <w:rPr>
                <w:color w:val="000000"/>
                <w:sz w:val="20"/>
                <w:szCs w:val="20"/>
              </w:rPr>
              <w:t>Summer Internship Project</w:t>
            </w:r>
          </w:p>
        </w:tc>
      </w:tr>
    </w:tbl>
    <w:p w14:paraId="44104012" w14:textId="77777777" w:rsidR="002D3EFC" w:rsidRPr="00ED5FC0" w:rsidRDefault="00000000">
      <w:pPr>
        <w:pStyle w:val="Heading2"/>
        <w:spacing w:before="300"/>
        <w:rPr>
          <w:color w:val="auto"/>
        </w:rPr>
      </w:pPr>
      <w:bookmarkStart w:id="88" w:name="_Toc236479541"/>
      <w:r w:rsidRPr="00ED5FC0">
        <w:rPr>
          <w:color w:val="auto"/>
        </w:rPr>
        <w:t>Annexure II: Indicative Exchange Rates Used for MakeMyTrip (USD to INR Conversion)</w:t>
      </w:r>
      <w:bookmarkEnd w:id="8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2D3EFC" w14:paraId="5260E912" w14:textId="77777777" w:rsidTr="0005499F">
        <w:trPr>
          <w:tblHeader/>
        </w:trPr>
        <w:tc>
          <w:tcPr>
            <w:tcW w:w="4700" w:type="dxa"/>
            <w:shd w:val="clear" w:color="auto" w:fill="A8D08D" w:themeFill="accent6" w:themeFillTint="99"/>
            <w:tcMar>
              <w:top w:w="80" w:type="dxa"/>
              <w:left w:w="100" w:type="dxa"/>
              <w:bottom w:w="80" w:type="dxa"/>
              <w:right w:w="100" w:type="dxa"/>
            </w:tcMar>
            <w:vAlign w:val="center"/>
          </w:tcPr>
          <w:p w14:paraId="3E76BB38" w14:textId="77777777" w:rsidR="002D3EFC" w:rsidRPr="0005499F" w:rsidRDefault="00000000">
            <w:pPr>
              <w:jc w:val="center"/>
              <w:rPr>
                <w:color w:val="000000" w:themeColor="text1"/>
              </w:rPr>
            </w:pPr>
            <w:r w:rsidRPr="0005499F">
              <w:rPr>
                <w:b/>
                <w:bCs/>
                <w:color w:val="000000" w:themeColor="text1"/>
                <w:sz w:val="20"/>
                <w:szCs w:val="20"/>
              </w:rPr>
              <w:t>Financial Year</w:t>
            </w:r>
          </w:p>
        </w:tc>
        <w:tc>
          <w:tcPr>
            <w:tcW w:w="4700" w:type="dxa"/>
            <w:shd w:val="clear" w:color="auto" w:fill="A8D08D" w:themeFill="accent6" w:themeFillTint="99"/>
            <w:tcMar>
              <w:top w:w="80" w:type="dxa"/>
              <w:left w:w="100" w:type="dxa"/>
              <w:bottom w:w="80" w:type="dxa"/>
              <w:right w:w="100" w:type="dxa"/>
            </w:tcMar>
            <w:vAlign w:val="center"/>
          </w:tcPr>
          <w:p w14:paraId="6BF93486" w14:textId="77777777" w:rsidR="002D3EFC" w:rsidRPr="0005499F" w:rsidRDefault="00000000">
            <w:pPr>
              <w:jc w:val="center"/>
              <w:rPr>
                <w:color w:val="000000" w:themeColor="text1"/>
              </w:rPr>
            </w:pPr>
            <w:r w:rsidRPr="0005499F">
              <w:rPr>
                <w:b/>
                <w:bCs/>
                <w:color w:val="000000" w:themeColor="text1"/>
                <w:sz w:val="20"/>
                <w:szCs w:val="20"/>
              </w:rPr>
              <w:t>Indicative Average Exchange Rate (₹/US$)</w:t>
            </w:r>
          </w:p>
        </w:tc>
      </w:tr>
      <w:tr w:rsidR="002D3EFC" w14:paraId="36E28D62" w14:textId="77777777">
        <w:tc>
          <w:tcPr>
            <w:tcW w:w="4700" w:type="dxa"/>
            <w:shd w:val="clear" w:color="auto" w:fill="F2F6FA"/>
            <w:tcMar>
              <w:top w:w="80" w:type="dxa"/>
              <w:left w:w="100" w:type="dxa"/>
              <w:bottom w:w="80" w:type="dxa"/>
              <w:right w:w="100" w:type="dxa"/>
            </w:tcMar>
            <w:vAlign w:val="center"/>
          </w:tcPr>
          <w:p w14:paraId="6ADA430F" w14:textId="77777777" w:rsidR="002D3EFC" w:rsidRDefault="00000000">
            <w:r>
              <w:rPr>
                <w:color w:val="000000"/>
                <w:sz w:val="20"/>
                <w:szCs w:val="20"/>
              </w:rPr>
              <w:t>FY2023</w:t>
            </w:r>
          </w:p>
        </w:tc>
        <w:tc>
          <w:tcPr>
            <w:tcW w:w="4700" w:type="dxa"/>
            <w:shd w:val="clear" w:color="auto" w:fill="F2F6FA"/>
            <w:tcMar>
              <w:top w:w="80" w:type="dxa"/>
              <w:left w:w="100" w:type="dxa"/>
              <w:bottom w:w="80" w:type="dxa"/>
              <w:right w:w="100" w:type="dxa"/>
            </w:tcMar>
            <w:vAlign w:val="center"/>
          </w:tcPr>
          <w:p w14:paraId="524B8963" w14:textId="77777777" w:rsidR="002D3EFC" w:rsidRDefault="00000000">
            <w:pPr>
              <w:jc w:val="center"/>
            </w:pPr>
            <w:r>
              <w:rPr>
                <w:color w:val="000000"/>
                <w:sz w:val="20"/>
                <w:szCs w:val="20"/>
              </w:rPr>
              <w:t>≈ 82.0</w:t>
            </w:r>
          </w:p>
        </w:tc>
      </w:tr>
      <w:tr w:rsidR="002D3EFC" w14:paraId="7B6B3621" w14:textId="77777777">
        <w:tc>
          <w:tcPr>
            <w:tcW w:w="4700" w:type="dxa"/>
            <w:shd w:val="clear" w:color="auto" w:fill="FFFFFF"/>
            <w:tcMar>
              <w:top w:w="80" w:type="dxa"/>
              <w:left w:w="100" w:type="dxa"/>
              <w:bottom w:w="80" w:type="dxa"/>
              <w:right w:w="100" w:type="dxa"/>
            </w:tcMar>
            <w:vAlign w:val="center"/>
          </w:tcPr>
          <w:p w14:paraId="2C56AA17" w14:textId="77777777" w:rsidR="002D3EFC" w:rsidRDefault="00000000">
            <w:r>
              <w:rPr>
                <w:color w:val="000000"/>
                <w:sz w:val="20"/>
                <w:szCs w:val="20"/>
              </w:rPr>
              <w:t>FY2024</w:t>
            </w:r>
          </w:p>
        </w:tc>
        <w:tc>
          <w:tcPr>
            <w:tcW w:w="4700" w:type="dxa"/>
            <w:shd w:val="clear" w:color="auto" w:fill="FFFFFF"/>
            <w:tcMar>
              <w:top w:w="80" w:type="dxa"/>
              <w:left w:w="100" w:type="dxa"/>
              <w:bottom w:w="80" w:type="dxa"/>
              <w:right w:w="100" w:type="dxa"/>
            </w:tcMar>
            <w:vAlign w:val="center"/>
          </w:tcPr>
          <w:p w14:paraId="13C804C2" w14:textId="77777777" w:rsidR="002D3EFC" w:rsidRDefault="00000000">
            <w:pPr>
              <w:jc w:val="center"/>
            </w:pPr>
            <w:r>
              <w:rPr>
                <w:color w:val="000000"/>
                <w:sz w:val="20"/>
                <w:szCs w:val="20"/>
              </w:rPr>
              <w:t>≈ 83.0</w:t>
            </w:r>
          </w:p>
        </w:tc>
      </w:tr>
      <w:tr w:rsidR="002D3EFC" w14:paraId="1076E2E6" w14:textId="77777777">
        <w:tc>
          <w:tcPr>
            <w:tcW w:w="4700" w:type="dxa"/>
            <w:shd w:val="clear" w:color="auto" w:fill="F2F6FA"/>
            <w:tcMar>
              <w:top w:w="80" w:type="dxa"/>
              <w:left w:w="100" w:type="dxa"/>
              <w:bottom w:w="80" w:type="dxa"/>
              <w:right w:w="100" w:type="dxa"/>
            </w:tcMar>
            <w:vAlign w:val="center"/>
          </w:tcPr>
          <w:p w14:paraId="5B087DE8" w14:textId="77777777" w:rsidR="002D3EFC" w:rsidRDefault="00000000">
            <w:r>
              <w:rPr>
                <w:color w:val="000000"/>
                <w:sz w:val="20"/>
                <w:szCs w:val="20"/>
              </w:rPr>
              <w:t>FY2025</w:t>
            </w:r>
          </w:p>
        </w:tc>
        <w:tc>
          <w:tcPr>
            <w:tcW w:w="4700" w:type="dxa"/>
            <w:shd w:val="clear" w:color="auto" w:fill="F2F6FA"/>
            <w:tcMar>
              <w:top w:w="80" w:type="dxa"/>
              <w:left w:w="100" w:type="dxa"/>
              <w:bottom w:w="80" w:type="dxa"/>
              <w:right w:w="100" w:type="dxa"/>
            </w:tcMar>
            <w:vAlign w:val="center"/>
          </w:tcPr>
          <w:p w14:paraId="6FD3191A" w14:textId="77777777" w:rsidR="002D3EFC" w:rsidRDefault="00000000">
            <w:pPr>
              <w:jc w:val="center"/>
            </w:pPr>
            <w:r>
              <w:rPr>
                <w:color w:val="000000"/>
                <w:sz w:val="20"/>
                <w:szCs w:val="20"/>
              </w:rPr>
              <w:t>≈ 85.0</w:t>
            </w:r>
          </w:p>
        </w:tc>
      </w:tr>
    </w:tbl>
    <w:p w14:paraId="3BEB4D20" w14:textId="77777777" w:rsidR="002D3EFC" w:rsidRPr="00ED5FC0" w:rsidRDefault="00000000">
      <w:pPr>
        <w:pStyle w:val="Heading2"/>
        <w:spacing w:before="300"/>
        <w:rPr>
          <w:color w:val="auto"/>
        </w:rPr>
      </w:pPr>
      <w:bookmarkStart w:id="89" w:name="_Toc236479542"/>
      <w:r w:rsidRPr="00ED5FC0">
        <w:rPr>
          <w:color w:val="auto"/>
        </w:rPr>
        <w:t>Annexure III: Company Websites and Investor Relations Pages</w:t>
      </w:r>
      <w:bookmarkEnd w:id="89"/>
    </w:p>
    <w:p w14:paraId="4CFA879C" w14:textId="2C0EB110" w:rsidR="002D3EFC" w:rsidRDefault="00000000">
      <w:pPr>
        <w:pStyle w:val="ListParagraph"/>
        <w:numPr>
          <w:ilvl w:val="0"/>
          <w:numId w:val="3"/>
        </w:numPr>
        <w:spacing w:after="100" w:line="300" w:lineRule="auto"/>
        <w:jc w:val="both"/>
      </w:pPr>
      <w:r>
        <w:t xml:space="preserve">MakeMyTrip Limited – </w:t>
      </w:r>
      <w:hyperlink r:id="rId18" w:history="1">
        <w:r w:rsidR="004739CD" w:rsidRPr="00C770CF">
          <w:rPr>
            <w:rStyle w:val="Hyperlink"/>
          </w:rPr>
          <w:t>https://investors.mmtcdn.com</w:t>
        </w:r>
      </w:hyperlink>
      <w:r w:rsidR="004739CD">
        <w:t xml:space="preserve"> </w:t>
      </w:r>
    </w:p>
    <w:p w14:paraId="42315459" w14:textId="145DAF28" w:rsidR="002D3EFC" w:rsidRDefault="00000000">
      <w:pPr>
        <w:pStyle w:val="ListParagraph"/>
        <w:numPr>
          <w:ilvl w:val="0"/>
          <w:numId w:val="3"/>
        </w:numPr>
        <w:spacing w:after="100" w:line="300" w:lineRule="auto"/>
        <w:jc w:val="both"/>
      </w:pPr>
      <w:r>
        <w:t xml:space="preserve">Easy Trip Planners Limited (EaseMyTrip) – </w:t>
      </w:r>
      <w:hyperlink r:id="rId19" w:history="1">
        <w:r w:rsidR="004739CD" w:rsidRPr="00C770CF">
          <w:rPr>
            <w:rStyle w:val="Hyperlink"/>
          </w:rPr>
          <w:t>https://www.easemytrip.com/investor-relations</w:t>
        </w:r>
      </w:hyperlink>
      <w:r w:rsidR="004739CD">
        <w:t xml:space="preserve"> </w:t>
      </w:r>
    </w:p>
    <w:p w14:paraId="797DAAA7" w14:textId="6D7FD620" w:rsidR="002D3EFC" w:rsidRDefault="00000000">
      <w:pPr>
        <w:pStyle w:val="ListParagraph"/>
        <w:numPr>
          <w:ilvl w:val="0"/>
          <w:numId w:val="3"/>
        </w:numPr>
        <w:spacing w:after="100" w:line="300" w:lineRule="auto"/>
        <w:jc w:val="both"/>
      </w:pPr>
      <w:r>
        <w:t xml:space="preserve">Yatra Online, Inc. / Yatra Online Limited – </w:t>
      </w:r>
      <w:hyperlink r:id="rId20" w:history="1">
        <w:r w:rsidR="004739CD" w:rsidRPr="00C770CF">
          <w:rPr>
            <w:rStyle w:val="Hyperlink"/>
          </w:rPr>
          <w:t>https://investors.yatra.com</w:t>
        </w:r>
      </w:hyperlink>
      <w:r w:rsidR="004739CD">
        <w:t xml:space="preserve"> </w:t>
      </w:r>
    </w:p>
    <w:p w14:paraId="7ADA13A6" w14:textId="77777777" w:rsidR="004739CD" w:rsidRDefault="004739CD">
      <w:pPr>
        <w:pStyle w:val="Heading2"/>
        <w:spacing w:before="300"/>
        <w:rPr>
          <w:color w:val="auto"/>
        </w:rPr>
      </w:pPr>
      <w:bookmarkStart w:id="90" w:name="_Toc236479543"/>
    </w:p>
    <w:p w14:paraId="36D61542" w14:textId="77777777" w:rsidR="004739CD" w:rsidRDefault="004739CD">
      <w:pPr>
        <w:pStyle w:val="Heading2"/>
        <w:spacing w:before="300"/>
        <w:rPr>
          <w:color w:val="auto"/>
        </w:rPr>
      </w:pPr>
    </w:p>
    <w:p w14:paraId="6508BE14" w14:textId="1B30B680" w:rsidR="002D3EFC" w:rsidRPr="00ED5FC0" w:rsidRDefault="00000000">
      <w:pPr>
        <w:pStyle w:val="Heading2"/>
        <w:spacing w:before="300"/>
        <w:rPr>
          <w:color w:val="auto"/>
        </w:rPr>
      </w:pPr>
      <w:r w:rsidRPr="00ED5FC0">
        <w:rPr>
          <w:color w:val="auto"/>
        </w:rPr>
        <w:lastRenderedPageBreak/>
        <w:t>Annexure IV: Note on Data Approximation</w:t>
      </w:r>
      <w:bookmarkEnd w:id="90"/>
    </w:p>
    <w:p w14:paraId="1B70F762" w14:textId="77777777" w:rsidR="002D3EFC" w:rsidRDefault="00000000">
      <w:pPr>
        <w:spacing w:after="160" w:line="360" w:lineRule="auto"/>
        <w:jc w:val="both"/>
      </w:pPr>
      <w:r>
        <w:t>Figures marked with an asterisk (*) throughout this report have been approximated or derived (for example, by reverse-calculating a prior year's figure from a disclosed year-on-year growth percentage, or by sourcing a figure from a reputable financial data aggregator in the absence of a directly available primary-source figure) because the exact underlying figure was not uniformly available across all three companies in the public sources reviewed during the internship period. Readers requiring audit-grade precision on any specific line item are advised to refer directly to the relevant company's audited annual report or regulatory filing for that financial year.</w:t>
      </w:r>
    </w:p>
    <w:sectPr w:rsidR="002D3EFC" w:rsidSect="005217B5">
      <w:footerReference w:type="default" r:id="rId21"/>
      <w:pgSz w:w="12240" w:h="15840"/>
      <w:pgMar w:top="993" w:right="1440" w:bottom="99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04347" w14:textId="77777777" w:rsidR="00FA3AFD" w:rsidRDefault="00FA3AFD">
      <w:r>
        <w:separator/>
      </w:r>
    </w:p>
  </w:endnote>
  <w:endnote w:type="continuationSeparator" w:id="0">
    <w:p w14:paraId="1016C582" w14:textId="77777777" w:rsidR="00FA3AFD" w:rsidRDefault="00FA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084553"/>
      <w:docPartObj>
        <w:docPartGallery w:val="Page Numbers (Bottom of Page)"/>
        <w:docPartUnique/>
      </w:docPartObj>
    </w:sdtPr>
    <w:sdtEndPr>
      <w:rPr>
        <w:noProof/>
      </w:rPr>
    </w:sdtEndPr>
    <w:sdtContent>
      <w:p w14:paraId="56EC7348" w14:textId="5E485128" w:rsidR="0015643B" w:rsidRDefault="001564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E63481" w14:textId="19644CE1" w:rsidR="002D3EFC" w:rsidRDefault="002D3EF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7E64" w14:textId="77777777" w:rsidR="00FA3AFD" w:rsidRDefault="00FA3AFD">
      <w:r>
        <w:separator/>
      </w:r>
    </w:p>
  </w:footnote>
  <w:footnote w:type="continuationSeparator" w:id="0">
    <w:p w14:paraId="34F52D7C" w14:textId="77777777" w:rsidR="00FA3AFD" w:rsidRDefault="00FA3A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C192B"/>
    <w:multiLevelType w:val="hybridMultilevel"/>
    <w:tmpl w:val="9390A0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40583382"/>
    <w:multiLevelType w:val="hybridMultilevel"/>
    <w:tmpl w:val="7B225AF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56496E6E"/>
    <w:multiLevelType w:val="hybridMultilevel"/>
    <w:tmpl w:val="C49AC166"/>
    <w:lvl w:ilvl="0" w:tplc="0EEE2E34">
      <w:start w:val="1"/>
      <w:numFmt w:val="bullet"/>
      <w:lvlText w:val="●"/>
      <w:lvlJc w:val="left"/>
      <w:pPr>
        <w:ind w:left="720" w:hanging="360"/>
      </w:pPr>
    </w:lvl>
    <w:lvl w:ilvl="1" w:tplc="FB2ED326">
      <w:start w:val="1"/>
      <w:numFmt w:val="bullet"/>
      <w:lvlText w:val="○"/>
      <w:lvlJc w:val="left"/>
      <w:pPr>
        <w:ind w:left="1440" w:hanging="360"/>
      </w:pPr>
    </w:lvl>
    <w:lvl w:ilvl="2" w:tplc="D4CEA0A4">
      <w:start w:val="1"/>
      <w:numFmt w:val="bullet"/>
      <w:lvlText w:val="■"/>
      <w:lvlJc w:val="left"/>
      <w:pPr>
        <w:ind w:left="2160" w:hanging="360"/>
      </w:pPr>
    </w:lvl>
    <w:lvl w:ilvl="3" w:tplc="62E41F2E">
      <w:start w:val="1"/>
      <w:numFmt w:val="bullet"/>
      <w:lvlText w:val="●"/>
      <w:lvlJc w:val="left"/>
      <w:pPr>
        <w:ind w:left="2880" w:hanging="360"/>
      </w:pPr>
    </w:lvl>
    <w:lvl w:ilvl="4" w:tplc="6F765C38">
      <w:start w:val="1"/>
      <w:numFmt w:val="bullet"/>
      <w:lvlText w:val="○"/>
      <w:lvlJc w:val="left"/>
      <w:pPr>
        <w:ind w:left="3600" w:hanging="360"/>
      </w:pPr>
    </w:lvl>
    <w:lvl w:ilvl="5" w:tplc="41D2612A">
      <w:start w:val="1"/>
      <w:numFmt w:val="bullet"/>
      <w:lvlText w:val="■"/>
      <w:lvlJc w:val="left"/>
      <w:pPr>
        <w:ind w:left="4320" w:hanging="360"/>
      </w:pPr>
    </w:lvl>
    <w:lvl w:ilvl="6" w:tplc="22C0730A">
      <w:start w:val="1"/>
      <w:numFmt w:val="bullet"/>
      <w:lvlText w:val="●"/>
      <w:lvlJc w:val="left"/>
      <w:pPr>
        <w:ind w:left="5040" w:hanging="360"/>
      </w:pPr>
    </w:lvl>
    <w:lvl w:ilvl="7" w:tplc="E964223A">
      <w:start w:val="1"/>
      <w:numFmt w:val="bullet"/>
      <w:lvlText w:val="●"/>
      <w:lvlJc w:val="left"/>
      <w:pPr>
        <w:ind w:left="5760" w:hanging="360"/>
      </w:pPr>
    </w:lvl>
    <w:lvl w:ilvl="8" w:tplc="90C099FC">
      <w:start w:val="1"/>
      <w:numFmt w:val="bullet"/>
      <w:lvlText w:val="●"/>
      <w:lvlJc w:val="left"/>
      <w:pPr>
        <w:ind w:left="6480" w:hanging="360"/>
      </w:pPr>
    </w:lvl>
  </w:abstractNum>
  <w:abstractNum w:abstractNumId="3" w15:restartNumberingAfterBreak="0">
    <w:nsid w:val="60E468F0"/>
    <w:multiLevelType w:val="hybridMultilevel"/>
    <w:tmpl w:val="02F85860"/>
    <w:lvl w:ilvl="0" w:tplc="AED260A6">
      <w:start w:val="1"/>
      <w:numFmt w:val="bullet"/>
      <w:lvlText w:val="•"/>
      <w:lvlJc w:val="left"/>
      <w:pPr>
        <w:ind w:left="720" w:hanging="360"/>
      </w:pPr>
    </w:lvl>
    <w:lvl w:ilvl="1" w:tplc="2166AC4C">
      <w:numFmt w:val="decimal"/>
      <w:lvlText w:val=""/>
      <w:lvlJc w:val="left"/>
    </w:lvl>
    <w:lvl w:ilvl="2" w:tplc="4F725CF2">
      <w:numFmt w:val="decimal"/>
      <w:lvlText w:val=""/>
      <w:lvlJc w:val="left"/>
    </w:lvl>
    <w:lvl w:ilvl="3" w:tplc="0D0032A6">
      <w:numFmt w:val="decimal"/>
      <w:lvlText w:val=""/>
      <w:lvlJc w:val="left"/>
    </w:lvl>
    <w:lvl w:ilvl="4" w:tplc="53B6010C">
      <w:numFmt w:val="decimal"/>
      <w:lvlText w:val=""/>
      <w:lvlJc w:val="left"/>
    </w:lvl>
    <w:lvl w:ilvl="5" w:tplc="6E3EB608">
      <w:numFmt w:val="decimal"/>
      <w:lvlText w:val=""/>
      <w:lvlJc w:val="left"/>
    </w:lvl>
    <w:lvl w:ilvl="6" w:tplc="D20EFC40">
      <w:numFmt w:val="decimal"/>
      <w:lvlText w:val=""/>
      <w:lvlJc w:val="left"/>
    </w:lvl>
    <w:lvl w:ilvl="7" w:tplc="CA604D6C">
      <w:numFmt w:val="decimal"/>
      <w:lvlText w:val=""/>
      <w:lvlJc w:val="left"/>
    </w:lvl>
    <w:lvl w:ilvl="8" w:tplc="8750B230">
      <w:numFmt w:val="decimal"/>
      <w:lvlText w:val=""/>
      <w:lvlJc w:val="left"/>
    </w:lvl>
  </w:abstractNum>
  <w:abstractNum w:abstractNumId="4" w15:restartNumberingAfterBreak="0">
    <w:nsid w:val="70320704"/>
    <w:multiLevelType w:val="hybridMultilevel"/>
    <w:tmpl w:val="427269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3652DB5"/>
    <w:multiLevelType w:val="hybridMultilevel"/>
    <w:tmpl w:val="8794C0B0"/>
    <w:lvl w:ilvl="0" w:tplc="D44AA170">
      <w:start w:val="1"/>
      <w:numFmt w:val="bullet"/>
      <w:lvlText w:val="•"/>
      <w:lvlJc w:val="left"/>
      <w:pPr>
        <w:ind w:left="720" w:hanging="360"/>
      </w:pPr>
    </w:lvl>
    <w:lvl w:ilvl="1" w:tplc="EC74ACBC">
      <w:start w:val="1"/>
      <w:numFmt w:val="bullet"/>
      <w:lvlText w:val="◦"/>
      <w:lvlJc w:val="left"/>
      <w:pPr>
        <w:ind w:left="1080" w:hanging="360"/>
      </w:pPr>
    </w:lvl>
    <w:lvl w:ilvl="2" w:tplc="54D26A0C">
      <w:numFmt w:val="decimal"/>
      <w:lvlText w:val=""/>
      <w:lvlJc w:val="left"/>
    </w:lvl>
    <w:lvl w:ilvl="3" w:tplc="BBFC3538">
      <w:numFmt w:val="decimal"/>
      <w:lvlText w:val=""/>
      <w:lvlJc w:val="left"/>
    </w:lvl>
    <w:lvl w:ilvl="4" w:tplc="27846628">
      <w:numFmt w:val="decimal"/>
      <w:lvlText w:val=""/>
      <w:lvlJc w:val="left"/>
    </w:lvl>
    <w:lvl w:ilvl="5" w:tplc="7A044694">
      <w:numFmt w:val="decimal"/>
      <w:lvlText w:val=""/>
      <w:lvlJc w:val="left"/>
    </w:lvl>
    <w:lvl w:ilvl="6" w:tplc="F452818E">
      <w:numFmt w:val="decimal"/>
      <w:lvlText w:val=""/>
      <w:lvlJc w:val="left"/>
    </w:lvl>
    <w:lvl w:ilvl="7" w:tplc="9D2879E0">
      <w:numFmt w:val="decimal"/>
      <w:lvlText w:val=""/>
      <w:lvlJc w:val="left"/>
    </w:lvl>
    <w:lvl w:ilvl="8" w:tplc="0862113E">
      <w:numFmt w:val="decimal"/>
      <w:lvlText w:val=""/>
      <w:lvlJc w:val="left"/>
    </w:lvl>
  </w:abstractNum>
  <w:abstractNum w:abstractNumId="6" w15:restartNumberingAfterBreak="0">
    <w:nsid w:val="77CB7CC0"/>
    <w:multiLevelType w:val="hybridMultilevel"/>
    <w:tmpl w:val="67361542"/>
    <w:lvl w:ilvl="0" w:tplc="C5D64890">
      <w:start w:val="1"/>
      <w:numFmt w:val="decimal"/>
      <w:lvlText w:val="%1."/>
      <w:lvlJc w:val="left"/>
      <w:pPr>
        <w:ind w:left="720" w:hanging="360"/>
      </w:pPr>
    </w:lvl>
    <w:lvl w:ilvl="1" w:tplc="1B026272">
      <w:numFmt w:val="decimal"/>
      <w:lvlText w:val=""/>
      <w:lvlJc w:val="left"/>
    </w:lvl>
    <w:lvl w:ilvl="2" w:tplc="262266A6">
      <w:numFmt w:val="decimal"/>
      <w:lvlText w:val=""/>
      <w:lvlJc w:val="left"/>
    </w:lvl>
    <w:lvl w:ilvl="3" w:tplc="667E7A28">
      <w:numFmt w:val="decimal"/>
      <w:lvlText w:val=""/>
      <w:lvlJc w:val="left"/>
    </w:lvl>
    <w:lvl w:ilvl="4" w:tplc="CB7AB288">
      <w:numFmt w:val="decimal"/>
      <w:lvlText w:val=""/>
      <w:lvlJc w:val="left"/>
    </w:lvl>
    <w:lvl w:ilvl="5" w:tplc="BEC06B62">
      <w:numFmt w:val="decimal"/>
      <w:lvlText w:val=""/>
      <w:lvlJc w:val="left"/>
    </w:lvl>
    <w:lvl w:ilvl="6" w:tplc="F91678B8">
      <w:numFmt w:val="decimal"/>
      <w:lvlText w:val=""/>
      <w:lvlJc w:val="left"/>
    </w:lvl>
    <w:lvl w:ilvl="7" w:tplc="8916804E">
      <w:numFmt w:val="decimal"/>
      <w:lvlText w:val=""/>
      <w:lvlJc w:val="left"/>
    </w:lvl>
    <w:lvl w:ilvl="8" w:tplc="D2BE72EC">
      <w:numFmt w:val="decimal"/>
      <w:lvlText w:val=""/>
      <w:lvlJc w:val="left"/>
    </w:lvl>
  </w:abstractNum>
  <w:abstractNum w:abstractNumId="7" w15:restartNumberingAfterBreak="0">
    <w:nsid w:val="787C0892"/>
    <w:multiLevelType w:val="hybridMultilevel"/>
    <w:tmpl w:val="017C50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7AB30057"/>
    <w:multiLevelType w:val="hybridMultilevel"/>
    <w:tmpl w:val="799E2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3974D9"/>
    <w:multiLevelType w:val="hybridMultilevel"/>
    <w:tmpl w:val="0246B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2573074">
    <w:abstractNumId w:val="2"/>
    <w:lvlOverride w:ilvl="0">
      <w:startOverride w:val="1"/>
    </w:lvlOverride>
  </w:num>
  <w:num w:numId="2" w16cid:durableId="1119297229">
    <w:abstractNumId w:val="6"/>
    <w:lvlOverride w:ilvl="0">
      <w:startOverride w:val="1"/>
    </w:lvlOverride>
  </w:num>
  <w:num w:numId="3" w16cid:durableId="561796063">
    <w:abstractNumId w:val="3"/>
    <w:lvlOverride w:ilvl="0">
      <w:startOverride w:val="1"/>
    </w:lvlOverride>
  </w:num>
  <w:num w:numId="4" w16cid:durableId="2140490340">
    <w:abstractNumId w:val="5"/>
    <w:lvlOverride w:ilvl="0">
      <w:startOverride w:val="1"/>
    </w:lvlOverride>
  </w:num>
  <w:num w:numId="5" w16cid:durableId="1207721891">
    <w:abstractNumId w:val="1"/>
  </w:num>
  <w:num w:numId="6" w16cid:durableId="1106461503">
    <w:abstractNumId w:val="7"/>
  </w:num>
  <w:num w:numId="7" w16cid:durableId="2009674833">
    <w:abstractNumId w:val="0"/>
  </w:num>
  <w:num w:numId="8" w16cid:durableId="1005326736">
    <w:abstractNumId w:val="9"/>
  </w:num>
  <w:num w:numId="9" w16cid:durableId="1542280201">
    <w:abstractNumId w:val="4"/>
  </w:num>
  <w:num w:numId="10" w16cid:durableId="196355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EFC"/>
    <w:rsid w:val="0002406F"/>
    <w:rsid w:val="000329C2"/>
    <w:rsid w:val="00040366"/>
    <w:rsid w:val="0005499F"/>
    <w:rsid w:val="000605D3"/>
    <w:rsid w:val="0006418B"/>
    <w:rsid w:val="000A2CEB"/>
    <w:rsid w:val="000B113F"/>
    <w:rsid w:val="000B6387"/>
    <w:rsid w:val="000E47CE"/>
    <w:rsid w:val="00107A97"/>
    <w:rsid w:val="001106E6"/>
    <w:rsid w:val="001352E1"/>
    <w:rsid w:val="00142013"/>
    <w:rsid w:val="0015194A"/>
    <w:rsid w:val="0015643B"/>
    <w:rsid w:val="00170543"/>
    <w:rsid w:val="00184CB4"/>
    <w:rsid w:val="00190206"/>
    <w:rsid w:val="00192AFF"/>
    <w:rsid w:val="00193715"/>
    <w:rsid w:val="00195A23"/>
    <w:rsid w:val="001B6C73"/>
    <w:rsid w:val="001B7128"/>
    <w:rsid w:val="001D03D8"/>
    <w:rsid w:val="001D6050"/>
    <w:rsid w:val="001E0D69"/>
    <w:rsid w:val="001F1537"/>
    <w:rsid w:val="001F5079"/>
    <w:rsid w:val="00215F72"/>
    <w:rsid w:val="00216631"/>
    <w:rsid w:val="00226533"/>
    <w:rsid w:val="00237087"/>
    <w:rsid w:val="00245713"/>
    <w:rsid w:val="002475AA"/>
    <w:rsid w:val="00281415"/>
    <w:rsid w:val="00293D88"/>
    <w:rsid w:val="002A5B7E"/>
    <w:rsid w:val="002A5F7B"/>
    <w:rsid w:val="002C7DBC"/>
    <w:rsid w:val="002D10F8"/>
    <w:rsid w:val="002D3EFC"/>
    <w:rsid w:val="002E10DB"/>
    <w:rsid w:val="00327BAD"/>
    <w:rsid w:val="00391826"/>
    <w:rsid w:val="003D378C"/>
    <w:rsid w:val="003E6CD7"/>
    <w:rsid w:val="003E716E"/>
    <w:rsid w:val="00410A32"/>
    <w:rsid w:val="00413E37"/>
    <w:rsid w:val="00414071"/>
    <w:rsid w:val="0041748F"/>
    <w:rsid w:val="004407DC"/>
    <w:rsid w:val="00466051"/>
    <w:rsid w:val="004739CD"/>
    <w:rsid w:val="00480B2E"/>
    <w:rsid w:val="004833E9"/>
    <w:rsid w:val="00491FAC"/>
    <w:rsid w:val="00494845"/>
    <w:rsid w:val="004A622E"/>
    <w:rsid w:val="004C339D"/>
    <w:rsid w:val="00512474"/>
    <w:rsid w:val="0051306D"/>
    <w:rsid w:val="005209FF"/>
    <w:rsid w:val="00521225"/>
    <w:rsid w:val="005217B5"/>
    <w:rsid w:val="00526206"/>
    <w:rsid w:val="0054296B"/>
    <w:rsid w:val="005555C4"/>
    <w:rsid w:val="005560B9"/>
    <w:rsid w:val="00557196"/>
    <w:rsid w:val="00571FB7"/>
    <w:rsid w:val="005A02FF"/>
    <w:rsid w:val="005C6F64"/>
    <w:rsid w:val="005D02CD"/>
    <w:rsid w:val="005E2D20"/>
    <w:rsid w:val="005E3D6B"/>
    <w:rsid w:val="005F1903"/>
    <w:rsid w:val="006061F8"/>
    <w:rsid w:val="00617F47"/>
    <w:rsid w:val="0064171B"/>
    <w:rsid w:val="00642775"/>
    <w:rsid w:val="00651515"/>
    <w:rsid w:val="00660749"/>
    <w:rsid w:val="0066337B"/>
    <w:rsid w:val="0067238D"/>
    <w:rsid w:val="0067398B"/>
    <w:rsid w:val="006852CB"/>
    <w:rsid w:val="00695170"/>
    <w:rsid w:val="006B50E4"/>
    <w:rsid w:val="006B5991"/>
    <w:rsid w:val="006D0171"/>
    <w:rsid w:val="006D1AD2"/>
    <w:rsid w:val="006E026B"/>
    <w:rsid w:val="006F1B26"/>
    <w:rsid w:val="006F7B14"/>
    <w:rsid w:val="00732EBB"/>
    <w:rsid w:val="00736442"/>
    <w:rsid w:val="00746501"/>
    <w:rsid w:val="00746CDA"/>
    <w:rsid w:val="00764341"/>
    <w:rsid w:val="007B210D"/>
    <w:rsid w:val="007B6952"/>
    <w:rsid w:val="007C26D8"/>
    <w:rsid w:val="007C7550"/>
    <w:rsid w:val="007D534A"/>
    <w:rsid w:val="007E1A4E"/>
    <w:rsid w:val="007E7332"/>
    <w:rsid w:val="007F02E9"/>
    <w:rsid w:val="008128E0"/>
    <w:rsid w:val="008209D3"/>
    <w:rsid w:val="00821810"/>
    <w:rsid w:val="00833546"/>
    <w:rsid w:val="008353A3"/>
    <w:rsid w:val="008476F9"/>
    <w:rsid w:val="00852549"/>
    <w:rsid w:val="00856CA5"/>
    <w:rsid w:val="00861803"/>
    <w:rsid w:val="00867D66"/>
    <w:rsid w:val="0088009F"/>
    <w:rsid w:val="008A6922"/>
    <w:rsid w:val="008D1879"/>
    <w:rsid w:val="008D21E0"/>
    <w:rsid w:val="008D35F9"/>
    <w:rsid w:val="008D65AD"/>
    <w:rsid w:val="00902167"/>
    <w:rsid w:val="00907832"/>
    <w:rsid w:val="0091422E"/>
    <w:rsid w:val="009215EF"/>
    <w:rsid w:val="00923577"/>
    <w:rsid w:val="009239AB"/>
    <w:rsid w:val="00934200"/>
    <w:rsid w:val="0097738C"/>
    <w:rsid w:val="009A183C"/>
    <w:rsid w:val="009B0F88"/>
    <w:rsid w:val="009B390C"/>
    <w:rsid w:val="009C3FE1"/>
    <w:rsid w:val="009D1034"/>
    <w:rsid w:val="009D4828"/>
    <w:rsid w:val="009D5622"/>
    <w:rsid w:val="009E1A7C"/>
    <w:rsid w:val="009E472D"/>
    <w:rsid w:val="009F2D0C"/>
    <w:rsid w:val="009F69A6"/>
    <w:rsid w:val="00A30453"/>
    <w:rsid w:val="00A411AA"/>
    <w:rsid w:val="00A45B83"/>
    <w:rsid w:val="00A46FFC"/>
    <w:rsid w:val="00A47F1C"/>
    <w:rsid w:val="00A66662"/>
    <w:rsid w:val="00A67DF8"/>
    <w:rsid w:val="00A71A53"/>
    <w:rsid w:val="00A730FB"/>
    <w:rsid w:val="00A76407"/>
    <w:rsid w:val="00A8303D"/>
    <w:rsid w:val="00AD0697"/>
    <w:rsid w:val="00AE638E"/>
    <w:rsid w:val="00B018DA"/>
    <w:rsid w:val="00B03607"/>
    <w:rsid w:val="00B14C3B"/>
    <w:rsid w:val="00B21D31"/>
    <w:rsid w:val="00B30B5A"/>
    <w:rsid w:val="00B53192"/>
    <w:rsid w:val="00B619B9"/>
    <w:rsid w:val="00B62B25"/>
    <w:rsid w:val="00B62EEA"/>
    <w:rsid w:val="00B63F49"/>
    <w:rsid w:val="00BA2513"/>
    <w:rsid w:val="00BB1779"/>
    <w:rsid w:val="00BC48A7"/>
    <w:rsid w:val="00BD31FD"/>
    <w:rsid w:val="00BD77F9"/>
    <w:rsid w:val="00BF1FBB"/>
    <w:rsid w:val="00C04C8B"/>
    <w:rsid w:val="00C06A84"/>
    <w:rsid w:val="00C1501F"/>
    <w:rsid w:val="00C203E2"/>
    <w:rsid w:val="00C20492"/>
    <w:rsid w:val="00C30478"/>
    <w:rsid w:val="00C34A12"/>
    <w:rsid w:val="00C44FE5"/>
    <w:rsid w:val="00C51F64"/>
    <w:rsid w:val="00C61435"/>
    <w:rsid w:val="00C638EA"/>
    <w:rsid w:val="00C67A59"/>
    <w:rsid w:val="00C825D9"/>
    <w:rsid w:val="00C857D7"/>
    <w:rsid w:val="00CA4151"/>
    <w:rsid w:val="00CF4947"/>
    <w:rsid w:val="00D055CE"/>
    <w:rsid w:val="00D05BD0"/>
    <w:rsid w:val="00D11786"/>
    <w:rsid w:val="00D176D1"/>
    <w:rsid w:val="00D2239D"/>
    <w:rsid w:val="00D373E8"/>
    <w:rsid w:val="00D414EA"/>
    <w:rsid w:val="00D416C1"/>
    <w:rsid w:val="00D4263A"/>
    <w:rsid w:val="00D42851"/>
    <w:rsid w:val="00D43DDF"/>
    <w:rsid w:val="00D60392"/>
    <w:rsid w:val="00D6209A"/>
    <w:rsid w:val="00D6750C"/>
    <w:rsid w:val="00D82CD4"/>
    <w:rsid w:val="00DB37EF"/>
    <w:rsid w:val="00DD0B4E"/>
    <w:rsid w:val="00DF570F"/>
    <w:rsid w:val="00DF74F1"/>
    <w:rsid w:val="00E2129C"/>
    <w:rsid w:val="00E263D6"/>
    <w:rsid w:val="00E47161"/>
    <w:rsid w:val="00E47D24"/>
    <w:rsid w:val="00E57D37"/>
    <w:rsid w:val="00E661EF"/>
    <w:rsid w:val="00E71023"/>
    <w:rsid w:val="00E8392B"/>
    <w:rsid w:val="00E97A87"/>
    <w:rsid w:val="00EA5843"/>
    <w:rsid w:val="00ED5FC0"/>
    <w:rsid w:val="00ED5FEE"/>
    <w:rsid w:val="00EE225D"/>
    <w:rsid w:val="00EF2386"/>
    <w:rsid w:val="00F071EE"/>
    <w:rsid w:val="00F1320B"/>
    <w:rsid w:val="00F5714F"/>
    <w:rsid w:val="00F77CD7"/>
    <w:rsid w:val="00F81840"/>
    <w:rsid w:val="00FA3AFD"/>
    <w:rsid w:val="00FD6F0C"/>
    <w:rsid w:val="00FE2C1A"/>
    <w:rsid w:val="00FF358D"/>
    <w:rsid w:val="00FF4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2CF3"/>
  <w15:docId w15:val="{D6BF0015-6344-4BCC-A836-755C255B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638EA"/>
    <w:pPr>
      <w:spacing w:before="240" w:after="240"/>
      <w:outlineLvl w:val="0"/>
    </w:pPr>
    <w:rPr>
      <w:b/>
      <w:bCs/>
      <w:color w:val="000000" w:themeColor="text1"/>
      <w:sz w:val="32"/>
      <w:szCs w:val="32"/>
    </w:rPr>
  </w:style>
  <w:style w:type="paragraph" w:styleId="Heading2">
    <w:name w:val="heading 2"/>
    <w:uiPriority w:val="9"/>
    <w:unhideWhenUsed/>
    <w:qFormat/>
    <w:pPr>
      <w:spacing w:before="240" w:after="160"/>
      <w:outlineLvl w:val="1"/>
    </w:pPr>
    <w:rPr>
      <w:b/>
      <w:bCs/>
      <w:color w:val="1F3864"/>
      <w:sz w:val="27"/>
      <w:szCs w:val="27"/>
    </w:rPr>
  </w:style>
  <w:style w:type="paragraph" w:styleId="Heading3">
    <w:name w:val="heading 3"/>
    <w:uiPriority w:val="9"/>
    <w:unhideWhenUsed/>
    <w:qFormat/>
    <w:pPr>
      <w:spacing w:before="16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2167"/>
    <w:pPr>
      <w:spacing w:after="100"/>
    </w:pPr>
  </w:style>
  <w:style w:type="paragraph" w:styleId="TOC2">
    <w:name w:val="toc 2"/>
    <w:basedOn w:val="Normal"/>
    <w:next w:val="Normal"/>
    <w:autoRedefine/>
    <w:uiPriority w:val="39"/>
    <w:unhideWhenUsed/>
    <w:rsid w:val="00902167"/>
    <w:pPr>
      <w:spacing w:after="100"/>
      <w:ind w:left="240"/>
    </w:pPr>
  </w:style>
  <w:style w:type="paragraph" w:styleId="TOC3">
    <w:name w:val="toc 3"/>
    <w:basedOn w:val="Normal"/>
    <w:next w:val="Normal"/>
    <w:autoRedefine/>
    <w:uiPriority w:val="39"/>
    <w:unhideWhenUsed/>
    <w:rsid w:val="00902167"/>
    <w:pPr>
      <w:spacing w:after="100"/>
      <w:ind w:left="480"/>
    </w:pPr>
  </w:style>
  <w:style w:type="paragraph" w:styleId="TOC4">
    <w:name w:val="toc 4"/>
    <w:basedOn w:val="Normal"/>
    <w:next w:val="Normal"/>
    <w:autoRedefine/>
    <w:uiPriority w:val="39"/>
    <w:unhideWhenUsed/>
    <w:rsid w:val="0090216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0216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0216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0216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0216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0216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902167"/>
    <w:rPr>
      <w:color w:val="605E5C"/>
      <w:shd w:val="clear" w:color="auto" w:fill="E1DFDD"/>
    </w:rPr>
  </w:style>
  <w:style w:type="paragraph" w:styleId="Header">
    <w:name w:val="header"/>
    <w:basedOn w:val="Normal"/>
    <w:link w:val="HeaderChar"/>
    <w:uiPriority w:val="99"/>
    <w:unhideWhenUsed/>
    <w:rsid w:val="00E263D6"/>
    <w:pPr>
      <w:tabs>
        <w:tab w:val="center" w:pos="4513"/>
        <w:tab w:val="right" w:pos="9026"/>
      </w:tabs>
    </w:pPr>
  </w:style>
  <w:style w:type="character" w:customStyle="1" w:styleId="HeaderChar">
    <w:name w:val="Header Char"/>
    <w:basedOn w:val="DefaultParagraphFont"/>
    <w:link w:val="Header"/>
    <w:uiPriority w:val="99"/>
    <w:rsid w:val="00E263D6"/>
  </w:style>
  <w:style w:type="paragraph" w:styleId="Footer">
    <w:name w:val="footer"/>
    <w:basedOn w:val="Normal"/>
    <w:link w:val="FooterChar"/>
    <w:uiPriority w:val="99"/>
    <w:unhideWhenUsed/>
    <w:rsid w:val="00E263D6"/>
    <w:pPr>
      <w:tabs>
        <w:tab w:val="center" w:pos="4513"/>
        <w:tab w:val="right" w:pos="9026"/>
      </w:tabs>
    </w:pPr>
  </w:style>
  <w:style w:type="character" w:customStyle="1" w:styleId="FooterChar">
    <w:name w:val="Footer Char"/>
    <w:basedOn w:val="DefaultParagraphFont"/>
    <w:link w:val="Footer"/>
    <w:uiPriority w:val="99"/>
    <w:rsid w:val="00E263D6"/>
  </w:style>
  <w:style w:type="paragraph" w:styleId="BodyText">
    <w:name w:val="Body Text"/>
    <w:basedOn w:val="Normal"/>
    <w:link w:val="BodyTextChar"/>
    <w:uiPriority w:val="1"/>
    <w:qFormat/>
    <w:rsid w:val="00D82CD4"/>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D82CD4"/>
    <w:rPr>
      <w:lang w:val="en-US" w:eastAsia="en-US"/>
    </w:rPr>
  </w:style>
  <w:style w:type="paragraph" w:styleId="NormalWeb">
    <w:name w:val="Normal (Web)"/>
    <w:basedOn w:val="Normal"/>
    <w:uiPriority w:val="99"/>
    <w:semiHidden/>
    <w:unhideWhenUsed/>
    <w:rsid w:val="00A8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nvestors.mmtcdn.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investors.yat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easemytrip.com/investor-relation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7C261-16EA-4E39-8967-772DE2C83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57</Pages>
  <Words>11530</Words>
  <Characters>65723</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Parvinder Pundir</cp:lastModifiedBy>
  <cp:revision>184</cp:revision>
  <dcterms:created xsi:type="dcterms:W3CDTF">2026-08-01T06:03:00Z</dcterms:created>
  <dcterms:modified xsi:type="dcterms:W3CDTF">2026-10-06T15:50:00Z</dcterms:modified>
</cp:coreProperties>
</file>