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Antibiotic</w:t>
      </w:r>
      <w:r>
        <w:t xml:space="preserve"> </w:t>
      </w:r>
      <w:r>
        <w:t xml:space="preserve">resistance</w:t>
      </w:r>
      <w:r>
        <w:t xml:space="preserve"> </w:t>
      </w:r>
      <w:r>
        <w:t xml:space="preserve">genes</w:t>
      </w:r>
      <w:r>
        <w:t xml:space="preserve"> </w:t>
      </w:r>
      <w:r>
        <w:t xml:space="preserve">thta</w:t>
      </w:r>
      <w:r>
        <w:t xml:space="preserve"> </w:t>
      </w:r>
      <w:r>
        <w:t xml:space="preserve">occur</w:t>
      </w:r>
      <w:r>
        <w:t xml:space="preserve"> </w:t>
      </w:r>
      <w:r>
        <w:t xml:space="preserve">in</w:t>
      </w:r>
      <w:r>
        <w:t xml:space="preserve"> </w:t>
      </w:r>
      <w:r>
        <w:t xml:space="preserve">Biosynthetic</w:t>
      </w:r>
      <w:r>
        <w:t xml:space="preserve"> </w:t>
      </w:r>
      <w:r>
        <w:t xml:space="preserve">gene</w:t>
      </w:r>
      <w:r>
        <w:t xml:space="preserve"> </w:t>
      </w:r>
      <w:r>
        <w:t xml:space="preserve">clusters</w:t>
      </w:r>
    </w:p>
    <w:p>
      <w:pPr>
        <w:pStyle w:val="Heading2"/>
      </w:pPr>
      <w:bookmarkStart w:id="21" w:name="data"/>
      <w:bookmarkEnd w:id="21"/>
      <w:r>
        <w:t xml:space="preserve">DATA</w:t>
      </w:r>
    </w:p>
    <w:p>
      <w:pPr>
        <w:pStyle w:val="FirstParagraph"/>
      </w:pPr>
      <w:r>
        <w:t xml:space="preserve">CARD database contains antibiotic resistance (AR) genes.</w:t>
      </w:r>
      <w:r>
        <w:br w:type="textWrapping"/>
      </w:r>
      <w:r>
        <w:t xml:space="preserve">MIBiG database is composed by Biosynthetic gene clusters.</w:t>
      </w:r>
      <w:r>
        <w:br w:type="textWrapping"/>
      </w:r>
      <w:r>
        <w:t xml:space="preserve">antiSMASHDB contains predicted BGCs.</w:t>
      </w:r>
    </w:p>
    <w:p>
      <w:pPr>
        <w:pStyle w:val="Heading2"/>
      </w:pPr>
      <w:bookmarkStart w:id="22" w:name="methodology"/>
      <w:bookmarkEnd w:id="22"/>
      <w:r>
        <w:t xml:space="preserve">Methodology</w:t>
      </w:r>
    </w:p>
    <w:p>
      <w:pPr>
        <w:pStyle w:val="Heading3"/>
      </w:pPr>
      <w:bookmarkStart w:id="23" w:name="card-gene-families"/>
      <w:bookmarkEnd w:id="23"/>
      <w:r>
        <w:t xml:space="preserve">CARD gene families</w:t>
      </w:r>
    </w:p>
    <w:p>
      <w:pPr>
        <w:pStyle w:val="FirstParagraph"/>
      </w:pPr>
      <w:r>
        <w:t xml:space="preserve">Genes in CARD were classified into gene families using FastORTHO with default parameters.</w:t>
      </w:r>
    </w:p>
    <w:p>
      <w:pPr>
        <w:pStyle w:val="Heading3"/>
      </w:pPr>
      <w:bookmarkStart w:id="24" w:name="homology-searches-between-card-and-mibig"/>
      <w:bookmarkEnd w:id="24"/>
      <w:r>
        <w:t xml:space="preserve">Homology searches between CARD and MIBiG</w:t>
      </w:r>
    </w:p>
    <w:p>
      <w:pPr>
        <w:pStyle w:val="FirstParagraph"/>
      </w:pPr>
      <w:r>
        <w:t xml:space="preserve">Homology search was conducted using blast (e-vaule ) in an all vs all comparison with query antibiotic resistance genes from The Comprehensive Antibiotic Resistance Database (CARD) against genes in BGCs from MIBiG database.</w:t>
      </w:r>
    </w:p>
    <w:p>
      <w:pPr>
        <w:pStyle w:val="BodyText"/>
      </w:pPr>
      <w:r>
        <w:t xml:space="preserve">In the following sections we will refer to the following questions: How many BGCs contain an AR gene?</w:t>
      </w:r>
      <w:r>
        <w:t xml:space="preserve"> </w:t>
      </w:r>
      <w:r>
        <w:t xml:space="preserve">¿How many families of AR genes are present in BGCs? Which families are over represented? How many BGCs per AR gene/Family?</w:t>
      </w:r>
    </w:p>
    <w:p>
      <w:pPr>
        <w:pStyle w:val="Heading1"/>
      </w:pPr>
      <w:bookmarkStart w:id="25" w:name="protein-families-in-card"/>
      <w:bookmarkEnd w:id="25"/>
      <w:r>
        <w:t xml:space="preserve">Protein families in CARD</w:t>
      </w:r>
    </w:p>
    <w:p>
      <w:pPr>
        <w:pStyle w:val="FirstParagraph"/>
      </w:pPr>
      <w:r>
        <w:t xml:space="preserve">The following figure shows the most populated families in CARD database.</w:t>
      </w:r>
    </w:p>
    <w:p>
      <w:pPr>
        <w:pStyle w:val="BodyText"/>
      </w:pPr>
      <w:r>
        <w:t xml:space="preserve">The total number of antibiotic gene resistance families is 76 counting singletons. Without singletons there are 0 families.</w:t>
      </w:r>
    </w:p>
    <w:p>
      <w:pPr>
        <w:pStyle w:val="BodyText"/>
      </w:pPr>
      <w:r>
        <w:t xml:space="preserve">These first five families, in a preliminar search corresponds to: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Number of genes</w:t>
            </w:r>
          </w:p>
        </w:tc>
        <w:tc>
          <w:tcPr>
            <w:tcBorders>
              <w:bottom w:val="single"/>
            </w:tcBorders>
            <w:vAlign w:val="bottom"/>
          </w:tcPr>
          <w:p>
            <w:pPr>
              <w:pStyle w:val="Compact"/>
              <w:jc w:val="left"/>
            </w:pPr>
            <w:r>
              <w:t xml:space="preserve">Annotation</w:t>
            </w:r>
          </w:p>
        </w:tc>
      </w:tr>
      <w:tr>
        <w:tc>
          <w:p>
            <w:pPr>
              <w:pStyle w:val="Compact"/>
              <w:jc w:val="left"/>
            </w:pPr>
            <w:r>
              <w:t xml:space="preserve">Family 0</w:t>
            </w:r>
          </w:p>
        </w:tc>
        <w:tc>
          <w:p>
            <w:pPr>
              <w:pStyle w:val="Compact"/>
              <w:jc w:val="left"/>
            </w:pPr>
            <w:r>
              <w:t xml:space="preserve">647</w:t>
            </w:r>
          </w:p>
        </w:tc>
        <w:tc>
          <w:p>
            <w:pPr>
              <w:pStyle w:val="Compact"/>
              <w:jc w:val="left"/>
            </w:pPr>
            <m:oMath>
              <m:r>
                <m:t>β</m:t>
              </m:r>
            </m:oMath>
            <w:r>
              <w:t xml:space="preserve">-lactamase 2</w:t>
            </w:r>
          </w:p>
        </w:tc>
      </w:tr>
      <w:tr>
        <w:tc>
          <w:p>
            <w:pPr>
              <w:pStyle w:val="Compact"/>
              <w:jc w:val="left"/>
            </w:pPr>
            <w:r>
              <w:t xml:space="preserve">Family 1</w:t>
            </w:r>
          </w:p>
        </w:tc>
        <w:tc>
          <w:p>
            <w:pPr>
              <w:pStyle w:val="Compact"/>
              <w:jc w:val="left"/>
            </w:pPr>
            <w:r>
              <w:t xml:space="preserve">302</w:t>
            </w:r>
          </w:p>
        </w:tc>
        <w:tc>
          <w:p>
            <w:pPr>
              <w:pStyle w:val="Compact"/>
              <w:jc w:val="left"/>
            </w:pPr>
            <m:oMath>
              <m:r>
                <m:t>β</m:t>
              </m:r>
            </m:oMath>
            <w:r>
              <w:t xml:space="preserve">-lactamase</w:t>
            </w:r>
          </w:p>
        </w:tc>
      </w:tr>
      <w:tr>
        <w:tc>
          <w:p>
            <w:pPr>
              <w:pStyle w:val="Compact"/>
              <w:jc w:val="left"/>
            </w:pPr>
            <w:r>
              <w:t xml:space="preserve">Family 2</w:t>
            </w:r>
          </w:p>
        </w:tc>
        <w:tc>
          <w:p>
            <w:pPr>
              <w:pStyle w:val="Compact"/>
              <w:jc w:val="left"/>
            </w:pPr>
            <w:r>
              <w:t xml:space="preserve">283</w:t>
            </w:r>
          </w:p>
        </w:tc>
        <w:tc>
          <w:p>
            <w:pPr>
              <w:pStyle w:val="Compact"/>
              <w:jc w:val="left"/>
            </w:pPr>
            <w:r>
              <w:t xml:space="preserve">Transpeptidase</w:t>
            </w:r>
          </w:p>
        </w:tc>
      </w:tr>
      <w:tr>
        <w:tc>
          <w:p>
            <w:pPr>
              <w:pStyle w:val="Compact"/>
              <w:jc w:val="left"/>
            </w:pPr>
            <w:r>
              <w:t xml:space="preserve">Family 3</w:t>
            </w:r>
          </w:p>
        </w:tc>
        <w:tc>
          <w:p>
            <w:pPr>
              <w:pStyle w:val="Compact"/>
              <w:jc w:val="left"/>
            </w:pPr>
            <w:r>
              <w:t xml:space="preserve">103</w:t>
            </w:r>
          </w:p>
        </w:tc>
        <w:tc>
          <w:p>
            <w:pPr>
              <w:pStyle w:val="Compact"/>
              <w:jc w:val="left"/>
            </w:pPr>
            <w:r>
              <w:t xml:space="preserve">class B extended-spectrum</w:t>
            </w:r>
            <w:r>
              <w:t xml:space="preserve"> </w:t>
            </w:r>
            <m:oMath>
              <m:r>
                <m:t>β</m:t>
              </m:r>
            </m:oMath>
            <w:r>
              <w:t xml:space="preserve">-lactamase</w:t>
            </w:r>
          </w:p>
        </w:tc>
      </w:tr>
      <w:tr>
        <w:tc>
          <w:p>
            <w:pPr>
              <w:pStyle w:val="Compact"/>
              <w:jc w:val="left"/>
            </w:pPr>
            <w:r>
              <w:t xml:space="preserve">Family 4</w:t>
            </w:r>
          </w:p>
        </w:tc>
        <w:tc>
          <w:p>
            <w:pPr>
              <w:pStyle w:val="Compact"/>
              <w:jc w:val="left"/>
            </w:pPr>
            <w:r>
              <w:t xml:space="preserve">55</w:t>
            </w:r>
          </w:p>
        </w:tc>
        <w:tc>
          <w:p>
            <w:pPr>
              <w:pStyle w:val="Compact"/>
              <w:jc w:val="left"/>
            </w:pPr>
            <w:r>
              <w:t xml:space="preserve">MFS_1</w:t>
            </w:r>
          </w:p>
        </w:tc>
      </w:tr>
    </w:tbl>
    <w:p>
      <w:pPr>
        <w:pStyle w:val="Heading1"/>
      </w:pPr>
      <w:bookmarkStart w:id="26" w:name="bgc-clases-in-mibig"/>
      <w:bookmarkEnd w:id="26"/>
      <w:r>
        <w:t xml:space="preserve">BGC clases in MiBIG</w:t>
      </w:r>
    </w:p>
    <w:p>
      <w:pPr>
        <w:pStyle w:val="FirstParagraph"/>
      </w:pPr>
      <w:r>
        <w:t xml:space="preserve">The following figure shows the most populated classes in MiBIG database.</w:t>
      </w:r>
    </w:p>
    <w:p>
      <w:pPr>
        <w:pStyle w:val="FigureWithCaption"/>
      </w:pPr>
      <w:r>
        <w:drawing>
          <wp:inline>
            <wp:extent cx="5334000" cy="2667000"/>
            <wp:effectExtent b="0" l="0" r="0" t="0"/>
            <wp:docPr descr="MIBiG classes" id="1" name="Picture"/>
            <a:graphic>
              <a:graphicData uri="http://schemas.openxmlformats.org/drawingml/2006/picture">
                <pic:pic>
                  <pic:nvPicPr>
                    <pic:cNvPr descr="BIG_classe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MIBiG classes</w:t>
      </w:r>
    </w:p>
    <w:p>
      <w:pPr>
        <w:pStyle w:val="BodyText"/>
      </w:pPr>
      <w:r>
        <w:t xml:space="preserve">There are 1811 different BGCs reported at MIBiG distributed in several classes as indicated in the following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Elements</w:t>
            </w:r>
          </w:p>
        </w:tc>
        <w:tc>
          <w:tcPr>
            <w:tcBorders>
              <w:bottom w:val="single"/>
            </w:tcBorders>
            <w:vAlign w:val="bottom"/>
          </w:tcPr>
          <w:p>
            <w:pPr>
              <w:pStyle w:val="Compact"/>
              <w:jc w:val="left"/>
            </w:pPr>
            <w:r>
              <w:t xml:space="preserve">MIBiG class</w:t>
            </w:r>
          </w:p>
        </w:tc>
      </w:tr>
      <w:tr>
        <w:tc>
          <w:p>
            <w:pPr>
              <w:pStyle w:val="Compact"/>
              <w:jc w:val="left"/>
            </w:pPr>
            <w:r>
              <w:t xml:space="preserve">39</w:t>
            </w:r>
          </w:p>
        </w:tc>
        <w:tc>
          <w:p>
            <w:pPr>
              <w:pStyle w:val="Compact"/>
              <w:jc w:val="left"/>
            </w:pPr>
            <w:r>
              <w:t xml:space="preserve">Alkaloid</w:t>
            </w:r>
          </w:p>
        </w:tc>
      </w:tr>
      <w:tr>
        <w:tc>
          <w:p>
            <w:pPr>
              <w:pStyle w:val="Compact"/>
              <w:jc w:val="left"/>
            </w:pPr>
            <w:r>
              <w:t xml:space="preserve">3</w:t>
            </w:r>
          </w:p>
        </w:tc>
        <w:tc>
          <w:p>
            <w:pPr>
              <w:pStyle w:val="Compact"/>
              <w:jc w:val="left"/>
            </w:pPr>
            <w:r>
              <w:t xml:space="preserve">Alkaloid-NRP</w:t>
            </w:r>
          </w:p>
        </w:tc>
      </w:tr>
      <w:tr>
        <w:tc>
          <w:p>
            <w:pPr>
              <w:pStyle w:val="Compact"/>
              <w:jc w:val="left"/>
            </w:pPr>
            <w:r>
              <w:t xml:space="preserve">2</w:t>
            </w:r>
          </w:p>
        </w:tc>
        <w:tc>
          <w:p>
            <w:pPr>
              <w:pStyle w:val="Compact"/>
              <w:jc w:val="left"/>
            </w:pPr>
            <w:r>
              <w:t xml:space="preserve">Alkaloid-NRP-Polyketide</w:t>
            </w:r>
          </w:p>
        </w:tc>
      </w:tr>
      <w:tr>
        <w:tc>
          <w:p>
            <w:pPr>
              <w:pStyle w:val="Compact"/>
              <w:jc w:val="left"/>
            </w:pPr>
            <w:r>
              <w:t xml:space="preserve">1</w:t>
            </w:r>
          </w:p>
        </w:tc>
        <w:tc>
          <w:p>
            <w:pPr>
              <w:pStyle w:val="Compact"/>
              <w:jc w:val="left"/>
            </w:pPr>
            <w:r>
              <w:t xml:space="preserve">Alkaloid-NRP-Terpene</w:t>
            </w:r>
          </w:p>
        </w:tc>
      </w:tr>
      <w:tr>
        <w:tc>
          <w:p>
            <w:pPr>
              <w:pStyle w:val="Compact"/>
              <w:jc w:val="left"/>
            </w:pPr>
            <w:r>
              <w:t xml:space="preserve">1</w:t>
            </w:r>
          </w:p>
        </w:tc>
        <w:tc>
          <w:p>
            <w:pPr>
              <w:pStyle w:val="Compact"/>
              <w:jc w:val="left"/>
            </w:pPr>
            <w:r>
              <w:t xml:space="preserve">Alkaloid-Polyketide</w:t>
            </w:r>
          </w:p>
        </w:tc>
      </w:tr>
      <w:tr>
        <w:tc>
          <w:p>
            <w:pPr>
              <w:pStyle w:val="Compact"/>
              <w:jc w:val="left"/>
            </w:pPr>
            <w:r>
              <w:t xml:space="preserve">4</w:t>
            </w:r>
          </w:p>
        </w:tc>
        <w:tc>
          <w:p>
            <w:pPr>
              <w:pStyle w:val="Compact"/>
              <w:jc w:val="left"/>
            </w:pPr>
            <w:r>
              <w:t xml:space="preserve">Alkaloid-Terpene</w:t>
            </w:r>
          </w:p>
        </w:tc>
      </w:tr>
      <w:tr>
        <w:tc>
          <w:p>
            <w:pPr>
              <w:pStyle w:val="Compact"/>
              <w:jc w:val="left"/>
            </w:pPr>
            <w:r>
              <w:t xml:space="preserve">1</w:t>
            </w:r>
          </w:p>
        </w:tc>
        <w:tc>
          <w:p>
            <w:pPr>
              <w:pStyle w:val="Compact"/>
              <w:jc w:val="left"/>
            </w:pPr>
            <w:r>
              <w:t xml:space="preserve">NPR-Polyketide-Saccharide</w:t>
            </w:r>
          </w:p>
        </w:tc>
      </w:tr>
      <w:tr>
        <w:tc>
          <w:p>
            <w:pPr>
              <w:pStyle w:val="Compact"/>
              <w:jc w:val="left"/>
            </w:pPr>
            <w:r>
              <w:t xml:space="preserve">317</w:t>
            </w:r>
          </w:p>
        </w:tc>
        <w:tc>
          <w:p>
            <w:pPr>
              <w:pStyle w:val="Compact"/>
              <w:jc w:val="left"/>
            </w:pPr>
            <w:r>
              <w:t xml:space="preserve">NRP</w:t>
            </w:r>
          </w:p>
        </w:tc>
      </w:tr>
      <w:tr>
        <w:tc>
          <w:p>
            <w:pPr>
              <w:pStyle w:val="Compact"/>
              <w:jc w:val="left"/>
            </w:pPr>
            <w:r>
              <w:t xml:space="preserve">5</w:t>
            </w:r>
          </w:p>
        </w:tc>
        <w:tc>
          <w:p>
            <w:pPr>
              <w:pStyle w:val="Compact"/>
              <w:jc w:val="left"/>
            </w:pPr>
            <w:r>
              <w:t xml:space="preserve">NRP-Other</w:t>
            </w:r>
          </w:p>
        </w:tc>
      </w:tr>
      <w:tr>
        <w:tc>
          <w:p>
            <w:pPr>
              <w:pStyle w:val="Compact"/>
              <w:jc w:val="left"/>
            </w:pPr>
            <w:r>
              <w:t xml:space="preserve">1</w:t>
            </w:r>
          </w:p>
        </w:tc>
        <w:tc>
          <w:p>
            <w:pPr>
              <w:pStyle w:val="Compact"/>
              <w:jc w:val="left"/>
            </w:pPr>
            <w:r>
              <w:t xml:space="preserve">NRP-Other-Polyketide</w:t>
            </w:r>
          </w:p>
        </w:tc>
      </w:tr>
      <w:tr>
        <w:tc>
          <w:p>
            <w:pPr>
              <w:pStyle w:val="Compact"/>
              <w:jc w:val="left"/>
            </w:pPr>
            <w:r>
              <w:t xml:space="preserve">227</w:t>
            </w:r>
          </w:p>
        </w:tc>
        <w:tc>
          <w:p>
            <w:pPr>
              <w:pStyle w:val="Compact"/>
              <w:jc w:val="left"/>
            </w:pPr>
            <w:r>
              <w:t xml:space="preserve">NRP-Polyketide</w:t>
            </w:r>
          </w:p>
        </w:tc>
      </w:tr>
      <w:tr>
        <w:tc>
          <w:p>
            <w:pPr>
              <w:pStyle w:val="Compact"/>
              <w:jc w:val="left"/>
            </w:pPr>
            <w:r>
              <w:t xml:space="preserve">5</w:t>
            </w:r>
          </w:p>
        </w:tc>
        <w:tc>
          <w:p>
            <w:pPr>
              <w:pStyle w:val="Compact"/>
              <w:jc w:val="left"/>
            </w:pPr>
            <w:r>
              <w:t xml:space="preserve">NRP-Polyketide-Saccharide</w:t>
            </w:r>
          </w:p>
        </w:tc>
      </w:tr>
      <w:tr>
        <w:tc>
          <w:p>
            <w:pPr>
              <w:pStyle w:val="Compact"/>
              <w:jc w:val="left"/>
            </w:pPr>
            <w:r>
              <w:t xml:space="preserve">1</w:t>
            </w:r>
          </w:p>
        </w:tc>
        <w:tc>
          <w:p>
            <w:pPr>
              <w:pStyle w:val="Compact"/>
              <w:jc w:val="left"/>
            </w:pPr>
            <w:r>
              <w:t xml:space="preserve">NRP-RiPP</w:t>
            </w:r>
          </w:p>
        </w:tc>
      </w:tr>
      <w:tr>
        <w:tc>
          <w:p>
            <w:pPr>
              <w:pStyle w:val="Compact"/>
              <w:jc w:val="left"/>
            </w:pPr>
            <w:r>
              <w:t xml:space="preserve">4</w:t>
            </w:r>
          </w:p>
        </w:tc>
        <w:tc>
          <w:p>
            <w:pPr>
              <w:pStyle w:val="Compact"/>
              <w:jc w:val="left"/>
            </w:pPr>
            <w:r>
              <w:t xml:space="preserve">NRP-Saccharide</w:t>
            </w:r>
          </w:p>
        </w:tc>
      </w:tr>
      <w:tr>
        <w:tc>
          <w:p>
            <w:pPr>
              <w:pStyle w:val="Compact"/>
              <w:jc w:val="left"/>
            </w:pPr>
            <w:r>
              <w:t xml:space="preserve">1</w:t>
            </w:r>
          </w:p>
        </w:tc>
        <w:tc>
          <w:p>
            <w:pPr>
              <w:pStyle w:val="Compact"/>
              <w:jc w:val="left"/>
            </w:pPr>
            <w:r>
              <w:t xml:space="preserve">NRP-Terpene</w:t>
            </w:r>
          </w:p>
        </w:tc>
      </w:tr>
      <w:tr>
        <w:tc>
          <w:p>
            <w:pPr>
              <w:pStyle w:val="Compact"/>
              <w:jc w:val="left"/>
            </w:pPr>
            <w:r>
              <w:t xml:space="preserve">1</w:t>
            </w:r>
          </w:p>
        </w:tc>
        <w:tc>
          <w:p>
            <w:pPr>
              <w:pStyle w:val="Compact"/>
              <w:jc w:val="left"/>
            </w:pPr>
            <w:r>
              <w:t xml:space="preserve">Nucleoside</w:t>
            </w:r>
          </w:p>
        </w:tc>
      </w:tr>
      <w:tr>
        <w:tc>
          <w:p>
            <w:pPr>
              <w:pStyle w:val="Compact"/>
              <w:jc w:val="left"/>
            </w:pPr>
            <w:r>
              <w:t xml:space="preserve">217</w:t>
            </w:r>
          </w:p>
        </w:tc>
        <w:tc>
          <w:p>
            <w:pPr>
              <w:pStyle w:val="Compact"/>
              <w:jc w:val="left"/>
            </w:pPr>
            <w:r>
              <w:t xml:space="preserve">Other</w:t>
            </w:r>
          </w:p>
        </w:tc>
      </w:tr>
      <w:tr>
        <w:tc>
          <w:p>
            <w:pPr>
              <w:pStyle w:val="Compact"/>
              <w:jc w:val="left"/>
            </w:pPr>
            <w:r>
              <w:t xml:space="preserve">3</w:t>
            </w:r>
          </w:p>
        </w:tc>
        <w:tc>
          <w:p>
            <w:pPr>
              <w:pStyle w:val="Compact"/>
              <w:jc w:val="left"/>
            </w:pPr>
            <w:r>
              <w:t xml:space="preserve">Other-Polyketide-Saccharide</w:t>
            </w:r>
          </w:p>
        </w:tc>
      </w:tr>
      <w:tr>
        <w:tc>
          <w:p>
            <w:pPr>
              <w:pStyle w:val="Compact"/>
              <w:jc w:val="left"/>
            </w:pPr>
            <w:r>
              <w:t xml:space="preserve">3</w:t>
            </w:r>
          </w:p>
        </w:tc>
        <w:tc>
          <w:p>
            <w:pPr>
              <w:pStyle w:val="Compact"/>
              <w:jc w:val="left"/>
            </w:pPr>
            <w:r>
              <w:t xml:space="preserve">Other-Saccharide</w:t>
            </w:r>
          </w:p>
        </w:tc>
      </w:tr>
      <w:tr>
        <w:tc>
          <w:p>
            <w:pPr>
              <w:pStyle w:val="Compact"/>
              <w:jc w:val="left"/>
            </w:pPr>
            <w:r>
              <w:t xml:space="preserve">456</w:t>
            </w:r>
          </w:p>
        </w:tc>
        <w:tc>
          <w:p>
            <w:pPr>
              <w:pStyle w:val="Compact"/>
              <w:jc w:val="left"/>
            </w:pPr>
            <w:r>
              <w:t xml:space="preserve">Polyketide</w:t>
            </w:r>
          </w:p>
        </w:tc>
      </w:tr>
      <w:tr>
        <w:tc>
          <w:p>
            <w:pPr>
              <w:pStyle w:val="Compact"/>
              <w:jc w:val="left"/>
            </w:pPr>
            <w:r>
              <w:t xml:space="preserve">27</w:t>
            </w:r>
          </w:p>
        </w:tc>
        <w:tc>
          <w:p>
            <w:pPr>
              <w:pStyle w:val="Compact"/>
              <w:jc w:val="left"/>
            </w:pPr>
            <w:r>
              <w:t xml:space="preserve">Polyketide-Saccharide</w:t>
            </w:r>
          </w:p>
        </w:tc>
      </w:tr>
      <w:tr>
        <w:tc>
          <w:p>
            <w:pPr>
              <w:pStyle w:val="Compact"/>
              <w:jc w:val="left"/>
            </w:pPr>
            <w:r>
              <w:t xml:space="preserve">12</w:t>
            </w:r>
          </w:p>
        </w:tc>
        <w:tc>
          <w:p>
            <w:pPr>
              <w:pStyle w:val="Compact"/>
              <w:jc w:val="left"/>
            </w:pPr>
            <w:r>
              <w:t xml:space="preserve">Polyketide-Terpene</w:t>
            </w:r>
          </w:p>
        </w:tc>
      </w:tr>
      <w:tr>
        <w:tc>
          <w:p>
            <w:pPr>
              <w:pStyle w:val="Compact"/>
              <w:jc w:val="left"/>
            </w:pPr>
            <w:r>
              <w:t xml:space="preserve">240</w:t>
            </w:r>
          </w:p>
        </w:tc>
        <w:tc>
          <w:p>
            <w:pPr>
              <w:pStyle w:val="Compact"/>
              <w:jc w:val="left"/>
            </w:pPr>
            <w:r>
              <w:t xml:space="preserve">RiPP</w:t>
            </w:r>
          </w:p>
        </w:tc>
      </w:tr>
      <w:tr>
        <w:tc>
          <w:p>
            <w:pPr>
              <w:pStyle w:val="Compact"/>
              <w:jc w:val="left"/>
            </w:pPr>
            <w:r>
              <w:t xml:space="preserve">133</w:t>
            </w:r>
          </w:p>
        </w:tc>
        <w:tc>
          <w:p>
            <w:pPr>
              <w:pStyle w:val="Compact"/>
              <w:jc w:val="left"/>
            </w:pPr>
            <w:r>
              <w:t xml:space="preserve">Saccharide</w:t>
            </w:r>
          </w:p>
        </w:tc>
      </w:tr>
      <w:tr>
        <w:tc>
          <w:p>
            <w:pPr>
              <w:pStyle w:val="Compact"/>
              <w:jc w:val="left"/>
            </w:pPr>
            <w:r>
              <w:t xml:space="preserve">3</w:t>
            </w:r>
          </w:p>
        </w:tc>
        <w:tc>
          <w:p>
            <w:pPr>
              <w:pStyle w:val="Compact"/>
              <w:jc w:val="left"/>
            </w:pPr>
            <w:r>
              <w:t xml:space="preserve">Saccharide-Terpene</w:t>
            </w:r>
          </w:p>
        </w:tc>
      </w:tr>
      <w:tr>
        <w:tc>
          <w:p>
            <w:pPr>
              <w:pStyle w:val="Compact"/>
              <w:jc w:val="left"/>
            </w:pPr>
            <w:r>
              <w:t xml:space="preserve">106</w:t>
            </w:r>
          </w:p>
        </w:tc>
        <w:tc>
          <w:p>
            <w:pPr>
              <w:pStyle w:val="Compact"/>
              <w:jc w:val="left"/>
            </w:pPr>
            <w:r>
              <w:t xml:space="preserve">Terpene</w:t>
            </w:r>
          </w:p>
        </w:tc>
      </w:tr>
    </w:tbl>
    <w:p>
      <w:pPr>
        <w:pStyle w:val="Heading1"/>
      </w:pPr>
      <w:bookmarkStart w:id="28" w:name="card-families-and-their-interaction-with-bgcs-in-mibig"/>
      <w:bookmarkEnd w:id="28"/>
      <w:r>
        <w:t xml:space="preserve">CARD families and their interaction with BGCs in MIBiG</w:t>
      </w:r>
    </w:p>
    <w:p>
      <w:pPr>
        <w:pStyle w:val="FirstParagraph"/>
      </w:pPr>
      <w:r>
        <w:t xml:space="preserve">MIBiG is classified in 24 classes, each one contains a variable number of BGCs</w:t>
      </w:r>
      <w:r>
        <w:br w:type="textWrapping"/>
      </w:r>
      <m:oMath>
        <m:sSub>
          <m:e>
            <m:r>
              <m:t>c</m:t>
            </m:r>
          </m:e>
          <m:sub>
            <m:r>
              <m:t>1</m:t>
            </m:r>
          </m:sub>
        </m:sSub>
        <m:r>
          <m:t>=</m:t>
        </m:r>
        <m:r>
          <m:t>{</m:t>
        </m:r>
        <m:sSubSup>
          <m:e>
            <m:r>
              <m:t>c</m:t>
            </m:r>
          </m:e>
          <m:sub>
            <m:r>
              <m:t>1</m:t>
            </m:r>
          </m:sub>
          <m:sup>
            <m:r>
              <m:t>1</m:t>
            </m:r>
          </m:sup>
        </m:sSubSup>
        <m:r>
          <m:t>,</m:t>
        </m:r>
        <m:sSubSup>
          <m:e>
            <m:r>
              <m:t>c</m:t>
            </m:r>
          </m:e>
          <m:sub>
            <m:r>
              <m:t>2</m:t>
            </m:r>
          </m:sub>
          <m:sup>
            <m:r>
              <m:t>1</m:t>
            </m:r>
          </m:sup>
        </m:sSubSup>
        <m:r>
          <m:t>,</m:t>
        </m:r>
        <m:sSubSup>
          <m:e>
            <m:r>
              <m:t>c</m:t>
            </m:r>
          </m:e>
          <m:sub>
            <m:r>
              <m:t>3</m:t>
            </m:r>
          </m:sub>
          <m:sup>
            <m:r>
              <m:t>1</m:t>
            </m:r>
          </m:sup>
        </m:sSubSup>
        <m:r>
          <m:t>,</m:t>
        </m:r>
        <m:r>
          <m:t>.</m:t>
        </m:r>
        <m:r>
          <m:t>.</m:t>
        </m:r>
        <m:r>
          <m:t>.</m:t>
        </m:r>
        <m:r>
          <m:t>,</m:t>
        </m:r>
        <m:sSubSup>
          <m:e>
            <m:r>
              <m:t>c</m:t>
            </m:r>
          </m:e>
          <m:sub>
            <m:r>
              <m:t>n</m:t>
            </m:r>
            <m:r>
              <m:t>1</m:t>
            </m:r>
          </m:sub>
          <m:sup>
            <m:r>
              <m:t>1</m:t>
            </m:r>
          </m:sup>
        </m:sSubSup>
        <m:r>
          <m:t>}</m:t>
        </m:r>
      </m:oMath>
    </w:p>
    <w:p>
      <w:pPr>
        <w:pStyle w:val="BodyText"/>
      </w:pPr>
      <m:oMath>
        <m:sSub>
          <m:e>
            <m:r>
              <m:t>c</m:t>
            </m:r>
          </m:e>
          <m:sub>
            <m:r>
              <m:t>2</m:t>
            </m:r>
          </m:sub>
        </m:sSub>
        <m:r>
          <m:t>=</m:t>
        </m:r>
        <m:r>
          <m:t>{</m:t>
        </m:r>
        <m:sSubSup>
          <m:e>
            <m:r>
              <m:t>c</m:t>
            </m:r>
          </m:e>
          <m:sub>
            <m:r>
              <m:t>1</m:t>
            </m:r>
          </m:sub>
          <m:sup>
            <m:r>
              <m:t>2</m:t>
            </m:r>
          </m:sup>
        </m:sSubSup>
        <m:r>
          <m:t>,</m:t>
        </m:r>
        <m:sSubSup>
          <m:e>
            <m:r>
              <m:t>c</m:t>
            </m:r>
          </m:e>
          <m:sub>
            <m:r>
              <m:t>2</m:t>
            </m:r>
          </m:sub>
          <m:sup>
            <m:r>
              <m:t>2</m:t>
            </m:r>
          </m:sup>
        </m:sSubSup>
        <m:r>
          <m:t>,</m:t>
        </m:r>
        <m:sSubSup>
          <m:e>
            <m:r>
              <m:t>c</m:t>
            </m:r>
          </m:e>
          <m:sub>
            <m:r>
              <m:t>3</m:t>
            </m:r>
          </m:sub>
          <m:sup>
            <m:r>
              <m:t>2</m:t>
            </m:r>
          </m:sup>
        </m:sSubSup>
        <m:r>
          <m:t>,</m:t>
        </m:r>
        <m:r>
          <m:t>.</m:t>
        </m:r>
        <m:r>
          <m:t>.</m:t>
        </m:r>
        <m:r>
          <m:t>.</m:t>
        </m:r>
        <m:r>
          <m:t>,</m:t>
        </m:r>
        <m:sSubSup>
          <m:e>
            <m:r>
              <m:t>c</m:t>
            </m:r>
          </m:e>
          <m:sub>
            <m:r>
              <m:t>n</m:t>
            </m:r>
            <m:r>
              <m:t>1</m:t>
            </m:r>
          </m:sub>
          <m:sup>
            <m:r>
              <m:t>1</m:t>
            </m:r>
          </m:sup>
        </m:sSubSup>
        <m:r>
          <m:t>}</m:t>
        </m:r>
      </m:oMath>
      <w:r>
        <w:br w:type="textWrapping"/>
      </w:r>
      <w:r>
        <w:t xml:space="preserve">.</w:t>
      </w:r>
      <w:r>
        <w:br w:type="textWrapping"/>
      </w:r>
      <w:r>
        <w:t xml:space="preserve">.</w:t>
      </w:r>
      <w:r>
        <w:br w:type="textWrapping"/>
      </w:r>
      <w:r>
        <w:t xml:space="preserve">.</w:t>
      </w:r>
    </w:p>
    <w:p>
      <w:pPr>
        <w:pStyle w:val="BodyText"/>
      </w:pPr>
      <m:oMath>
        <m:sSub>
          <m:e>
            <m:r>
              <m:t>c</m:t>
            </m:r>
          </m:e>
          <m:sub>
            <m:r>
              <m:t>24</m:t>
            </m:r>
          </m:sub>
        </m:sSub>
        <m:r>
          <m:t>=</m:t>
        </m:r>
        <m:r>
          <m:t>{</m:t>
        </m:r>
        <m:sSubSup>
          <m:e>
            <m:r>
              <m:t>c</m:t>
            </m:r>
          </m:e>
          <m:sub>
            <m:r>
              <m:t>1</m:t>
            </m:r>
          </m:sub>
          <m:sup>
            <m:r>
              <m:t>24</m:t>
            </m:r>
          </m:sup>
        </m:sSubSup>
        <m:r>
          <m:t>,</m:t>
        </m:r>
        <m:sSubSup>
          <m:e>
            <m:r>
              <m:t>c</m:t>
            </m:r>
          </m:e>
          <m:sub>
            <m:r>
              <m:t>2</m:t>
            </m:r>
          </m:sub>
          <m:sup>
            <m:r>
              <m:t>24</m:t>
            </m:r>
          </m:sup>
        </m:sSubSup>
        <m:r>
          <m:t>,</m:t>
        </m:r>
        <m:sSubSup>
          <m:e>
            <m:r>
              <m:t>c</m:t>
            </m:r>
          </m:e>
          <m:sub>
            <m:r>
              <m:t>3</m:t>
            </m:r>
          </m:sub>
          <m:sup>
            <m:r>
              <m:t>24</m:t>
            </m:r>
          </m:sup>
        </m:sSubSup>
        <m:r>
          <m:t>,</m:t>
        </m:r>
        <m:r>
          <m:t>.</m:t>
        </m:r>
        <m:r>
          <m:t>.</m:t>
        </m:r>
        <m:r>
          <m:t>.</m:t>
        </m:r>
        <m:r>
          <m:t>,</m:t>
        </m:r>
        <m:sSubSup>
          <m:e>
            <m:r>
              <m:t>c</m:t>
            </m:r>
          </m:e>
          <m:sub>
            <m:r>
              <m:t>n</m:t>
            </m:r>
            <m:r>
              <m:t>24</m:t>
            </m:r>
          </m:sub>
          <m:sup>
            <m:r>
              <m:t>24</m:t>
            </m:r>
          </m:sup>
        </m:sSubSup>
        <m:r>
          <m:t>}</m:t>
        </m:r>
      </m:oMath>
    </w:p>
    <w:p>
      <w:pPr>
        <w:pStyle w:val="BodyText"/>
      </w:pPr>
      <w:r>
        <w:t xml:space="preserve">CARD is divided in 645 families each one with a variable number of genes</w:t>
      </w:r>
      <w:r>
        <w:br w:type="textWrapping"/>
      </w:r>
      <m:oMath>
        <m:sSub>
          <m:e>
            <m:r>
              <m:t>f</m:t>
            </m:r>
          </m:e>
          <m:sub>
            <m:r>
              <m:t>1</m:t>
            </m:r>
          </m:sub>
        </m:sSub>
        <m:r>
          <m:t>=</m:t>
        </m:r>
        <m:r>
          <m:t>{</m:t>
        </m:r>
        <m:sSubSup>
          <m:e>
            <m:r>
              <m:t>f</m:t>
            </m:r>
          </m:e>
          <m:sub>
            <m:r>
              <m:t>1</m:t>
            </m:r>
          </m:sub>
          <m:sup>
            <m:r>
              <m:t>1</m:t>
            </m:r>
          </m:sup>
        </m:sSubSup>
        <m:r>
          <m:t>,</m:t>
        </m:r>
        <m:sSubSup>
          <m:e>
            <m:r>
              <m:t>f</m:t>
            </m:r>
          </m:e>
          <m:sub>
            <m:r>
              <m:t>2</m:t>
            </m:r>
          </m:sub>
          <m:sup>
            <m:r>
              <m:t>1</m:t>
            </m:r>
          </m:sup>
        </m:sSubSup>
        <m:r>
          <m:t>,</m:t>
        </m:r>
        <m:sSubSup>
          <m:e>
            <m:r>
              <m:t>f</m:t>
            </m:r>
          </m:e>
          <m:sub>
            <m:r>
              <m:t>3</m:t>
            </m:r>
          </m:sub>
          <m:sup>
            <m:r>
              <m:t>1</m:t>
            </m:r>
          </m:sup>
        </m:sSubSup>
        <m:r>
          <m:t>,</m:t>
        </m:r>
        <m:r>
          <m:t>.</m:t>
        </m:r>
        <m:r>
          <m:t>.</m:t>
        </m:r>
        <m:r>
          <m:t>.</m:t>
        </m:r>
        <m:r>
          <m:t>,</m:t>
        </m:r>
        <m:sSubSup>
          <m:e>
            <m:r>
              <m:t>f</m:t>
            </m:r>
          </m:e>
          <m:sub>
            <m:r>
              <m:t>n</m:t>
            </m:r>
            <m:r>
              <m:t>1</m:t>
            </m:r>
          </m:sub>
          <m:sup>
            <m:r>
              <m:t>1</m:t>
            </m:r>
          </m:sup>
        </m:sSubSup>
        <m:r>
          <m:t>}</m:t>
        </m:r>
      </m:oMath>
    </w:p>
    <w:p>
      <w:pPr>
        <w:pStyle w:val="BodyText"/>
      </w:pPr>
      <m:oMath>
        <m:sSub>
          <m:e>
            <m:r>
              <m:t>f</m:t>
            </m:r>
          </m:e>
          <m:sub>
            <m:r>
              <m:t>2</m:t>
            </m:r>
          </m:sub>
        </m:sSub>
        <m:r>
          <m:t>=</m:t>
        </m:r>
        <m:r>
          <m:t>{</m:t>
        </m:r>
        <m:sSubSup>
          <m:e>
            <m:r>
              <m:t>f</m:t>
            </m:r>
          </m:e>
          <m:sub>
            <m:r>
              <m:t>1</m:t>
            </m:r>
          </m:sub>
          <m:sup>
            <m:r>
              <m:t>2</m:t>
            </m:r>
          </m:sup>
        </m:sSubSup>
        <m:r>
          <m:t>,</m:t>
        </m:r>
        <m:sSubSup>
          <m:e>
            <m:r>
              <m:t>f</m:t>
            </m:r>
          </m:e>
          <m:sub>
            <m:r>
              <m:t>2</m:t>
            </m:r>
          </m:sub>
          <m:sup>
            <m:r>
              <m:t>2</m:t>
            </m:r>
          </m:sup>
        </m:sSubSup>
        <m:r>
          <m:t>,</m:t>
        </m:r>
        <m:sSubSup>
          <m:e>
            <m:r>
              <m:t>f</m:t>
            </m:r>
          </m:e>
          <m:sub>
            <m:r>
              <m:t>3</m:t>
            </m:r>
          </m:sub>
          <m:sup>
            <m:r>
              <m:t>2</m:t>
            </m:r>
          </m:sup>
        </m:sSubSup>
        <m:r>
          <m:t>,</m:t>
        </m:r>
        <m:r>
          <m:t>.</m:t>
        </m:r>
        <m:r>
          <m:t>.</m:t>
        </m:r>
        <m:r>
          <m:t>.</m:t>
        </m:r>
        <m:r>
          <m:t>,</m:t>
        </m:r>
        <m:sSubSup>
          <m:e>
            <m:r>
              <m:t>f</m:t>
            </m:r>
          </m:e>
          <m:sub>
            <m:r>
              <m:t>n</m:t>
            </m:r>
            <m:r>
              <m:t>1</m:t>
            </m:r>
          </m:sub>
          <m:sup>
            <m:r>
              <m:t>1</m:t>
            </m:r>
          </m:sup>
        </m:sSubSup>
        <m:r>
          <m:t>}</m:t>
        </m:r>
      </m:oMath>
      <w:r>
        <w:br w:type="textWrapping"/>
      </w:r>
      <w:r>
        <w:t xml:space="preserve">.</w:t>
      </w:r>
      <w:r>
        <w:br w:type="textWrapping"/>
      </w:r>
      <w:r>
        <w:t xml:space="preserve">.</w:t>
      </w:r>
      <w:r>
        <w:br w:type="textWrapping"/>
      </w:r>
      <w:r>
        <w:t xml:space="preserve">.</w:t>
      </w:r>
    </w:p>
    <w:p>
      <w:pPr>
        <w:pStyle w:val="BodyText"/>
      </w:pPr>
      <m:oMath>
        <m:sSub>
          <m:e>
            <m:r>
              <m:t>f</m:t>
            </m:r>
          </m:e>
          <m:sub>
            <m:r>
              <m:t>645</m:t>
            </m:r>
          </m:sub>
        </m:sSub>
        <m:r>
          <m:t>=</m:t>
        </m:r>
        <m:r>
          <m:t>{</m:t>
        </m:r>
        <m:sSubSup>
          <m:e>
            <m:r>
              <m:t>f</m:t>
            </m:r>
          </m:e>
          <m:sub>
            <m:r>
              <m:t>1</m:t>
            </m:r>
          </m:sub>
          <m:sup>
            <m:r>
              <m:t>645</m:t>
            </m:r>
          </m:sup>
        </m:sSubSup>
        <m:r>
          <m:t>,</m:t>
        </m:r>
        <m:sSubSup>
          <m:e>
            <m:r>
              <m:t>f</m:t>
            </m:r>
          </m:e>
          <m:sub>
            <m:r>
              <m:t>2</m:t>
            </m:r>
          </m:sub>
          <m:sup>
            <m:r>
              <m:t>645</m:t>
            </m:r>
          </m:sup>
        </m:sSubSup>
        <m:r>
          <m:t>,</m:t>
        </m:r>
        <m:sSubSup>
          <m:e>
            <m:r>
              <m:t>f</m:t>
            </m:r>
          </m:e>
          <m:sub>
            <m:r>
              <m:t>3</m:t>
            </m:r>
          </m:sub>
          <m:sup>
            <m:r>
              <m:t>645</m:t>
            </m:r>
          </m:sup>
        </m:sSubSup>
        <m:r>
          <m:t>,</m:t>
        </m:r>
        <m:r>
          <m:t>.</m:t>
        </m:r>
        <m:r>
          <m:t>.</m:t>
        </m:r>
        <m:r>
          <m:t>.</m:t>
        </m:r>
        <m:r>
          <m:t>,</m:t>
        </m:r>
        <m:sSubSup>
          <m:e>
            <m:r>
              <m:t>f</m:t>
            </m:r>
          </m:e>
          <m:sub>
            <m:r>
              <m:t>n</m:t>
            </m:r>
            <m:r>
              <m:t>645</m:t>
            </m:r>
          </m:sub>
          <m:sup>
            <m:r>
              <m:t>645</m:t>
            </m:r>
          </m:sup>
        </m:sSubSup>
        <m:r>
          <m:t>}</m:t>
        </m:r>
      </m:oMath>
    </w:p>
    <w:p>
      <w:pPr>
        <w:pStyle w:val="BodyText"/>
      </w:pPr>
      <m:oMath>
        <m:r>
          <m:t>A</m:t>
        </m:r>
        <m:r>
          <m:t>(</m:t>
        </m:r>
        <m:r>
          <m:t>f</m:t>
        </m:r>
        <m:r>
          <m:t>,</m:t>
        </m:r>
        <m:r>
          <m:t>c</m:t>
        </m:r>
        <m:r>
          <m:t>)</m:t>
        </m:r>
        <m:r>
          <m:t>=</m:t>
        </m:r>
        <m:f>
          <m:fPr>
            <m:type m:val="bar"/>
          </m:fPr>
          <m:num>
            <m:r>
              <m:t>#</m:t>
            </m:r>
            <m:r>
              <m:t> </m:t>
            </m:r>
            <m:r>
              <m:t>h</m:t>
            </m:r>
            <m:r>
              <m:t>i</m:t>
            </m:r>
            <m:r>
              <m:t>t</m:t>
            </m:r>
            <m:r>
              <m:t>s</m:t>
            </m:r>
            <m:r>
              <m:t> </m:t>
            </m:r>
            <m:r>
              <m:t>o</m:t>
            </m:r>
            <m:r>
              <m:t>f</m:t>
            </m:r>
            <m:r>
              <m:t> </m:t>
            </m:r>
            <m:r>
              <m:t>c</m:t>
            </m:r>
            <m:r>
              <m:t> </m:t>
            </m:r>
            <m:r>
              <m:t> </m:t>
            </m:r>
            <m:r>
              <m:t>o</m:t>
            </m:r>
            <m:r>
              <m:t>v</m:t>
            </m:r>
            <m:r>
              <m:t>e</m:t>
            </m:r>
            <m:r>
              <m:t>r</m:t>
            </m:r>
            <m:r>
              <m:t> </m:t>
            </m:r>
            <m:r>
              <m:t>f</m:t>
            </m:r>
          </m:num>
          <m:den>
            <m:r>
              <m:t>(</m:t>
            </m:r>
            <m:r>
              <m:t>#</m:t>
            </m:r>
            <m:r>
              <m:t>f</m:t>
            </m:r>
            <m:r>
              <m:t>)</m:t>
            </m:r>
            <m:r>
              <m:t>×</m:t>
            </m:r>
            <m:r>
              <m:t>(</m:t>
            </m:r>
            <m:r>
              <m:t>#</m:t>
            </m:r>
            <m:r>
              <m:t>c</m:t>
            </m:r>
            <m:r>
              <m:t>)</m:t>
            </m:r>
          </m:den>
        </m:f>
      </m:oMath>
    </w:p>
    <w:p>
      <w:pPr>
        <w:pStyle w:val="BodyText"/>
      </w:pPr>
      <w:r>
        <w:t xml:space="preserve">Average of blast hits of the family</w:t>
      </w:r>
      <w:r>
        <w:t xml:space="preserve"> </w:t>
      </w:r>
      <m:oMath>
        <m:r>
          <m:t>f</m:t>
        </m:r>
      </m:oMath>
      <w:r>
        <w:t xml:space="preserve"> </w:t>
      </w:r>
      <w:r>
        <w:t xml:space="preserve">over the class</w:t>
      </w:r>
      <w:r>
        <w:t xml:space="preserve"> </w:t>
      </w:r>
      <m:oMath>
        <m:r>
          <m:t>c</m:t>
        </m:r>
      </m:oMath>
      <w:r>
        <w:t xml:space="preserve"> </w:t>
      </w:r>
      <w:r>
        <w:t xml:space="preserve">where normalized by the size of these sets,</w:t>
      </w:r>
      <w:r>
        <w:t xml:space="preserve"> </w:t>
      </w:r>
      <m:oMath>
        <m:r>
          <m:t>#</m:t>
        </m:r>
        <m:r>
          <m:t>f</m:t>
        </m:r>
      </m:oMath>
      <w:r>
        <w:t xml:space="preserve"> </w:t>
      </w:r>
      <w:r>
        <w:t xml:space="preserve">and</w:t>
      </w:r>
      <w:r>
        <w:t xml:space="preserve"> </w:t>
      </w:r>
      <m:oMath>
        <m:r>
          <m:t>#</m:t>
        </m:r>
        <m:r>
          <m:t>c</m:t>
        </m:r>
      </m:oMath>
      <w:r>
        <w:t xml:space="preserve"> </w:t>
      </w:r>
      <w:r>
        <w:t xml:space="preserve">represent the number of elements in family</w:t>
      </w:r>
      <w:r>
        <w:t xml:space="preserve"> </w:t>
      </w:r>
      <m:oMath>
        <m:r>
          <m:t>f</m:t>
        </m:r>
      </m:oMath>
      <w:r>
        <w:t xml:space="preserve"> </w:t>
      </w:r>
      <w:r>
        <w:t xml:space="preserve">and class</w:t>
      </w:r>
      <w:r>
        <w:t xml:space="preserve"> </w:t>
      </w:r>
      <m:oMath>
        <m:r>
          <m:t>c</m:t>
        </m:r>
      </m:oMath>
      <w:r>
        <w:t xml:space="preserve"> </w:t>
      </w:r>
      <w:r>
        <w:t xml:space="preserve">respectively.</w:t>
      </w:r>
    </w:p>
    <w:p>
      <w:pPr>
        <w:pStyle w:val="BodyText"/>
      </w:pPr>
      <w:r>
        <w:t xml:space="preserve">The following analysis finds the most represented CARD families by MIBiG classes. An average about how many hits normalized by the family size and the number of BGCs elements of the class.</w:t>
      </w:r>
    </w:p>
    <w:p>
      <w:pPr>
        <w:pStyle w:val="BodyText"/>
      </w:pPr>
      <w:r>
        <w:t xml:space="preserve">The following figure shows MIBiG Clases, and in each class stacks a CARD family average</w:t>
      </w:r>
    </w:p>
    <w:p>
      <w:pPr>
        <w:pStyle w:val="BodyText"/>
      </w:pPr>
      <w:r>
        <w:t xml:space="preserve">CARD families in MIBiG classes</w:t>
      </w:r>
      <w:r>
        <w:br w:type="textWrapping"/>
      </w:r>
      <w:r>
        <w:t xml:space="preserve">The following figure shows the average of CARD families by MIBiG classes</w:t>
      </w:r>
    </w:p>
    <w:p>
      <w:pPr>
        <w:pStyle w:val="SourceCode"/>
      </w:pPr>
      <w:r>
        <w:rPr>
          <w:rStyle w:val="NormalTok"/>
        </w:rPr>
        <w:t xml:space="preserve">CARD_BIG_family_averageHorizontal&lt;-</w:t>
      </w:r>
      <w:r>
        <w:rPr>
          <w:rStyle w:val="KeywordTok"/>
        </w:rPr>
        <w:t xml:space="preserve">ggplot</w:t>
      </w:r>
      <w:r>
        <w:rPr>
          <w:rStyle w:val="NormalTok"/>
        </w:rPr>
        <w:t xml:space="preserve">(AverageFamily,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FO_Family , </w:t>
      </w:r>
      <w:r>
        <w:rPr>
          <w:rStyle w:val="DataTypeTok"/>
        </w:rPr>
        <w:t xml:space="preserve">y =</w:t>
      </w:r>
      <w:r>
        <w:rPr>
          <w:rStyle w:val="NormalTok"/>
        </w:rPr>
        <w:t xml:space="preserve"> </w:t>
      </w:r>
      <w:r>
        <w:rPr>
          <w:rStyle w:val="NormalTok"/>
        </w:rPr>
        <w:t xml:space="preserve">average))+</w:t>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clase), </w:t>
      </w:r>
      <w:r>
        <w:rPr>
          <w:rStyle w:val="DataTypeTok"/>
        </w:rPr>
        <w:t xml:space="preserve">width =</w:t>
      </w:r>
      <w:r>
        <w:rPr>
          <w:rStyle w:val="NormalTok"/>
        </w:rPr>
        <w:t xml:space="preserve"> </w:t>
      </w:r>
      <w:r>
        <w:rPr>
          <w:rStyle w:val="FloatTok"/>
        </w:rPr>
        <w:t xml:space="preserve">0.7</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StringTok"/>
        </w:rPr>
        <w:t xml:space="preserve">"American Typewriter"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"tomato"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lineheight=</w:t>
      </w:r>
      <w:r>
        <w:rPr>
          <w:rStyle w:val="FloatTok"/>
        </w:rPr>
        <w:t xml:space="preserve">1.2</w:t>
      </w:r>
      <w:r>
        <w:rPr>
          <w:rStyle w:val="NormalTok"/>
        </w:rPr>
        <w:t xml:space="preserve">),  </w:t>
      </w:r>
      <w:r>
        <w:rPr>
          <w:rStyle w:val="CommentTok"/>
        </w:rPr>
        <w:t xml:space="preserve">#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w:t>
      </w:r>
      <w:r>
        <w:rPr>
          <w:rStyle w:val="KeywordTok"/>
        </w:rPr>
        <w:t xml:space="preserve">element_text</w:t>
      </w:r>
      <w:r>
        <w:rPr>
          <w:rStyle w:val="NormalTok"/>
        </w:rPr>
        <w:t xml:space="preserve">(</w:t>
      </w:r>
      <w:r>
        <w:rPr>
          <w:rStyle w:val="DataTypeTok"/>
        </w:rPr>
        <w:t xml:space="preserve">size=</w:t>
      </w:r>
      <w:r>
        <w:rPr>
          <w:rStyle w:val="DecValTok"/>
        </w:rPr>
        <w:t xml:space="preserve">1</w:t>
      </w:r>
      <w:r>
        <w:rPr>
          <w:rStyle w:val="NormalTok"/>
        </w:rPr>
        <w:t xml:space="preserve">),  </w:t>
      </w:r>
      <w:r>
        <w:rPr>
          <w:rStyle w:val="CommentTok"/>
        </w:rPr>
        <w:t xml:space="preserve"># Y axis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vjust=</w:t>
      </w:r>
      <w:r>
        <w:rPr>
          <w:rStyle w:val="NormalTok"/>
        </w:rPr>
        <w:t xml:space="preserve">.</w:t>
      </w:r>
      <w:r>
        <w:rPr>
          <w:rStyle w:val="DecValTok"/>
        </w:rPr>
        <w:t xml:space="preserve">5</w:t>
      </w:r>
      <w:r>
        <w:rPr>
          <w:rStyle w:val="NormalTok"/>
        </w:rPr>
        <w:t xml:space="preserve">),  </w:t>
      </w:r>
      <w:r>
        <w:rPr>
          <w:rStyle w:val="CommentTok"/>
        </w:rPr>
        <w:t xml:space="preserve"># X axis text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1</w:t>
      </w:r>
      <w:r>
        <w:rPr>
          <w:rStyle w:val="NormalTok"/>
        </w:rPr>
        <w:t xml:space="preserve">))  </w:t>
      </w:r>
      <w:r>
        <w:rPr>
          <w:rStyle w:val="CommentTok"/>
        </w:rPr>
        <w:t xml:space="preserve"># Y axis text</w:t>
      </w:r>
      <w:r>
        <w:br w:type="textWrapping"/>
      </w:r>
      <w:r>
        <w:rPr>
          <w:rStyle w:val="CommentTok"/>
        </w:rPr>
        <w:t xml:space="preserve">#ggsave(file="CARD_BIG_family_averageHorizontal.svg", plot=CARD_BIG_family_averageHorizontal, width=30, height=15)</w:t>
      </w:r>
      <w:r>
        <w:br w:type="textWrapping"/>
      </w:r>
      <w:r>
        <w:rPr>
          <w:rStyle w:val="KeywordTok"/>
        </w:rPr>
        <w:t xml:space="preserve">ggsave</w:t>
      </w:r>
      <w:r>
        <w:rPr>
          <w:rStyle w:val="NormalTok"/>
        </w:rPr>
        <w:t xml:space="preserve">(</w:t>
      </w:r>
      <w:r>
        <w:rPr>
          <w:rStyle w:val="DataTypeTok"/>
        </w:rPr>
        <w:t xml:space="preserve">file=</w:t>
      </w:r>
      <w:r>
        <w:rPr>
          <w:rStyle w:val="StringTok"/>
        </w:rPr>
        <w:t xml:space="preserve">"CARD_BIG_family_averageHorizontal_with_leyend.svg"</w:t>
      </w:r>
      <w:r>
        <w:rPr>
          <w:rStyle w:val="NormalTok"/>
        </w:rPr>
        <w:t xml:space="preserve">, </w:t>
      </w:r>
      <w:r>
        <w:rPr>
          <w:rStyle w:val="DataTypeTok"/>
        </w:rPr>
        <w:t xml:space="preserve">plot=</w:t>
      </w:r>
      <w:r>
        <w:rPr>
          <w:rStyle w:val="NormalTok"/>
        </w:rPr>
        <w:t xml:space="preserve">CARD_BIG_family_averageHorizontal, </w:t>
      </w:r>
      <w:r>
        <w:rPr>
          <w:rStyle w:val="DataTypeTok"/>
        </w:rPr>
        <w:t xml:space="preserve">width=</w:t>
      </w:r>
      <w:r>
        <w:rPr>
          <w:rStyle w:val="DecValTok"/>
        </w:rPr>
        <w:t xml:space="preserve">30</w:t>
      </w:r>
      <w:r>
        <w:rPr>
          <w:rStyle w:val="NormalTok"/>
        </w:rPr>
        <w:t xml:space="preserve">, </w:t>
      </w:r>
      <w:r>
        <w:rPr>
          <w:rStyle w:val="DataTypeTok"/>
        </w:rPr>
        <w:t xml:space="preserve">height=</w:t>
      </w:r>
      <w:r>
        <w:rPr>
          <w:rStyle w:val="DecValTok"/>
        </w:rPr>
        <w:t xml:space="preserve">15</w:t>
      </w:r>
      <w:r>
        <w:rPr>
          <w:rStyle w:val="NormalTok"/>
        </w:rPr>
        <w:t xml:space="preserve">)</w:t>
      </w:r>
      <w:r>
        <w:br w:type="textWrapping"/>
      </w:r>
      <w:r>
        <w:br w:type="textWrapping"/>
      </w:r>
      <w:r>
        <w:rPr>
          <w:rStyle w:val="CommentTok"/>
        </w:rPr>
        <w:t xml:space="preserve">#bb_AverageFamily &lt;- match_df(AverageFamily, "AAA50325.1|ARO:3003036|oleB", on="id")</w:t>
      </w:r>
      <w:r>
        <w:br w:type="textWrapping"/>
      </w:r>
      <w:r>
        <w:rPr>
          <w:rStyle w:val="NormalTok"/>
        </w:rPr>
        <w:t xml:space="preserve">## Now I want to substet the families with the highets average #3 </w:t>
      </w:r>
      <w:r>
        <w:br w:type="textWrapping"/>
      </w:r>
      <w:r>
        <w:rPr>
          <w:rStyle w:val="CommentTok"/>
        </w:rPr>
        <w:t xml:space="preserve"># I look into inkscape to determine the 10 highest picks</w:t>
      </w:r>
      <w:r>
        <w:br w:type="textWrapping"/>
      </w:r>
      <w:r>
        <w:br w:type="textWrapping"/>
      </w:r>
      <w:r>
        <w:rPr>
          <w:rStyle w:val="NormalTok"/>
        </w:rPr>
        <w:t xml:space="preserve">list&lt;-</w:t>
      </w:r>
      <w:r>
        <w:rPr>
          <w:rStyle w:val="KeywordTok"/>
        </w:rPr>
        <w:t xml:space="preserve">c</w:t>
      </w:r>
      <w:r>
        <w:rPr>
          <w:rStyle w:val="NormalTok"/>
        </w:rPr>
        <w:t xml:space="preserve">(</w:t>
      </w:r>
      <w:r>
        <w:rPr>
          <w:rStyle w:val="StringTok"/>
        </w:rPr>
        <w:t xml:space="preserve">"AAA50325.1|ARO:3003036|oleB"</w:t>
      </w:r>
      <w:r>
        <w:rPr>
          <w:rStyle w:val="NormalTok"/>
        </w:rPr>
        <w:t xml:space="preserve">,</w:t>
      </w:r>
      <w:r>
        <w:rPr>
          <w:rStyle w:val="StringTok"/>
        </w:rPr>
        <w:t xml:space="preserve">"AAV85982.1|ARO:3000535|macB"</w:t>
      </w:r>
      <w:r>
        <w:rPr>
          <w:rStyle w:val="NormalTok"/>
        </w:rPr>
        <w:t xml:space="preserve">,</w:t>
      </w:r>
      <w:r>
        <w:rPr>
          <w:rStyle w:val="StringTok"/>
        </w:rPr>
        <w:t xml:space="preserve">"APB03219.1|ARO:3003986|TaeA"</w:t>
      </w:r>
      <w:r>
        <w:rPr>
          <w:rStyle w:val="NormalTok"/>
        </w:rPr>
        <w:t xml:space="preserve">,</w:t>
      </w:r>
      <w:r>
        <w:rPr>
          <w:rStyle w:val="StringTok"/>
        </w:rPr>
        <w:t xml:space="preserve">"CAD70268.1|ARO:3002704|fexA"</w:t>
      </w:r>
      <w:r>
        <w:rPr>
          <w:rStyle w:val="NormalTok"/>
        </w:rPr>
        <w:t xml:space="preserve">,</w:t>
      </w:r>
      <w:r>
        <w:rPr>
          <w:rStyle w:val="StringTok"/>
        </w:rPr>
        <w:t xml:space="preserve">"NP_388442.1|ARO:3004476|vmlR"</w:t>
      </w:r>
      <w:r>
        <w:rPr>
          <w:rStyle w:val="NormalTok"/>
        </w:rPr>
        <w:t xml:space="preserve">,</w:t>
      </w:r>
      <w:r>
        <w:rPr>
          <w:rStyle w:val="StringTok"/>
        </w:rPr>
        <w:t xml:space="preserve">"ORTHOMCL108 (3 genes,2 taxa):"</w:t>
      </w:r>
      <w:r>
        <w:rPr>
          <w:rStyle w:val="NormalTok"/>
        </w:rPr>
        <w:t xml:space="preserve">,</w:t>
      </w:r>
      <w:r>
        <w:rPr>
          <w:rStyle w:val="StringTok"/>
        </w:rPr>
        <w:t xml:space="preserve">"ORTHOMCL150 (2 genes,1 taxa):"</w:t>
      </w:r>
      <w:r>
        <w:rPr>
          <w:rStyle w:val="NormalTok"/>
        </w:rPr>
        <w:t xml:space="preserve">,</w:t>
      </w:r>
      <w:r>
        <w:rPr>
          <w:rStyle w:val="StringTok"/>
        </w:rPr>
        <w:t xml:space="preserve">"ORTHOMCL165 (2 genes,1 taxa):"</w:t>
      </w:r>
      <w:r>
        <w:rPr>
          <w:rStyle w:val="NormalTok"/>
        </w:rPr>
        <w:t xml:space="preserve">,</w:t>
      </w:r>
      <w:r>
        <w:rPr>
          <w:rStyle w:val="StringTok"/>
        </w:rPr>
        <w:t xml:space="preserve">"ORTHOMCL300 (2 genes,1 taxa):"</w:t>
      </w:r>
      <w:r>
        <w:rPr>
          <w:rStyle w:val="NormalTok"/>
        </w:rPr>
        <w:t xml:space="preserve">,</w:t>
      </w:r>
      <w:r>
        <w:rPr>
          <w:rStyle w:val="StringTok"/>
        </w:rPr>
        <w:t xml:space="preserve">"ORTHOMCL65 (4 genes,2 taxa):"</w:t>
      </w:r>
      <w:r>
        <w:rPr>
          <w:rStyle w:val="NormalTok"/>
        </w:rPr>
        <w:t xml:space="preserve">,</w:t>
      </w:r>
      <w:r>
        <w:rPr>
          <w:rStyle w:val="StringTok"/>
        </w:rPr>
        <w:t xml:space="preserve">"ORTHOMCL72 (4 genes,2 taxa):"</w:t>
      </w:r>
      <w:r>
        <w:rPr>
          <w:rStyle w:val="NormalTok"/>
        </w:rPr>
        <w:t xml:space="preserve">)</w:t>
      </w:r>
      <w:r>
        <w:br w:type="textWrapping"/>
      </w:r>
      <w:r>
        <w:rPr>
          <w:rStyle w:val="CommentTok"/>
        </w:rPr>
        <w:t xml:space="preserve">#APB03216.1|ARO:3003982|LlmA</w:t>
      </w:r>
      <w:r>
        <w:br w:type="textWrapping"/>
      </w:r>
      <w:r>
        <w:rPr>
          <w:rStyle w:val="NormalTok"/>
        </w:rPr>
        <w:t xml:space="preserve">### Now We substet this list</w:t>
      </w:r>
      <w:r>
        <w:br w:type="textWrapping"/>
      </w:r>
      <w:r>
        <w:rPr>
          <w:rStyle w:val="CommentTok"/>
        </w:rPr>
        <w:t xml:space="preserve">#AverageFamily$FO_Family[which(</w:t>
      </w:r>
      <w:r>
        <w:br w:type="textWrapping"/>
      </w:r>
      <w:r>
        <w:rPr>
          <w:rStyle w:val="CommentTok"/>
        </w:rPr>
        <w:t xml:space="preserve">#    AverageFamily$FO_Family == "AAA50325.1|ARO:3003036|oleB"|AverageFamily$FO_Family == "AAV85981.1|ARO:3000533|macA" | )]</w:t>
      </w:r>
      <w:r>
        <w:br w:type="textWrapping"/>
      </w:r>
      <w:r>
        <w:br w:type="textWrapping"/>
      </w:r>
      <w:r>
        <w:rPr>
          <w:rStyle w:val="NormalTok"/>
        </w:rPr>
        <w:t xml:space="preserve">bb_AverageFamily &lt;-</w:t>
      </w:r>
      <w:r>
        <w:rPr>
          <w:rStyle w:val="StringTok"/>
        </w:rPr>
        <w:t xml:space="preserve"> </w:t>
      </w:r>
      <w:r>
        <w:rPr>
          <w:rStyle w:val="NormalTok"/>
        </w:rPr>
        <w:t xml:space="preserve">AverageFamily[AverageFamily$FO_Family %in%</w:t>
      </w:r>
      <w:r>
        <w:rPr>
          <w:rStyle w:val="StringTok"/>
        </w:rPr>
        <w:t xml:space="preserve"> </w:t>
      </w:r>
      <w:r>
        <w:rPr>
          <w:rStyle w:val="NormalTok"/>
        </w:rPr>
        <w:t xml:space="preserve">list, ]</w:t>
      </w:r>
      <w:r>
        <w:br w:type="textWrapping"/>
      </w:r>
      <w:r>
        <w:rPr>
          <w:rStyle w:val="NormalTok"/>
        </w:rPr>
        <w:t xml:space="preserve">CARD_BIG_family_averageHorizontalSubset&lt;-</w:t>
      </w:r>
      <w:r>
        <w:rPr>
          <w:rStyle w:val="StringTok"/>
        </w:rPr>
        <w:t xml:space="preserve">  </w:t>
      </w:r>
      <w:r>
        <w:rPr>
          <w:rStyle w:val="KeywordTok"/>
        </w:rPr>
        <w:t xml:space="preserve">ggplot</w:t>
      </w:r>
      <w:r>
        <w:rPr>
          <w:rStyle w:val="NormalTok"/>
        </w:rPr>
        <w:t xml:space="preserve">(bb_AverageFamily,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FO_Family , </w:t>
      </w:r>
      <w:r>
        <w:rPr>
          <w:rStyle w:val="DataTypeTok"/>
        </w:rPr>
        <w:t xml:space="preserve">y =</w:t>
      </w:r>
      <w:r>
        <w:rPr>
          <w:rStyle w:val="NormalTok"/>
        </w:rPr>
        <w:t xml:space="preserve"> </w:t>
      </w:r>
      <w:r>
        <w:rPr>
          <w:rStyle w:val="NormalTok"/>
        </w:rPr>
        <w:t xml:space="preserve">average))+</w:t>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clase), </w:t>
      </w:r>
      <w:r>
        <w:rPr>
          <w:rStyle w:val="DataTypeTok"/>
        </w:rPr>
        <w:t xml:space="preserve">width =</w:t>
      </w:r>
      <w:r>
        <w:rPr>
          <w:rStyle w:val="NormalTok"/>
        </w:rPr>
        <w:t xml:space="preserve"> </w:t>
      </w:r>
      <w:r>
        <w:rPr>
          <w:rStyle w:val="FloatTok"/>
        </w:rPr>
        <w:t xml:space="preserve">0.7</w:t>
      </w:r>
      <w:r>
        <w:rPr>
          <w:rStyle w:val="NormalTok"/>
        </w:rPr>
        <w:t xml:space="preserve">)+</w:t>
      </w:r>
      <w:r>
        <w:rPr>
          <w:rStyle w:val="KeywordTok"/>
        </w:rPr>
        <w:t xml:space="preserve">facet_grid</w:t>
      </w:r>
      <w:r>
        <w:rPr>
          <w:rStyle w:val="NormalTok"/>
        </w:rPr>
        <w:t xml:space="preserve">(bb_AverageFamily$clase ~</w:t>
      </w:r>
      <w:r>
        <w:rPr>
          <w:rStyle w:val="StringTok"/>
        </w:rPr>
        <w:t xml:space="preserve"> </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StringTok"/>
        </w:rPr>
        <w:t xml:space="preserve">"American Typewriter"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"tomato"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lineheight=</w:t>
      </w:r>
      <w:r>
        <w:rPr>
          <w:rStyle w:val="FloatTok"/>
        </w:rPr>
        <w:t xml:space="preserve">1.2</w:t>
      </w:r>
      <w:r>
        <w:rPr>
          <w:rStyle w:val="NormalTok"/>
        </w:rPr>
        <w:t xml:space="preserve">),  </w:t>
      </w:r>
      <w:r>
        <w:rPr>
          <w:rStyle w:val="CommentTok"/>
        </w:rPr>
        <w:t xml:space="preserve">#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CommentTok"/>
        </w:rPr>
        <w:t xml:space="preserve"># Y axis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vjust=</w:t>
      </w:r>
      <w:r>
        <w:rPr>
          <w:rStyle w:val="NormalTok"/>
        </w:rPr>
        <w:t xml:space="preserve">.</w:t>
      </w:r>
      <w:r>
        <w:rPr>
          <w:rStyle w:val="DecValTok"/>
        </w:rPr>
        <w:t xml:space="preserve">5</w:t>
      </w:r>
      <w:r>
        <w:rPr>
          <w:rStyle w:val="NormalTok"/>
        </w:rPr>
        <w:t xml:space="preserve">),  </w:t>
      </w:r>
      <w:r>
        <w:rPr>
          <w:rStyle w:val="CommentTok"/>
        </w:rPr>
        <w:t xml:space="preserve"># X axis text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CommentTok"/>
        </w:rPr>
        <w:t xml:space="preserve"># Y axis text</w:t>
      </w:r>
      <w:r>
        <w:br w:type="textWrapping"/>
      </w:r>
      <w:r>
        <w:rPr>
          <w:rStyle w:val="KeywordTok"/>
        </w:rPr>
        <w:t xml:space="preserve">ggsave</w:t>
      </w:r>
      <w:r>
        <w:rPr>
          <w:rStyle w:val="NormalTok"/>
        </w:rPr>
        <w:t xml:space="preserve">(</w:t>
      </w:r>
      <w:r>
        <w:rPr>
          <w:rStyle w:val="DataTypeTok"/>
        </w:rPr>
        <w:t xml:space="preserve">file=</w:t>
      </w:r>
      <w:r>
        <w:rPr>
          <w:rStyle w:val="StringTok"/>
        </w:rPr>
        <w:t xml:space="preserve">"CARD_BIG_family_averageHorizontal_with_leyend_Subset.svg"</w:t>
      </w:r>
      <w:r>
        <w:rPr>
          <w:rStyle w:val="NormalTok"/>
        </w:rPr>
        <w:t xml:space="preserve">, </w:t>
      </w:r>
      <w:r>
        <w:rPr>
          <w:rStyle w:val="DataTypeTok"/>
        </w:rPr>
        <w:t xml:space="preserve">plot=</w:t>
      </w:r>
      <w:r>
        <w:rPr>
          <w:rStyle w:val="NormalTok"/>
        </w:rPr>
        <w:t xml:space="preserve">CARD_BIG_family_averageHorizontalSubset, </w:t>
      </w:r>
      <w:r>
        <w:rPr>
          <w:rStyle w:val="DataTypeTok"/>
        </w:rPr>
        <w:t xml:space="preserve">width=</w:t>
      </w:r>
      <w:r>
        <w:rPr>
          <w:rStyle w:val="DecValTok"/>
        </w:rPr>
        <w:t xml:space="preserve">30</w:t>
      </w:r>
      <w:r>
        <w:rPr>
          <w:rStyle w:val="NormalTok"/>
        </w:rPr>
        <w:t xml:space="preserve">, </w:t>
      </w:r>
      <w:r>
        <w:rPr>
          <w:rStyle w:val="DataTypeTok"/>
        </w:rPr>
        <w:t xml:space="preserve">height=</w:t>
      </w:r>
      <w:r>
        <w:rPr>
          <w:rStyle w:val="DecValTok"/>
        </w:rPr>
        <w:t xml:space="preserve">15</w:t>
      </w:r>
      <w:r>
        <w:rPr>
          <w:rStyle w:val="NormalTok"/>
        </w:rPr>
        <w:t xml:space="preserve">)</w:t>
      </w:r>
    </w:p>
    <w:p>
      <w:pPr>
        <w:pStyle w:val="FirstParagraph"/>
      </w:pPr>
      <w:r>
        <w:t xml:space="preserve">From 1811 different BGCs at MIBiG 1240 contains a CARD hit</w:t>
      </w:r>
    </w:p>
    <w:p>
      <w:pPr>
        <w:pStyle w:val="BodyText"/>
      </w:pPr>
      <w:r>
        <w:t xml:space="preserve">The following figure shows which CARD families are the most populated classes in MiBIG database.</w:t>
      </w:r>
      <w:r>
        <w:t xml:space="preserve"> </w:t>
      </w:r>
      <w:r>
        <w:t xml:space="preserve">and now an histogram by class with the number of BGCs with diferente frequecnies or CARd by color</w:t>
      </w:r>
    </w:p>
    <w:p>
      <w:pPr>
        <w:pStyle w:val="FigureWithCaption"/>
      </w:pPr>
      <w:r>
        <w:drawing>
          <wp:inline>
            <wp:extent cx="5334000" cy="2667000"/>
            <wp:effectExtent b="0" l="0" r="0" t="0"/>
            <wp:docPr descr="CARD families in MIBiG classes" id="1" name="Picture"/>
            <a:graphic>
              <a:graphicData uri="http://schemas.openxmlformats.org/drawingml/2006/picture">
                <pic:pic>
                  <pic:nvPicPr>
                    <pic:cNvPr descr="CARD_BIG_clases.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CARD families in MIBiG classes</w:t>
      </w:r>
    </w:p>
    <w:p>
      <w:pPr>
        <w:pStyle w:val="BodyText"/>
      </w:pPr>
      <w:r>
        <w:t xml:space="preserve">which MiBiG classes are over represented as CARD hits</w:t>
      </w:r>
      <w:r>
        <w:t xml:space="preserve"> </w:t>
      </w:r>
      <w:r>
        <w:t xml:space="preserve"> </w:t>
      </w:r>
      <w:r>
        <w:t xml:space="preserve">!–&gt;</w:t>
      </w:r>
      <w:r>
        <w:t xml:space="preserve"> </w:t>
      </w:r>
      <w:r>
        <w:t xml:space="preserve">### OLD CODE</w:t>
      </w:r>
    </w:p>
    <w:p>
      <w:pPr>
        <w:pStyle w:val="BodyText"/>
      </w:pPr>
      <w:r>
        <w:drawing>
          <wp:inline>
            <wp:extent cx="5334000" cy="2667000"/>
            <wp:effectExtent b="0" l="0" r="0" t="0"/>
            <wp:docPr descr="CARD families in MIBiG classes" id="1" name="Picture"/>
            <a:graphic>
              <a:graphicData uri="http://schemas.openxmlformats.org/drawingml/2006/picture">
                <pic:pic>
                  <pic:nvPicPr>
                    <pic:cNvPr descr="CARD_in_BIG.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r>
        <w:br w:type="textWrapping"/>
      </w:r>
      <w:r>
        <w:t xml:space="preserve">aaaaaqui voy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41bd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Antibiotic resistance genes thta occur in Biosynthetic gene clusters</dc:title>
  <dc:creator/>
  <dcterms:created xsi:type="dcterms:W3CDTF">2019-12-16T19:20:20Z</dcterms:created>
  <dcterms:modified xsi:type="dcterms:W3CDTF">2019-12-16T19:20:20Z</dcterms:modified>
</cp:coreProperties>
</file>