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1.png" ContentType="image/png"/>
  <Override PartName="/word/media/rId26.svg" ContentType="image/svg+xml"/>
  <Override PartName="/word/media/rId29.svg" ContentType="image/svg+xml"/>
  <Override PartName="/word/media/rId3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p>
    <w:p>
      <w:pPr>
        <w:pStyle w:val="Author"/>
      </w:pPr>
      <w:r>
        <w:t xml:space="preserve">Nelly</w:t>
      </w:r>
      <w:r>
        <w:t xml:space="preserve"> </w:t>
      </w:r>
      <w:r>
        <w:t xml:space="preserve">Selem</w:t>
      </w:r>
    </w:p>
    <w:p>
      <w:pPr>
        <w:pStyle w:val="Date"/>
      </w:pPr>
      <w:r>
        <w:t xml:space="preserve">December31,</w:t>
      </w:r>
      <w:r>
        <w:t xml:space="preserve"> </w:t>
      </w:r>
      <w:r>
        <w:t xml:space="preserve">2017</w:t>
      </w:r>
    </w:p>
    <w:p>
      <w:pPr>
        <w:pStyle w:val="Heading2"/>
      </w:pPr>
      <w:bookmarkStart w:id="21" w:name="evomining-2.0-a-customizable-computational-pipeline-for-evolutionary-reconstructions-during-genome-mining"/>
      <w:bookmarkEnd w:id="21"/>
      <w:r>
        <w:t xml:space="preserve">EvoMining 2.0: A customizable computational pipeline for evolutionary reconstructions during genome mining</w:t>
      </w:r>
    </w:p>
    <w:p>
      <w:pPr>
        <w:pStyle w:val="FirstParagraph"/>
      </w:pPr>
      <w:r>
        <w:t xml:space="preserve">Selem-Mojica Nelly, Martínez-Guerrero Christian , ..., and Barona-Gómez Francisco</w:t>
      </w:r>
    </w:p>
    <w:p>
      <w:pPr>
        <w:pStyle w:val="Heading2"/>
      </w:pPr>
      <w:bookmarkStart w:id="22" w:name="abstract"/>
      <w:bookmarkEnd w:id="22"/>
      <w:r>
        <w:t xml:space="preserve">Abstract</w:t>
      </w:r>
    </w:p>
    <w:p>
      <w:pPr>
        <w:pStyle w:val="FirstParagraph"/>
      </w:pPr>
      <w:r>
        <w:t xml:space="preserve">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Archaea studying expansions for enzyme families such as PriA,TauD and other enzymes recently recruited onto secondary metabolism. Finally the genomic plasticity of Streptomyces coelicolor known BGCs is explored generalizing/applying the open/Close pangenome approach to a BGCs. This Evolutionary methods open the door to discover not previously knwon chemical compounds at private genome collections and prioritize them according to their genomic plasticity.</w:t>
      </w:r>
    </w:p>
    <w:p>
      <w:pPr>
        <w:pStyle w:val="Heading2"/>
      </w:pPr>
      <w:bookmarkStart w:id="23" w:name="introduction"/>
      <w:bookmarkEnd w:id="23"/>
      <w:r>
        <w:t xml:space="preserve">Introduction</w:t>
      </w:r>
    </w:p>
    <w:p>
      <w:pPr>
        <w:pStyle w:val="FirstParagraph"/>
      </w:pPr>
      <w:r>
        <w:t xml:space="preserve">Natural products are synthesized by biosynthetical gene clusters (BGCs) codified on the genome of a wide range of microorganisms. Enzymes that belong to a BGC can either be mainly restricted to secondary metabolism, or be a recent recruitment acting as accesory enzymes.</w:t>
      </w:r>
      <w:r>
        <w:br w:type="textWrapping"/>
      </w:r>
      <w:r>
        <w:t xml:space="preserve">With the genomic era and 500,000 prokaryotic genomes available at NCBI, there has been a oom of development of specilized genome mining software. Traditional approaches are based on recognize marks of enzymes devoted to secondary metabolism</w:t>
      </w:r>
      <w:r>
        <w:t xml:space="preserve"> </w:t>
      </w:r>
      <w:r>
        <w:t xml:space="preserve">(</w:t>
      </w:r>
      <w:r>
        <w:rPr>
          <w:b/>
        </w:rPr>
        <w:t xml:space="preserve">???</w:t>
      </w:r>
      <w:r>
        <w:t xml:space="preserve">)</w:t>
      </w:r>
      <w:r>
        <w:t xml:space="preserve">, or domains</w:t>
      </w:r>
      <w:r>
        <w:t xml:space="preserve"> </w:t>
      </w:r>
      <w:r>
        <w:t xml:space="preserve">(</w:t>
      </w:r>
      <w:r>
        <w:rPr>
          <w:b/>
        </w:rPr>
        <w:t xml:space="preserve">???</w:t>
      </w:r>
      <w:r>
        <w:t xml:space="preserve">)</w:t>
      </w:r>
      <w:r>
        <w:t xml:space="preserve"> </w:t>
      </w:r>
      <w:r>
        <w:t xml:space="preserve">lattely Evolution</w:t>
      </w:r>
      <w:r>
        <w:t xml:space="preserve"> </w:t>
      </w:r>
      <w:r>
        <w:t xml:space="preserve">(</w:t>
      </w:r>
      <w:r>
        <w:rPr>
          <w:b/>
        </w:rPr>
        <w:t xml:space="preserve">???</w:t>
      </w:r>
      <w:r>
        <w:t xml:space="preserve"> </w:t>
      </w:r>
      <w:r>
        <w:t xml:space="preserve">nadine)</w:t>
      </w:r>
      <w:r>
        <w:t xml:space="preserve">.</w:t>
      </w:r>
      <w:r>
        <w:br w:type="textWrapping"/>
      </w:r>
      <w:r>
        <w:t xml:space="preserve">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w:t>
      </w:r>
      <w:r>
        <w:t xml:space="preserve"> </w:t>
      </w:r>
      <w:r>
        <w:t xml:space="preserve">(Cruz-Morales et al. 2016)</w:t>
      </w:r>
      <w:r>
        <w:t xml:space="preserve">, nevertheless.</w:t>
      </w:r>
    </w:p>
    <w:p>
      <w:pPr>
        <w:pStyle w:val="BodyText"/>
      </w:pPr>
      <w:r>
        <w:t xml:space="preserve">Despite EvoMining analysis has recently being present on the natural products field</w:t>
      </w:r>
      <w:r>
        <w:t xml:space="preserve"> </w:t>
      </w:r>
      <w:r>
        <w:t xml:space="preserve">(Blin et al. 2017,</w:t>
      </w:r>
      <w:r>
        <w:t xml:space="preserve">Alanjary et al. (2017)</w:t>
      </w:r>
      <w:r>
        <w:t xml:space="preserve">,</w:t>
      </w:r>
      <w:r>
        <w:t xml:space="preserve">Ziemert, Alanjary, and Weber (2016)</w:t>
      </w:r>
      <w:r>
        <w:t xml:space="preserve">,</w:t>
      </w:r>
      <w:r>
        <w:t xml:space="preserve">Miller, Chevrette, and Kwan (2017)</w:t>
      </w:r>
      <w:r>
        <w:t xml:space="preserve">)</w:t>
      </w:r>
      <w:r>
        <w:t xml:space="preserve"> </w:t>
      </w:r>
      <w:r>
        <w:t xml:space="preserve">EvoMining software has not been released, on this work we free EvoMining as a downloadable stand alone tool implemented on a docker container. EvoMining is free and open to all users and there is no login requirement.</w:t>
      </w:r>
      <w:r>
        <w:t xml:space="preserve"> </w:t>
      </w:r>
      <w:r>
        <w:t xml:space="preserve">Despite Actinobacteria are great natural product producers</w:t>
      </w:r>
      <w:r>
        <w:t xml:space="preserve"> </w:t>
      </w:r>
      <w:r>
        <w:t xml:space="preserve">(</w:t>
      </w:r>
      <w:r>
        <w:rPr>
          <w:b/>
        </w:rPr>
        <w:t xml:space="preserve">???</w:t>
      </w:r>
      <w:r>
        <w:t xml:space="preserve">)</w:t>
      </w:r>
      <w:r>
        <w:t xml:space="preserve"> </w:t>
      </w:r>
      <w:r>
        <w:t xml:space="preserve">other microrganisms can be explored.</w:t>
      </w:r>
    </w:p>
    <w:p>
      <w:pPr>
        <w:pStyle w:val="BodyText"/>
      </w:pPr>
      <w:r>
        <w:t xml:space="preserve">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BodyText"/>
      </w:pPr>
      <w:r>
        <w:t xml:space="preserve">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Heading2"/>
      </w:pPr>
      <w:bookmarkStart w:id="24" w:name="results-and-discussion"/>
      <w:bookmarkEnd w:id="24"/>
      <w:r>
        <w:t xml:space="preserve">Results and Discussion</w:t>
      </w:r>
    </w:p>
    <w:p>
      <w:pPr>
        <w:pStyle w:val="Heading3"/>
      </w:pPr>
      <w:bookmarkStart w:id="25" w:name="figure-1-evomining-pipe-line"/>
      <w:bookmarkEnd w:id="25"/>
      <w:r>
        <w:t xml:space="preserve">Figure 1 EvoMining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7">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r>
        <w:br w:type="textWrapping"/>
      </w:r>
      <w:r>
        <w:t xml:space="preserve">EvoMining algorithm was used before with XXX bacteria XX central, nvertheless</w:t>
      </w:r>
      <w:r>
        <w:br w:type="textWrapping"/>
      </w:r>
      <w:r>
        <w:t xml:space="preserve">Genomic DB</w:t>
      </w:r>
      <w:r>
        <w:t xml:space="preserve"> </w:t>
      </w:r>
      <w:r>
        <w:t xml:space="preserve">### Figure 2 Expansions on some databases</w:t>
      </w:r>
      <w:r>
        <w:br w:type="textWrapping"/>
      </w: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BodyText"/>
      </w:pPr>
      <w:r>
        <w:t xml:space="preserve">Archaea has central expansions and has BGCs</w:t>
      </w:r>
    </w:p>
    <w:p>
      <w:pPr>
        <w:pStyle w:val="Heading3"/>
      </w:pPr>
      <w:bookmarkStart w:id="28" w:name="archaea-fits-as-evomining-central-db"/>
      <w:bookmarkEnd w:id="28"/>
      <w:r>
        <w:t xml:space="preserve">Archaea fits as EvoMining central DB</w:t>
      </w:r>
    </w:p>
    <w:p>
      <w:pPr>
        <w:pStyle w:val="FirstParagraph"/>
      </w:pP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Archaea resembled Bacteria in that Archaea uses horizontal gene transfer as a genic interchange mecanism, Archaeal genomes contains operons</w:t>
      </w:r>
      <w:r>
        <w:t xml:space="preserve"> </w:t>
      </w:r>
      <w:r>
        <w:t xml:space="preserve">(</w:t>
      </w:r>
      <w:r>
        <w:rPr>
          <w:b/>
        </w:rPr>
        <w:t xml:space="preserve">???</w:t>
      </w:r>
      <w:r>
        <w:t xml:space="preserve">)</w:t>
      </w:r>
      <w:r>
        <w:t xml:space="preserve"> </w:t>
      </w:r>
      <w:r>
        <w:t xml:space="preserve">and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operons gene organization permits functional inference to a certain degree and HGT contribute to expansions on Archaeal genomes. Some phylum on Archaea has an open pangenome, and as we will show on this chapter some Archaea has central pathway expansions.</w:t>
      </w:r>
      <w:r>
        <w:t xml:space="preserve"> </w:t>
      </w:r>
      <w:r>
        <w:t xml:space="preserve">Enzyme families from central pathways expansions, open pangenome and operon organization made EvoMining succesful on Actinobacteria, this lead us to think that evoMining is suitable to analize Archaeal genomes, even more since EvoMining is a method oriented to use evolution and its not entirelyy based on previous knowledge of BGC's sequences if evolutionary logic behave on Archaea as on bacteria, new BGC's classes may be found on Archaea.</w:t>
      </w:r>
    </w:p>
    <w:p>
      <w:pPr>
        <w:pStyle w:val="BodyText"/>
      </w:pPr>
      <w:r>
        <w:t xml:space="preserve">EvoMining is a trade off between conserved known central metabolic function and enough expansions divergence on sequence and on clusters to divergence</w:t>
      </w:r>
    </w:p>
    <w:p>
      <w:pPr>
        <w:pStyle w:val="BodyText"/>
      </w:pPr>
      <w:r>
        <w:t xml:space="preserve">Beside the already tested 240 Actinobacteria database, other genomic database can be explored. On this case we tested exapnsions on Archaea Cyanobacteria, and Actinobacteria based on central metabolism from actinobacteria</w:t>
      </w:r>
    </w:p>
    <w:p>
      <w:pPr>
        <w:pStyle w:val="BodyText"/>
      </w:pPr>
      <w:r>
        <w:t xml:space="preserve">On cyanobacteria PriA an enzyme with no previously knwon secondary metabolism on Actinobacteria has been recruited into saxitoxin cluster.</w:t>
      </w:r>
    </w:p>
    <w:p>
      <w:pPr>
        <w:pStyle w:val="FigureWithCaption"/>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GenomicDatabases</w:t>
      </w:r>
    </w:p>
    <w:p>
      <w:pPr>
        <w:pStyle w:val="Heading2"/>
      </w:pPr>
      <w:bookmarkStart w:id="30" w:name="expansions-same-central"/>
      <w:bookmarkEnd w:id="30"/>
      <w:r>
        <w:t xml:space="preserve">2.1 Expansions same central</w:t>
      </w:r>
    </w:p>
    <w:p>
      <w:pPr>
        <w:pStyle w:val="SourceCode"/>
      </w:pPr>
      <w:r>
        <w:rPr>
          <w:rStyle w:val="VerbatimChar"/>
        </w:rPr>
        <w:t xml:space="preserve">## Warning in ExpTresHold$RastId &lt;- "Treshold": Realizando coercion de LHD a</w:t>
      </w:r>
      <w:r>
        <w:br w:type="textWrapping"/>
      </w:r>
      <w:r>
        <w:rPr>
          <w:rStyle w:val="VerbatimChar"/>
        </w:rPr>
        <w:t xml:space="preserve">## una lista</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GenomicDatabase-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Expansions other central</w:t>
      </w:r>
      <w:r>
        <w:br w:type="textWrapping"/>
      </w:r>
      <w:r>
        <w:t xml:space="preserve">To limitate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3" w:name="figure-3.1-expansions-on-genomic-dinamics"/>
      <w:bookmarkEnd w:id="33"/>
      <w:r>
        <w:t xml:space="preserve">Figure 3.1 Expansions on genomic dinamics</w:t>
      </w:r>
    </w:p>
    <w:p>
      <w:pPr>
        <w:pStyle w:val="FirstParagraph"/>
      </w:pPr>
      <w:r>
        <w:t xml:space="preserve">3.2(Backward Evening)</w:t>
      </w:r>
      <w:r>
        <w:br w:type="textWrapping"/>
      </w:r>
      <w:r>
        <w:t xml:space="preserve">Coelicolor clusters</w:t>
      </w:r>
      <w:r>
        <w:br w:type="textWrapping"/>
      </w:r>
      <w:r>
        <w:t xml:space="preserve">Esto se hará solo sobre Streptomyces de los 1246</w:t>
      </w:r>
    </w:p>
    <w:p>
      <w:pPr>
        <w:pStyle w:val="BodyText"/>
      </w:pPr>
      <w:r>
        <w:t xml:space="preserve">HERE TABLE WITH CLUSTERS</w:t>
      </w:r>
    </w:p>
    <w:p>
      <w:pPr>
        <w:pStyle w:val="BodyText"/>
      </w:pPr>
      <w:r>
        <w:drawing>
          <wp:inline>
            <wp:extent cx="4620126" cy="3696101"/>
            <wp:effectExtent b="0" l="0" r="0" t="0"/>
            <wp:docPr descr="" id="1" name="Picture"/>
            <a:graphic>
              <a:graphicData uri="http://schemas.openxmlformats.org/drawingml/2006/picture">
                <pic:pic>
                  <pic:nvPicPr>
                    <pic:cNvPr descr="EvoMining_files/figure-docx/ExpNumber-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EvoMining_files/figure-docx/ExpNumber-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EvoMining_files/figure-docx/ExpNumber-3.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`position` is deprecated</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4.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`position` is deprecated</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5.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Presence Absence</w:t>
      </w:r>
      <w:r>
        <w:t xml:space="preserve"> </w:t>
      </w:r>
      <w:r>
        <w:t xml:space="preserve">EvoMining was run over enzymes with expansion number between .1 and .6</w:t>
      </w:r>
      <w:r>
        <w:t xml:space="preserve"> </w:t>
      </w:r>
      <w:r>
        <w:t xml:space="preserve">Figuras/GenomicDBS.svg</w:t>
      </w:r>
    </w:p>
    <w:p>
      <w:pPr>
        <w:pStyle w:val="Heading2"/>
      </w:pPr>
      <w:bookmarkStart w:id="39" w:name="methodology"/>
      <w:bookmarkEnd w:id="39"/>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p>
    <w:p>
      <w:pPr>
        <w:pStyle w:val="Heading2"/>
      </w:pPr>
      <w:bookmarkStart w:id="40" w:name="acknowledgments"/>
      <w:bookmarkEnd w:id="40"/>
      <w:r>
        <w:t xml:space="preserve">Acknowledgments</w:t>
      </w:r>
    </w:p>
    <w:p>
      <w:pPr>
        <w:pStyle w:val="FirstParagraph"/>
      </w:pPr>
      <w:r>
        <w:t xml:space="preserve">Secretaria de Inovacion, Conabio:Keri/Ernesto, Argonne cluster</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41" w:name="references"/>
      <w:bookmarkEnd w:id="41"/>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2">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3">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4">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5">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6">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7">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8">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49">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50">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51">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2">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3">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4">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5">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6">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7">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8">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59">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60">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61">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2">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3">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d931a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6" Target="media/rId26.svg" /><Relationship Type="http://schemas.openxmlformats.org/officeDocument/2006/relationships/image" Id="rId29" Target="media/rId29.svg" /><Relationship Type="http://schemas.openxmlformats.org/officeDocument/2006/relationships/image" Id="rId32" Target="media/rId32.svg" /><Relationship Type="http://schemas.openxmlformats.org/officeDocument/2006/relationships/hyperlink" Id="rId58" Target="https://doi.org/10.1002/biot.201700465" TargetMode="External" /><Relationship Type="http://schemas.openxmlformats.org/officeDocument/2006/relationships/hyperlink" Id="rId43" Target="https://doi.org/10.1007/s10482-011-9655-1" TargetMode="External" /><Relationship Type="http://schemas.openxmlformats.org/officeDocument/2006/relationships/hyperlink" Id="rId57" Target="https://doi.org/10.1016/j.copbio.2017.02.008" TargetMode="External" /><Relationship Type="http://schemas.openxmlformats.org/officeDocument/2006/relationships/hyperlink" Id="rId52" Target="https://doi.org/10.1016/j.mib.2017.10.027" TargetMode="External" /><Relationship Type="http://schemas.openxmlformats.org/officeDocument/2006/relationships/hyperlink" Id="rId61" Target="https://doi.org/10.1016/j.synbio.2015.12.002" TargetMode="External" /><Relationship Type="http://schemas.openxmlformats.org/officeDocument/2006/relationships/hyperlink" Id="rId54" Target="https://doi.org/10.1038/nchembio.1884" TargetMode="External" /><Relationship Type="http://schemas.openxmlformats.org/officeDocument/2006/relationships/hyperlink" Id="rId55" Target="https://doi.org/10.1038/nchembio.1890" TargetMode="External" /><Relationship Type="http://schemas.openxmlformats.org/officeDocument/2006/relationships/hyperlink" Id="rId63" Target="https://doi.org/10.1039/C6NP00025H" TargetMode="External" /><Relationship Type="http://schemas.openxmlformats.org/officeDocument/2006/relationships/hyperlink" Id="rId53" Target="https://doi.org/10.1071/MA17028" TargetMode="External" /><Relationship Type="http://schemas.openxmlformats.org/officeDocument/2006/relationships/hyperlink" Id="rId45" Target="https://doi.org/10.1093/bib/bbx020" TargetMode="External" /><Relationship Type="http://schemas.openxmlformats.org/officeDocument/2006/relationships/hyperlink" Id="rId44" Target="https://doi.org/10.1093/bib/bbx146" TargetMode="External" /><Relationship Type="http://schemas.openxmlformats.org/officeDocument/2006/relationships/hyperlink" Id="rId46" Target="https://doi.org/10.1093/bioinformatics/btx400" TargetMode="External" /><Relationship Type="http://schemas.openxmlformats.org/officeDocument/2006/relationships/hyperlink" Id="rId60" Target="https://doi.org/10.1093/femsre/fux014" TargetMode="External" /><Relationship Type="http://schemas.openxmlformats.org/officeDocument/2006/relationships/hyperlink" Id="rId49" Target="https://doi.org/10.1093/gbe/evw125" TargetMode="External" /><Relationship Type="http://schemas.openxmlformats.org/officeDocument/2006/relationships/hyperlink" Id="rId42" Target="https://doi.org/10.1093/nar/gkx360" TargetMode="External" /><Relationship Type="http://schemas.openxmlformats.org/officeDocument/2006/relationships/hyperlink" Id="rId59" Target="https://doi.org/10.1101/119354" TargetMode="External" /><Relationship Type="http://schemas.openxmlformats.org/officeDocument/2006/relationships/hyperlink" Id="rId62" Target="https://doi.org/10.1111/1751-7915.12388" TargetMode="External" /><Relationship Type="http://schemas.openxmlformats.org/officeDocument/2006/relationships/hyperlink" Id="rId48" Target="https://doi.org/10.3389/fgene.2016.00004" TargetMode="External" /><Relationship Type="http://schemas.openxmlformats.org/officeDocument/2006/relationships/hyperlink" Id="rId56" Target="https://doi.org/10.3390/md15060165" TargetMode="External" /><Relationship Type="http://schemas.openxmlformats.org/officeDocument/2006/relationships/hyperlink" Id="rId47" Target="https://doi.org/10.3390/md15090272" TargetMode="External" /><Relationship Type="http://schemas.openxmlformats.org/officeDocument/2006/relationships/hyperlink" Id="rId51"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50"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02/biot.201700465" TargetMode="External" /><Relationship Type="http://schemas.openxmlformats.org/officeDocument/2006/relationships/hyperlink" Id="rId43" Target="https://doi.org/10.1007/s10482-011-9655-1" TargetMode="External" /><Relationship Type="http://schemas.openxmlformats.org/officeDocument/2006/relationships/hyperlink" Id="rId57" Target="https://doi.org/10.1016/j.copbio.2017.02.008" TargetMode="External" /><Relationship Type="http://schemas.openxmlformats.org/officeDocument/2006/relationships/hyperlink" Id="rId52" Target="https://doi.org/10.1016/j.mib.2017.10.027" TargetMode="External" /><Relationship Type="http://schemas.openxmlformats.org/officeDocument/2006/relationships/hyperlink" Id="rId61" Target="https://doi.org/10.1016/j.synbio.2015.12.002" TargetMode="External" /><Relationship Type="http://schemas.openxmlformats.org/officeDocument/2006/relationships/hyperlink" Id="rId54" Target="https://doi.org/10.1038/nchembio.1884" TargetMode="External" /><Relationship Type="http://schemas.openxmlformats.org/officeDocument/2006/relationships/hyperlink" Id="rId55" Target="https://doi.org/10.1038/nchembio.1890" TargetMode="External" /><Relationship Type="http://schemas.openxmlformats.org/officeDocument/2006/relationships/hyperlink" Id="rId63" Target="https://doi.org/10.1039/C6NP00025H" TargetMode="External" /><Relationship Type="http://schemas.openxmlformats.org/officeDocument/2006/relationships/hyperlink" Id="rId53" Target="https://doi.org/10.1071/MA17028" TargetMode="External" /><Relationship Type="http://schemas.openxmlformats.org/officeDocument/2006/relationships/hyperlink" Id="rId45" Target="https://doi.org/10.1093/bib/bbx020" TargetMode="External" /><Relationship Type="http://schemas.openxmlformats.org/officeDocument/2006/relationships/hyperlink" Id="rId44" Target="https://doi.org/10.1093/bib/bbx146" TargetMode="External" /><Relationship Type="http://schemas.openxmlformats.org/officeDocument/2006/relationships/hyperlink" Id="rId46" Target="https://doi.org/10.1093/bioinformatics/btx400" TargetMode="External" /><Relationship Type="http://schemas.openxmlformats.org/officeDocument/2006/relationships/hyperlink" Id="rId60" Target="https://doi.org/10.1093/femsre/fux014" TargetMode="External" /><Relationship Type="http://schemas.openxmlformats.org/officeDocument/2006/relationships/hyperlink" Id="rId49" Target="https://doi.org/10.1093/gbe/evw125" TargetMode="External" /><Relationship Type="http://schemas.openxmlformats.org/officeDocument/2006/relationships/hyperlink" Id="rId42" Target="https://doi.org/10.1093/nar/gkx360" TargetMode="External" /><Relationship Type="http://schemas.openxmlformats.org/officeDocument/2006/relationships/hyperlink" Id="rId59" Target="https://doi.org/10.1101/119354" TargetMode="External" /><Relationship Type="http://schemas.openxmlformats.org/officeDocument/2006/relationships/hyperlink" Id="rId62" Target="https://doi.org/10.1111/1751-7915.12388" TargetMode="External" /><Relationship Type="http://schemas.openxmlformats.org/officeDocument/2006/relationships/hyperlink" Id="rId48" Target="https://doi.org/10.3389/fgene.2016.00004" TargetMode="External" /><Relationship Type="http://schemas.openxmlformats.org/officeDocument/2006/relationships/hyperlink" Id="rId56" Target="https://doi.org/10.3390/md15060165" TargetMode="External" /><Relationship Type="http://schemas.openxmlformats.org/officeDocument/2006/relationships/hyperlink" Id="rId47" Target="https://doi.org/10.3390/md15090272" TargetMode="External" /><Relationship Type="http://schemas.openxmlformats.org/officeDocument/2006/relationships/hyperlink" Id="rId51"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50"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dc:title>
  <dc:creator>Nelly Selem</dc:creator>
  <dcterms:created xsi:type="dcterms:W3CDTF">2018-03-09T19:18:19Z</dcterms:created>
  <dcterms:modified xsi:type="dcterms:W3CDTF">2018-03-09T19:18:19Z</dcterms:modified>
</cp:coreProperties>
</file>