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C38248" w14:textId="36E9ABCD" w:rsidR="00F01396" w:rsidRPr="00F01396" w:rsidRDefault="00F01396" w:rsidP="00F01396">
      <w:r w:rsidRPr="00F01396">
        <w:drawing>
          <wp:anchor distT="0" distB="0" distL="114300" distR="114300" simplePos="0" relativeHeight="251659264" behindDoc="0" locked="0" layoutInCell="1" allowOverlap="1" wp14:anchorId="403AA4D5" wp14:editId="5A241FED">
            <wp:simplePos x="0" y="0"/>
            <wp:positionH relativeFrom="margin">
              <wp:align>left</wp:align>
            </wp:positionH>
            <wp:positionV relativeFrom="paragraph">
              <wp:posOffset>98425</wp:posOffset>
            </wp:positionV>
            <wp:extent cx="1993265" cy="826135"/>
            <wp:effectExtent l="0" t="0" r="0" b="0"/>
            <wp:wrapSquare wrapText="bothSides"/>
            <wp:docPr id="1317647089" name="Picture 4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93265" cy="826135"/>
                    </a:xfrm>
                    <a:prstGeom prst="rect">
                      <a:avLst/>
                    </a:prstGeom>
                    <a:noFill/>
                  </pic:spPr>
                </pic:pic>
              </a:graphicData>
            </a:graphic>
            <wp14:sizeRelH relativeFrom="margin">
              <wp14:pctWidth>0</wp14:pctWidth>
            </wp14:sizeRelH>
            <wp14:sizeRelV relativeFrom="margin">
              <wp14:pctHeight>0</wp14:pctHeight>
            </wp14:sizeRelV>
          </wp:anchor>
        </w:drawing>
      </w:r>
      <w:r w:rsidRPr="00F01396">
        <w:t xml:space="preserve">                                                                           </w:t>
      </w:r>
      <w:r w:rsidRPr="00F01396">
        <w:drawing>
          <wp:inline distT="0" distB="0" distL="0" distR="0" wp14:anchorId="24D268A8" wp14:editId="4A120B0F">
            <wp:extent cx="1238250" cy="638175"/>
            <wp:effectExtent l="0" t="0" r="0" b="9525"/>
            <wp:docPr id="176671347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38250" cy="638175"/>
                    </a:xfrm>
                    <a:prstGeom prst="rect">
                      <a:avLst/>
                    </a:prstGeom>
                    <a:noFill/>
                    <a:ln>
                      <a:noFill/>
                    </a:ln>
                  </pic:spPr>
                </pic:pic>
              </a:graphicData>
            </a:graphic>
          </wp:inline>
        </w:drawing>
      </w:r>
    </w:p>
    <w:p w14:paraId="0469D289" w14:textId="77777777" w:rsidR="00F01396" w:rsidRPr="00F01396" w:rsidRDefault="00F01396" w:rsidP="00F01396"/>
    <w:p w14:paraId="6ABE8518" w14:textId="77777777" w:rsidR="00F01396" w:rsidRPr="00F01396" w:rsidRDefault="00F01396" w:rsidP="00F01396"/>
    <w:p w14:paraId="2A04D3D2" w14:textId="77777777" w:rsidR="00F01396" w:rsidRPr="00F01396" w:rsidRDefault="00F01396" w:rsidP="00F01396">
      <w:pPr>
        <w:rPr>
          <w:b/>
          <w:bCs/>
        </w:rPr>
      </w:pPr>
    </w:p>
    <w:p w14:paraId="163EDA8F" w14:textId="77777777" w:rsidR="00F01396" w:rsidRPr="00F01396" w:rsidRDefault="00F01396" w:rsidP="00F01396">
      <w:pPr>
        <w:rPr>
          <w:b/>
          <w:bCs/>
        </w:rPr>
      </w:pPr>
    </w:p>
    <w:p w14:paraId="04536D6E" w14:textId="77777777" w:rsidR="00F01396" w:rsidRPr="00F01396" w:rsidRDefault="00F01396" w:rsidP="00F01396">
      <w:pPr>
        <w:rPr>
          <w:b/>
          <w:bCs/>
        </w:rPr>
      </w:pPr>
    </w:p>
    <w:p w14:paraId="0F99C166" w14:textId="77777777" w:rsidR="00F01396" w:rsidRPr="00F01396" w:rsidRDefault="00F01396" w:rsidP="00F01396">
      <w:pPr>
        <w:rPr>
          <w:b/>
          <w:bCs/>
        </w:rPr>
      </w:pPr>
      <w:r w:rsidRPr="00F01396">
        <w:rPr>
          <w:b/>
          <w:bCs/>
        </w:rPr>
        <w:t xml:space="preserve">            BHF – Guide for Azure Automation Update Management v1.0</w:t>
      </w:r>
    </w:p>
    <w:p w14:paraId="189D0E85" w14:textId="77777777" w:rsidR="00F01396" w:rsidRPr="00F01396" w:rsidRDefault="00F01396" w:rsidP="00F01396"/>
    <w:p w14:paraId="5C42BB16" w14:textId="77777777" w:rsidR="00F01396" w:rsidRPr="00F01396" w:rsidRDefault="00F01396" w:rsidP="00F01396"/>
    <w:p w14:paraId="071032BB" w14:textId="77777777" w:rsidR="00F01396" w:rsidRPr="00F01396" w:rsidRDefault="00F01396" w:rsidP="00F01396"/>
    <w:p w14:paraId="1376ED74" w14:textId="77777777" w:rsidR="00F01396" w:rsidRPr="00F01396" w:rsidRDefault="00F01396" w:rsidP="00F01396"/>
    <w:p w14:paraId="5480337C" w14:textId="77777777" w:rsidR="00F01396" w:rsidRPr="00F01396" w:rsidRDefault="00F01396" w:rsidP="00F01396"/>
    <w:p w14:paraId="55440CAA" w14:textId="77777777" w:rsidR="00F01396" w:rsidRPr="00F01396" w:rsidRDefault="00F01396" w:rsidP="00F01396"/>
    <w:p w14:paraId="2EA6AFD3" w14:textId="77777777" w:rsidR="00F01396" w:rsidRPr="00F01396" w:rsidRDefault="00F01396" w:rsidP="00F01396"/>
    <w:p w14:paraId="4BB3F1DE" w14:textId="77777777" w:rsidR="00F01396" w:rsidRPr="00F01396" w:rsidRDefault="00F01396" w:rsidP="00F01396"/>
    <w:p w14:paraId="51529EAD" w14:textId="77777777" w:rsidR="00F01396" w:rsidRPr="00F01396" w:rsidRDefault="00F01396" w:rsidP="00F01396"/>
    <w:p w14:paraId="699E2232" w14:textId="77777777" w:rsidR="00F01396" w:rsidRPr="00F01396" w:rsidRDefault="00F01396" w:rsidP="00F01396"/>
    <w:p w14:paraId="7292BFB6" w14:textId="77777777" w:rsidR="00F01396" w:rsidRPr="00F01396" w:rsidRDefault="00F01396" w:rsidP="00F01396"/>
    <w:p w14:paraId="02D1AA5F" w14:textId="77777777" w:rsidR="00F01396" w:rsidRPr="00F01396" w:rsidRDefault="00F01396" w:rsidP="00F01396"/>
    <w:p w14:paraId="4081BEBA" w14:textId="77777777" w:rsidR="00F01396" w:rsidRPr="00F01396" w:rsidRDefault="00F01396" w:rsidP="00F01396"/>
    <w:p w14:paraId="4C7EB299" w14:textId="77777777" w:rsidR="00F01396" w:rsidRPr="00F01396" w:rsidRDefault="00F01396" w:rsidP="00F01396"/>
    <w:p w14:paraId="33967DEF" w14:textId="77777777" w:rsidR="00F01396" w:rsidRPr="00F01396" w:rsidRDefault="00F01396" w:rsidP="00F01396"/>
    <w:p w14:paraId="2F6A184F" w14:textId="77777777" w:rsidR="00F01396" w:rsidRPr="00F01396" w:rsidRDefault="00F01396" w:rsidP="00F01396"/>
    <w:p w14:paraId="14336A6A" w14:textId="77777777" w:rsidR="00F01396" w:rsidRPr="00F01396" w:rsidRDefault="00F01396" w:rsidP="00F01396"/>
    <w:p w14:paraId="13862493" w14:textId="77777777" w:rsidR="00F01396" w:rsidRPr="00F01396" w:rsidRDefault="00F01396" w:rsidP="00F01396"/>
    <w:p w14:paraId="1C35DA7F" w14:textId="77777777" w:rsidR="00F01396" w:rsidRPr="00F01396" w:rsidRDefault="00F01396" w:rsidP="00F01396"/>
    <w:sdt>
      <w:sdtPr>
        <w:id w:val="1331646087"/>
        <w:docPartObj>
          <w:docPartGallery w:val="Table of Contents"/>
          <w:docPartUnique/>
        </w:docPartObj>
      </w:sdtPr>
      <w:sdtContent>
        <w:p w14:paraId="590BEB5D" w14:textId="77777777" w:rsidR="00F01396" w:rsidRPr="00F01396" w:rsidRDefault="00F01396" w:rsidP="00F01396">
          <w:r w:rsidRPr="00F01396">
            <w:t>Contents</w:t>
          </w:r>
        </w:p>
        <w:p w14:paraId="39513596" w14:textId="77777777" w:rsidR="00F01396" w:rsidRPr="00F01396" w:rsidRDefault="00F01396" w:rsidP="00F01396">
          <w:r w:rsidRPr="00F01396">
            <w:lastRenderedPageBreak/>
            <w:fldChar w:fldCharType="begin"/>
          </w:r>
          <w:r w:rsidRPr="00F01396">
            <w:instrText xml:space="preserve"> TOC \o "1-3" \h \z \u </w:instrText>
          </w:r>
          <w:r w:rsidRPr="00F01396">
            <w:fldChar w:fldCharType="separate"/>
          </w:r>
          <w:hyperlink r:id="rId7" w:anchor="_Toc76550032" w:history="1">
            <w:r w:rsidRPr="00F01396">
              <w:rPr>
                <w:rStyle w:val="Hyperlink"/>
              </w:rPr>
              <w:t>1</w:t>
            </w:r>
            <w:r w:rsidRPr="00F01396">
              <w:rPr>
                <w:rStyle w:val="Hyperlink"/>
              </w:rPr>
              <w:tab/>
              <w:t>Purpose</w:t>
            </w:r>
            <w:r w:rsidRPr="00F01396">
              <w:rPr>
                <w:rStyle w:val="Hyperlink"/>
                <w:webHidden/>
              </w:rPr>
              <w:tab/>
            </w:r>
            <w:r w:rsidRPr="00F01396">
              <w:rPr>
                <w:rStyle w:val="Hyperlink"/>
                <w:webHidden/>
              </w:rPr>
              <w:fldChar w:fldCharType="begin"/>
            </w:r>
            <w:r w:rsidRPr="00F01396">
              <w:rPr>
                <w:rStyle w:val="Hyperlink"/>
                <w:webHidden/>
              </w:rPr>
              <w:instrText xml:space="preserve"> PAGEREF _Toc76550032 \h </w:instrText>
            </w:r>
            <w:r w:rsidRPr="00F01396">
              <w:rPr>
                <w:rStyle w:val="Hyperlink"/>
                <w:webHidden/>
              </w:rPr>
            </w:r>
            <w:r w:rsidRPr="00F01396">
              <w:rPr>
                <w:rStyle w:val="Hyperlink"/>
                <w:webHidden/>
              </w:rPr>
              <w:fldChar w:fldCharType="separate"/>
            </w:r>
            <w:r w:rsidRPr="00F01396">
              <w:rPr>
                <w:rStyle w:val="Hyperlink"/>
                <w:webHidden/>
              </w:rPr>
              <w:t>3</w:t>
            </w:r>
            <w:r w:rsidRPr="00F01396">
              <w:rPr>
                <w:rStyle w:val="Hyperlink"/>
                <w:webHidden/>
              </w:rPr>
              <w:fldChar w:fldCharType="end"/>
            </w:r>
          </w:hyperlink>
        </w:p>
        <w:p w14:paraId="7B819D6C" w14:textId="77777777" w:rsidR="00F01396" w:rsidRPr="00F01396" w:rsidRDefault="00F01396" w:rsidP="00F01396">
          <w:hyperlink r:id="rId8" w:anchor="_Toc76550033" w:history="1">
            <w:r w:rsidRPr="00F01396">
              <w:rPr>
                <w:rStyle w:val="Hyperlink"/>
              </w:rPr>
              <w:t>2</w:t>
            </w:r>
            <w:r w:rsidRPr="00F01396">
              <w:rPr>
                <w:rStyle w:val="Hyperlink"/>
              </w:rPr>
              <w:tab/>
              <w:t>Scope</w:t>
            </w:r>
            <w:r w:rsidRPr="00F01396">
              <w:rPr>
                <w:rStyle w:val="Hyperlink"/>
                <w:webHidden/>
              </w:rPr>
              <w:tab/>
            </w:r>
            <w:r w:rsidRPr="00F01396">
              <w:rPr>
                <w:rStyle w:val="Hyperlink"/>
                <w:webHidden/>
              </w:rPr>
              <w:fldChar w:fldCharType="begin"/>
            </w:r>
            <w:r w:rsidRPr="00F01396">
              <w:rPr>
                <w:rStyle w:val="Hyperlink"/>
                <w:webHidden/>
              </w:rPr>
              <w:instrText xml:space="preserve"> PAGEREF _Toc76550033 \h </w:instrText>
            </w:r>
            <w:r w:rsidRPr="00F01396">
              <w:rPr>
                <w:rStyle w:val="Hyperlink"/>
                <w:webHidden/>
              </w:rPr>
            </w:r>
            <w:r w:rsidRPr="00F01396">
              <w:rPr>
                <w:rStyle w:val="Hyperlink"/>
                <w:webHidden/>
              </w:rPr>
              <w:fldChar w:fldCharType="separate"/>
            </w:r>
            <w:r w:rsidRPr="00F01396">
              <w:rPr>
                <w:rStyle w:val="Hyperlink"/>
                <w:webHidden/>
              </w:rPr>
              <w:t>3</w:t>
            </w:r>
            <w:r w:rsidRPr="00F01396">
              <w:rPr>
                <w:rStyle w:val="Hyperlink"/>
                <w:webHidden/>
              </w:rPr>
              <w:fldChar w:fldCharType="end"/>
            </w:r>
          </w:hyperlink>
        </w:p>
        <w:p w14:paraId="36812196" w14:textId="77777777" w:rsidR="00F01396" w:rsidRPr="00F01396" w:rsidRDefault="00F01396" w:rsidP="00F01396">
          <w:hyperlink r:id="rId9" w:anchor="_Toc76550034" w:history="1">
            <w:r w:rsidRPr="00F01396">
              <w:rPr>
                <w:rStyle w:val="Hyperlink"/>
              </w:rPr>
              <w:t>3</w:t>
            </w:r>
            <w:r w:rsidRPr="00F01396">
              <w:rPr>
                <w:rStyle w:val="Hyperlink"/>
              </w:rPr>
              <w:tab/>
              <w:t>Introduction to Azure Automation Update Management</w:t>
            </w:r>
            <w:r w:rsidRPr="00F01396">
              <w:rPr>
                <w:rStyle w:val="Hyperlink"/>
                <w:webHidden/>
              </w:rPr>
              <w:tab/>
            </w:r>
            <w:r w:rsidRPr="00F01396">
              <w:rPr>
                <w:rStyle w:val="Hyperlink"/>
                <w:webHidden/>
              </w:rPr>
              <w:fldChar w:fldCharType="begin"/>
            </w:r>
            <w:r w:rsidRPr="00F01396">
              <w:rPr>
                <w:rStyle w:val="Hyperlink"/>
                <w:webHidden/>
              </w:rPr>
              <w:instrText xml:space="preserve"> PAGEREF _Toc76550034 \h </w:instrText>
            </w:r>
            <w:r w:rsidRPr="00F01396">
              <w:rPr>
                <w:rStyle w:val="Hyperlink"/>
                <w:webHidden/>
              </w:rPr>
            </w:r>
            <w:r w:rsidRPr="00F01396">
              <w:rPr>
                <w:rStyle w:val="Hyperlink"/>
                <w:webHidden/>
              </w:rPr>
              <w:fldChar w:fldCharType="separate"/>
            </w:r>
            <w:r w:rsidRPr="00F01396">
              <w:rPr>
                <w:rStyle w:val="Hyperlink"/>
                <w:webHidden/>
              </w:rPr>
              <w:t>3</w:t>
            </w:r>
            <w:r w:rsidRPr="00F01396">
              <w:rPr>
                <w:rStyle w:val="Hyperlink"/>
                <w:webHidden/>
              </w:rPr>
              <w:fldChar w:fldCharType="end"/>
            </w:r>
          </w:hyperlink>
        </w:p>
        <w:p w14:paraId="12F239F5" w14:textId="77777777" w:rsidR="00F01396" w:rsidRPr="00F01396" w:rsidRDefault="00F01396" w:rsidP="00F01396">
          <w:hyperlink r:id="rId10" w:anchor="_Toc76550035" w:history="1">
            <w:r w:rsidRPr="00F01396">
              <w:rPr>
                <w:rStyle w:val="Hyperlink"/>
              </w:rPr>
              <w:t>4</w:t>
            </w:r>
            <w:r w:rsidRPr="00F01396">
              <w:rPr>
                <w:rStyle w:val="Hyperlink"/>
              </w:rPr>
              <w:tab/>
              <w:t>Create Automation Account and Log Analytics Workspace</w:t>
            </w:r>
            <w:r w:rsidRPr="00F01396">
              <w:rPr>
                <w:rStyle w:val="Hyperlink"/>
                <w:webHidden/>
              </w:rPr>
              <w:tab/>
            </w:r>
            <w:r w:rsidRPr="00F01396">
              <w:rPr>
                <w:rStyle w:val="Hyperlink"/>
                <w:webHidden/>
              </w:rPr>
              <w:fldChar w:fldCharType="begin"/>
            </w:r>
            <w:r w:rsidRPr="00F01396">
              <w:rPr>
                <w:rStyle w:val="Hyperlink"/>
                <w:webHidden/>
              </w:rPr>
              <w:instrText xml:space="preserve"> PAGEREF _Toc76550035 \h </w:instrText>
            </w:r>
            <w:r w:rsidRPr="00F01396">
              <w:rPr>
                <w:rStyle w:val="Hyperlink"/>
                <w:webHidden/>
              </w:rPr>
            </w:r>
            <w:r w:rsidRPr="00F01396">
              <w:rPr>
                <w:rStyle w:val="Hyperlink"/>
                <w:webHidden/>
              </w:rPr>
              <w:fldChar w:fldCharType="separate"/>
            </w:r>
            <w:r w:rsidRPr="00F01396">
              <w:rPr>
                <w:rStyle w:val="Hyperlink"/>
                <w:webHidden/>
              </w:rPr>
              <w:t>4</w:t>
            </w:r>
            <w:r w:rsidRPr="00F01396">
              <w:rPr>
                <w:rStyle w:val="Hyperlink"/>
                <w:webHidden/>
              </w:rPr>
              <w:fldChar w:fldCharType="end"/>
            </w:r>
          </w:hyperlink>
        </w:p>
        <w:p w14:paraId="71A623E6" w14:textId="77777777" w:rsidR="00F01396" w:rsidRPr="00F01396" w:rsidRDefault="00F01396" w:rsidP="00F01396">
          <w:hyperlink r:id="rId11" w:anchor="_Toc76550036" w:history="1">
            <w:r w:rsidRPr="00F01396">
              <w:rPr>
                <w:rStyle w:val="Hyperlink"/>
              </w:rPr>
              <w:t>5</w:t>
            </w:r>
            <w:r w:rsidRPr="00F01396">
              <w:rPr>
                <w:rStyle w:val="Hyperlink"/>
              </w:rPr>
              <w:tab/>
              <w:t>Add Virtual Machines to Automation Account</w:t>
            </w:r>
            <w:r w:rsidRPr="00F01396">
              <w:rPr>
                <w:rStyle w:val="Hyperlink"/>
                <w:webHidden/>
              </w:rPr>
              <w:tab/>
            </w:r>
            <w:r w:rsidRPr="00F01396">
              <w:rPr>
                <w:rStyle w:val="Hyperlink"/>
                <w:webHidden/>
              </w:rPr>
              <w:fldChar w:fldCharType="begin"/>
            </w:r>
            <w:r w:rsidRPr="00F01396">
              <w:rPr>
                <w:rStyle w:val="Hyperlink"/>
                <w:webHidden/>
              </w:rPr>
              <w:instrText xml:space="preserve"> PAGEREF _Toc76550036 \h </w:instrText>
            </w:r>
            <w:r w:rsidRPr="00F01396">
              <w:rPr>
                <w:rStyle w:val="Hyperlink"/>
                <w:webHidden/>
              </w:rPr>
            </w:r>
            <w:r w:rsidRPr="00F01396">
              <w:rPr>
                <w:rStyle w:val="Hyperlink"/>
                <w:webHidden/>
              </w:rPr>
              <w:fldChar w:fldCharType="separate"/>
            </w:r>
            <w:r w:rsidRPr="00F01396">
              <w:rPr>
                <w:rStyle w:val="Hyperlink"/>
                <w:webHidden/>
              </w:rPr>
              <w:t>5</w:t>
            </w:r>
            <w:r w:rsidRPr="00F01396">
              <w:rPr>
                <w:rStyle w:val="Hyperlink"/>
                <w:webHidden/>
              </w:rPr>
              <w:fldChar w:fldCharType="end"/>
            </w:r>
          </w:hyperlink>
        </w:p>
        <w:p w14:paraId="0DBC1BBB" w14:textId="77777777" w:rsidR="00F01396" w:rsidRPr="00F01396" w:rsidRDefault="00F01396" w:rsidP="00F01396">
          <w:hyperlink r:id="rId12" w:anchor="_Toc76550037" w:history="1">
            <w:r w:rsidRPr="00F01396">
              <w:rPr>
                <w:rStyle w:val="Hyperlink"/>
              </w:rPr>
              <w:t>6</w:t>
            </w:r>
            <w:r w:rsidRPr="00F01396">
              <w:rPr>
                <w:rStyle w:val="Hyperlink"/>
              </w:rPr>
              <w:tab/>
              <w:t>Plan Deployment Target</w:t>
            </w:r>
            <w:r w:rsidRPr="00F01396">
              <w:rPr>
                <w:rStyle w:val="Hyperlink"/>
                <w:webHidden/>
              </w:rPr>
              <w:tab/>
            </w:r>
            <w:r w:rsidRPr="00F01396">
              <w:rPr>
                <w:rStyle w:val="Hyperlink"/>
                <w:webHidden/>
              </w:rPr>
              <w:fldChar w:fldCharType="begin"/>
            </w:r>
            <w:r w:rsidRPr="00F01396">
              <w:rPr>
                <w:rStyle w:val="Hyperlink"/>
                <w:webHidden/>
              </w:rPr>
              <w:instrText xml:space="preserve"> PAGEREF _Toc76550037 \h </w:instrText>
            </w:r>
            <w:r w:rsidRPr="00F01396">
              <w:rPr>
                <w:rStyle w:val="Hyperlink"/>
                <w:webHidden/>
              </w:rPr>
            </w:r>
            <w:r w:rsidRPr="00F01396">
              <w:rPr>
                <w:rStyle w:val="Hyperlink"/>
                <w:webHidden/>
              </w:rPr>
              <w:fldChar w:fldCharType="separate"/>
            </w:r>
            <w:r w:rsidRPr="00F01396">
              <w:rPr>
                <w:rStyle w:val="Hyperlink"/>
                <w:webHidden/>
              </w:rPr>
              <w:t>8</w:t>
            </w:r>
            <w:r w:rsidRPr="00F01396">
              <w:rPr>
                <w:rStyle w:val="Hyperlink"/>
                <w:webHidden/>
              </w:rPr>
              <w:fldChar w:fldCharType="end"/>
            </w:r>
          </w:hyperlink>
        </w:p>
        <w:p w14:paraId="04807B13" w14:textId="77777777" w:rsidR="00F01396" w:rsidRPr="00F01396" w:rsidRDefault="00F01396" w:rsidP="00F01396">
          <w:hyperlink r:id="rId13" w:anchor="_Toc76550038" w:history="1">
            <w:r w:rsidRPr="00F01396">
              <w:rPr>
                <w:rStyle w:val="Hyperlink"/>
              </w:rPr>
              <w:t>7</w:t>
            </w:r>
            <w:r w:rsidRPr="00F01396">
              <w:rPr>
                <w:rStyle w:val="Hyperlink"/>
              </w:rPr>
              <w:tab/>
              <w:t>Schedule the Update</w:t>
            </w:r>
            <w:r w:rsidRPr="00F01396">
              <w:rPr>
                <w:rStyle w:val="Hyperlink"/>
                <w:webHidden/>
              </w:rPr>
              <w:tab/>
            </w:r>
            <w:r w:rsidRPr="00F01396">
              <w:rPr>
                <w:rStyle w:val="Hyperlink"/>
                <w:webHidden/>
              </w:rPr>
              <w:fldChar w:fldCharType="begin"/>
            </w:r>
            <w:r w:rsidRPr="00F01396">
              <w:rPr>
                <w:rStyle w:val="Hyperlink"/>
                <w:webHidden/>
              </w:rPr>
              <w:instrText xml:space="preserve"> PAGEREF _Toc76550038 \h </w:instrText>
            </w:r>
            <w:r w:rsidRPr="00F01396">
              <w:rPr>
                <w:rStyle w:val="Hyperlink"/>
                <w:webHidden/>
              </w:rPr>
            </w:r>
            <w:r w:rsidRPr="00F01396">
              <w:rPr>
                <w:rStyle w:val="Hyperlink"/>
                <w:webHidden/>
              </w:rPr>
              <w:fldChar w:fldCharType="separate"/>
            </w:r>
            <w:r w:rsidRPr="00F01396">
              <w:rPr>
                <w:rStyle w:val="Hyperlink"/>
                <w:webHidden/>
              </w:rPr>
              <w:t>11</w:t>
            </w:r>
            <w:r w:rsidRPr="00F01396">
              <w:rPr>
                <w:rStyle w:val="Hyperlink"/>
                <w:webHidden/>
              </w:rPr>
              <w:fldChar w:fldCharType="end"/>
            </w:r>
          </w:hyperlink>
        </w:p>
        <w:p w14:paraId="4FFE4CD6" w14:textId="77777777" w:rsidR="00F01396" w:rsidRPr="00F01396" w:rsidRDefault="00F01396" w:rsidP="00F01396">
          <w:hyperlink r:id="rId14" w:anchor="_Toc76550039" w:history="1">
            <w:r w:rsidRPr="00F01396">
              <w:rPr>
                <w:rStyle w:val="Hyperlink"/>
              </w:rPr>
              <w:t>8</w:t>
            </w:r>
            <w:r w:rsidRPr="00F01396">
              <w:rPr>
                <w:rStyle w:val="Hyperlink"/>
              </w:rPr>
              <w:tab/>
              <w:t>Check Deployment Status</w:t>
            </w:r>
            <w:r w:rsidRPr="00F01396">
              <w:rPr>
                <w:rStyle w:val="Hyperlink"/>
                <w:webHidden/>
              </w:rPr>
              <w:tab/>
            </w:r>
            <w:r w:rsidRPr="00F01396">
              <w:rPr>
                <w:rStyle w:val="Hyperlink"/>
                <w:webHidden/>
              </w:rPr>
              <w:fldChar w:fldCharType="begin"/>
            </w:r>
            <w:r w:rsidRPr="00F01396">
              <w:rPr>
                <w:rStyle w:val="Hyperlink"/>
                <w:webHidden/>
              </w:rPr>
              <w:instrText xml:space="preserve"> PAGEREF _Toc76550039 \h </w:instrText>
            </w:r>
            <w:r w:rsidRPr="00F01396">
              <w:rPr>
                <w:rStyle w:val="Hyperlink"/>
                <w:webHidden/>
              </w:rPr>
            </w:r>
            <w:r w:rsidRPr="00F01396">
              <w:rPr>
                <w:rStyle w:val="Hyperlink"/>
                <w:webHidden/>
              </w:rPr>
              <w:fldChar w:fldCharType="separate"/>
            </w:r>
            <w:r w:rsidRPr="00F01396">
              <w:rPr>
                <w:rStyle w:val="Hyperlink"/>
                <w:webHidden/>
              </w:rPr>
              <w:t>12</w:t>
            </w:r>
            <w:r w:rsidRPr="00F01396">
              <w:rPr>
                <w:rStyle w:val="Hyperlink"/>
                <w:webHidden/>
              </w:rPr>
              <w:fldChar w:fldCharType="end"/>
            </w:r>
          </w:hyperlink>
        </w:p>
        <w:p w14:paraId="69D68BC6" w14:textId="77777777" w:rsidR="00F01396" w:rsidRPr="00F01396" w:rsidRDefault="00F01396" w:rsidP="00F01396">
          <w:hyperlink r:id="rId15" w:anchor="_Toc76550040" w:history="1">
            <w:r w:rsidRPr="00F01396">
              <w:rPr>
                <w:rStyle w:val="Hyperlink"/>
              </w:rPr>
              <w:t>9</w:t>
            </w:r>
            <w:r w:rsidRPr="00F01396">
              <w:rPr>
                <w:rStyle w:val="Hyperlink"/>
              </w:rPr>
              <w:tab/>
              <w:t>Troubleshoot</w:t>
            </w:r>
            <w:r w:rsidRPr="00F01396">
              <w:rPr>
                <w:rStyle w:val="Hyperlink"/>
                <w:webHidden/>
              </w:rPr>
              <w:tab/>
            </w:r>
            <w:r w:rsidRPr="00F01396">
              <w:rPr>
                <w:rStyle w:val="Hyperlink"/>
                <w:webHidden/>
              </w:rPr>
              <w:fldChar w:fldCharType="begin"/>
            </w:r>
            <w:r w:rsidRPr="00F01396">
              <w:rPr>
                <w:rStyle w:val="Hyperlink"/>
                <w:webHidden/>
              </w:rPr>
              <w:instrText xml:space="preserve"> PAGEREF _Toc76550040 \h </w:instrText>
            </w:r>
            <w:r w:rsidRPr="00F01396">
              <w:rPr>
                <w:rStyle w:val="Hyperlink"/>
                <w:webHidden/>
              </w:rPr>
            </w:r>
            <w:r w:rsidRPr="00F01396">
              <w:rPr>
                <w:rStyle w:val="Hyperlink"/>
                <w:webHidden/>
              </w:rPr>
              <w:fldChar w:fldCharType="separate"/>
            </w:r>
            <w:r w:rsidRPr="00F01396">
              <w:rPr>
                <w:rStyle w:val="Hyperlink"/>
                <w:webHidden/>
              </w:rPr>
              <w:t>13</w:t>
            </w:r>
            <w:r w:rsidRPr="00F01396">
              <w:rPr>
                <w:rStyle w:val="Hyperlink"/>
                <w:webHidden/>
              </w:rPr>
              <w:fldChar w:fldCharType="end"/>
            </w:r>
          </w:hyperlink>
        </w:p>
        <w:p w14:paraId="66BD298E" w14:textId="77777777" w:rsidR="00F01396" w:rsidRPr="00F01396" w:rsidRDefault="00F01396" w:rsidP="00F01396">
          <w:hyperlink r:id="rId16" w:anchor="_Toc76550041" w:history="1">
            <w:r w:rsidRPr="00F01396">
              <w:rPr>
                <w:rStyle w:val="Hyperlink"/>
              </w:rPr>
              <w:t>10</w:t>
            </w:r>
            <w:r w:rsidRPr="00F01396">
              <w:rPr>
                <w:rStyle w:val="Hyperlink"/>
              </w:rPr>
              <w:tab/>
              <w:t>Revision History</w:t>
            </w:r>
            <w:r w:rsidRPr="00F01396">
              <w:rPr>
                <w:rStyle w:val="Hyperlink"/>
                <w:webHidden/>
              </w:rPr>
              <w:tab/>
            </w:r>
            <w:r w:rsidRPr="00F01396">
              <w:rPr>
                <w:rStyle w:val="Hyperlink"/>
                <w:webHidden/>
              </w:rPr>
              <w:fldChar w:fldCharType="begin"/>
            </w:r>
            <w:r w:rsidRPr="00F01396">
              <w:rPr>
                <w:rStyle w:val="Hyperlink"/>
                <w:webHidden/>
              </w:rPr>
              <w:instrText xml:space="preserve"> PAGEREF _Toc76550041 \h </w:instrText>
            </w:r>
            <w:r w:rsidRPr="00F01396">
              <w:rPr>
                <w:rStyle w:val="Hyperlink"/>
                <w:webHidden/>
              </w:rPr>
            </w:r>
            <w:r w:rsidRPr="00F01396">
              <w:rPr>
                <w:rStyle w:val="Hyperlink"/>
                <w:webHidden/>
              </w:rPr>
              <w:fldChar w:fldCharType="separate"/>
            </w:r>
            <w:r w:rsidRPr="00F01396">
              <w:rPr>
                <w:rStyle w:val="Hyperlink"/>
                <w:webHidden/>
              </w:rPr>
              <w:t>14</w:t>
            </w:r>
            <w:r w:rsidRPr="00F01396">
              <w:rPr>
                <w:rStyle w:val="Hyperlink"/>
                <w:webHidden/>
              </w:rPr>
              <w:fldChar w:fldCharType="end"/>
            </w:r>
          </w:hyperlink>
        </w:p>
        <w:p w14:paraId="01F02BBE" w14:textId="77777777" w:rsidR="00F01396" w:rsidRPr="00F01396" w:rsidRDefault="00F01396" w:rsidP="00F01396">
          <w:r w:rsidRPr="00F01396">
            <w:fldChar w:fldCharType="end"/>
          </w:r>
        </w:p>
      </w:sdtContent>
    </w:sdt>
    <w:p w14:paraId="75CAD4DD" w14:textId="77777777" w:rsidR="00F01396" w:rsidRPr="00F01396" w:rsidRDefault="00F01396" w:rsidP="00F01396"/>
    <w:p w14:paraId="01550F03" w14:textId="77777777" w:rsidR="00F01396" w:rsidRPr="00F01396" w:rsidRDefault="00F01396" w:rsidP="00F01396"/>
    <w:p w14:paraId="372D9FB6" w14:textId="77777777" w:rsidR="00F01396" w:rsidRPr="00F01396" w:rsidRDefault="00F01396" w:rsidP="00F01396"/>
    <w:p w14:paraId="6C54D6BE" w14:textId="77777777" w:rsidR="00F01396" w:rsidRPr="00F01396" w:rsidRDefault="00F01396" w:rsidP="00F01396"/>
    <w:p w14:paraId="0DBF2339" w14:textId="77777777" w:rsidR="00F01396" w:rsidRPr="00F01396" w:rsidRDefault="00F01396" w:rsidP="00F01396"/>
    <w:p w14:paraId="78B70045" w14:textId="77777777" w:rsidR="00F01396" w:rsidRPr="00F01396" w:rsidRDefault="00F01396" w:rsidP="00F01396"/>
    <w:p w14:paraId="1F924A9C" w14:textId="77777777" w:rsidR="00F01396" w:rsidRPr="00F01396" w:rsidRDefault="00F01396" w:rsidP="00F01396"/>
    <w:p w14:paraId="4A44F9BE" w14:textId="77777777" w:rsidR="00F01396" w:rsidRPr="00F01396" w:rsidRDefault="00F01396" w:rsidP="00F01396"/>
    <w:p w14:paraId="532DDB45" w14:textId="77777777" w:rsidR="00F01396" w:rsidRPr="00F01396" w:rsidRDefault="00F01396" w:rsidP="00F01396"/>
    <w:p w14:paraId="2141B977" w14:textId="77777777" w:rsidR="00F01396" w:rsidRPr="00F01396" w:rsidRDefault="00F01396" w:rsidP="00F01396"/>
    <w:p w14:paraId="7174C413" w14:textId="77777777" w:rsidR="00F01396" w:rsidRPr="00F01396" w:rsidRDefault="00F01396" w:rsidP="00F01396"/>
    <w:p w14:paraId="2792EF6F" w14:textId="77777777" w:rsidR="00F01396" w:rsidRPr="00F01396" w:rsidRDefault="00F01396" w:rsidP="00F01396"/>
    <w:p w14:paraId="4AF849C5" w14:textId="77777777" w:rsidR="00F01396" w:rsidRPr="00F01396" w:rsidRDefault="00F01396" w:rsidP="00F01396"/>
    <w:p w14:paraId="3232D93E" w14:textId="77777777" w:rsidR="00F01396" w:rsidRPr="00F01396" w:rsidRDefault="00F01396" w:rsidP="00F01396"/>
    <w:p w14:paraId="63C4EEB9" w14:textId="77777777" w:rsidR="00F01396" w:rsidRPr="00F01396" w:rsidRDefault="00F01396" w:rsidP="00F01396"/>
    <w:p w14:paraId="150708D3" w14:textId="77777777" w:rsidR="00F01396" w:rsidRPr="00F01396" w:rsidRDefault="00F01396" w:rsidP="00F01396"/>
    <w:p w14:paraId="49EA436B" w14:textId="77777777" w:rsidR="00F01396" w:rsidRPr="00F01396" w:rsidRDefault="00F01396" w:rsidP="00F01396"/>
    <w:p w14:paraId="3B2945A0" w14:textId="77777777" w:rsidR="00F01396" w:rsidRPr="00F01396" w:rsidRDefault="00F01396" w:rsidP="00F01396"/>
    <w:p w14:paraId="3960D83A" w14:textId="77777777" w:rsidR="00F01396" w:rsidRPr="00F01396" w:rsidRDefault="00F01396" w:rsidP="00F01396"/>
    <w:p w14:paraId="5353FF63" w14:textId="77777777" w:rsidR="00F01396" w:rsidRPr="00F01396" w:rsidRDefault="00F01396" w:rsidP="00F01396">
      <w:bookmarkStart w:id="0" w:name="_Toc76550032"/>
      <w:r w:rsidRPr="00F01396">
        <w:t>1</w:t>
      </w:r>
      <w:r w:rsidRPr="00F01396">
        <w:tab/>
        <w:t>Purpose</w:t>
      </w:r>
      <w:bookmarkEnd w:id="0"/>
    </w:p>
    <w:p w14:paraId="58795C65" w14:textId="77777777" w:rsidR="00F01396" w:rsidRPr="00F01396" w:rsidRDefault="00F01396" w:rsidP="00F01396"/>
    <w:p w14:paraId="42DA69F4" w14:textId="77777777" w:rsidR="00F01396" w:rsidRPr="00F01396" w:rsidRDefault="00F01396" w:rsidP="00F01396">
      <w:r w:rsidRPr="00F01396">
        <w:t>The purpose of this document is to introduce the service: Azure Automation Update Management to the audience and list out the steps to onboard the infrastructure Virtual Machines (VMs) within Azure to this service. This document will serve as a guide for the BHF IO support team to perform their maintenance activity involving updating patches of OS (Operating System)</w:t>
      </w:r>
    </w:p>
    <w:p w14:paraId="501F989F" w14:textId="77777777" w:rsidR="00F01396" w:rsidRPr="00F01396" w:rsidRDefault="00F01396" w:rsidP="00F01396"/>
    <w:p w14:paraId="672EE393" w14:textId="77777777" w:rsidR="00F01396" w:rsidRPr="00F01396" w:rsidRDefault="00F01396" w:rsidP="00F01396">
      <w:bookmarkStart w:id="1" w:name="_Toc76550033"/>
      <w:r w:rsidRPr="00F01396">
        <w:t>2</w:t>
      </w:r>
      <w:r w:rsidRPr="00F01396">
        <w:tab/>
        <w:t>Scope</w:t>
      </w:r>
      <w:bookmarkEnd w:id="1"/>
    </w:p>
    <w:p w14:paraId="0CDD7A1D" w14:textId="77777777" w:rsidR="00F01396" w:rsidRPr="00F01396" w:rsidRDefault="00F01396" w:rsidP="00F01396"/>
    <w:p w14:paraId="27A259BE" w14:textId="77777777" w:rsidR="00F01396" w:rsidRPr="00F01396" w:rsidRDefault="00F01396" w:rsidP="00F01396">
      <w:r w:rsidRPr="00F01396">
        <w:t>The scope of this document is only limited to the Virtual Machines (VMs) within Azure under the BHF SAP subscription. For any future projects under different subscriptions, the BHF IO teams can use this only as a reference.</w:t>
      </w:r>
    </w:p>
    <w:p w14:paraId="1A599223" w14:textId="77777777" w:rsidR="00F01396" w:rsidRPr="00F01396" w:rsidRDefault="00F01396" w:rsidP="00F01396">
      <w:r w:rsidRPr="00F01396">
        <w:t>In Scope</w:t>
      </w:r>
    </w:p>
    <w:p w14:paraId="79480075" w14:textId="77777777" w:rsidR="00F01396" w:rsidRPr="00F01396" w:rsidRDefault="00F01396" w:rsidP="00F01396">
      <w:pPr>
        <w:numPr>
          <w:ilvl w:val="0"/>
          <w:numId w:val="1"/>
        </w:numPr>
      </w:pPr>
      <w:r w:rsidRPr="00F01396">
        <w:t>Microsoft Windows Server 2016</w:t>
      </w:r>
    </w:p>
    <w:p w14:paraId="5A468E1A" w14:textId="77777777" w:rsidR="00F01396" w:rsidRPr="00F01396" w:rsidRDefault="00F01396" w:rsidP="00F01396">
      <w:r w:rsidRPr="00F01396">
        <w:t>Out of Scope</w:t>
      </w:r>
    </w:p>
    <w:p w14:paraId="5FC65030" w14:textId="77777777" w:rsidR="00F01396" w:rsidRPr="00F01396" w:rsidRDefault="00F01396" w:rsidP="00F01396">
      <w:r w:rsidRPr="00F01396">
        <w:t>Servers running Linux flavours as below will be patched manually.</w:t>
      </w:r>
    </w:p>
    <w:p w14:paraId="55FF2BFC" w14:textId="77777777" w:rsidR="00F01396" w:rsidRPr="00F01396" w:rsidRDefault="00F01396" w:rsidP="00F01396">
      <w:pPr>
        <w:numPr>
          <w:ilvl w:val="0"/>
          <w:numId w:val="1"/>
        </w:numPr>
      </w:pPr>
      <w:r w:rsidRPr="00F01396">
        <w:t>Suse Linux Enterprise Server for SAP 12SP4</w:t>
      </w:r>
    </w:p>
    <w:p w14:paraId="394747A0" w14:textId="77777777" w:rsidR="00F01396" w:rsidRPr="00F01396" w:rsidRDefault="00F01396" w:rsidP="00F01396">
      <w:pPr>
        <w:numPr>
          <w:ilvl w:val="0"/>
          <w:numId w:val="1"/>
        </w:numPr>
      </w:pPr>
      <w:r w:rsidRPr="00F01396">
        <w:t>RedHat Enterprise Server 7.8</w:t>
      </w:r>
    </w:p>
    <w:p w14:paraId="7E93A03C" w14:textId="77777777" w:rsidR="00F01396" w:rsidRPr="00F01396" w:rsidRDefault="00F01396" w:rsidP="00F01396"/>
    <w:p w14:paraId="00771935" w14:textId="77777777" w:rsidR="00F01396" w:rsidRPr="00F01396" w:rsidRDefault="00F01396" w:rsidP="00F01396">
      <w:bookmarkStart w:id="2" w:name="_Toc76550034"/>
      <w:r w:rsidRPr="00F01396">
        <w:t>3</w:t>
      </w:r>
      <w:r w:rsidRPr="00F01396">
        <w:tab/>
        <w:t>Introduction to Azure Automation Update Management</w:t>
      </w:r>
      <w:bookmarkEnd w:id="2"/>
    </w:p>
    <w:p w14:paraId="740EC005" w14:textId="77777777" w:rsidR="00F01396" w:rsidRPr="00F01396" w:rsidRDefault="00F01396" w:rsidP="00F01396"/>
    <w:p w14:paraId="74E981BE" w14:textId="77777777" w:rsidR="00F01396" w:rsidRPr="00F01396" w:rsidRDefault="00F01396" w:rsidP="00F01396">
      <w:r w:rsidRPr="00F01396">
        <w:t xml:space="preserve">Update Management in Azure Automation is used to manage operating system updates for your Windows and Linux virtual machines in Azure.  You can quickly assess the status of available updates and manage the process of installing required updates for your machines reporting to Update Management. Before deploying Update Management and enabling your machines for management, make sure that you understand the information in the following sections. </w:t>
      </w:r>
    </w:p>
    <w:p w14:paraId="3D233A0E" w14:textId="77777777" w:rsidR="00F01396" w:rsidRPr="00F01396" w:rsidRDefault="00F01396" w:rsidP="00F01396">
      <w:r w:rsidRPr="00F01396">
        <w:t xml:space="preserve">Update Management integrates with Azure Monitor Logs to store update assessments and update deployment results as log data, from assigned Azure and non-Azure machines. To collect this data, the Automation Account and Log Analytics workspace are linked together, and the Log Analytics agent for Windows and Linux is required on the machine and configured to report to this workspace. Update Management supports collecting information about system updates from agents in a System Center Operations Manager management group connected to the workspace. Having a </w:t>
      </w:r>
      <w:r w:rsidRPr="00F01396">
        <w:lastRenderedPageBreak/>
        <w:t>machine registered for Update Management in more than one Log Analytics workspace (also referred to as multihoming) isn't supported.</w:t>
      </w:r>
    </w:p>
    <w:p w14:paraId="0B76F172" w14:textId="77777777" w:rsidR="00F01396" w:rsidRPr="00F01396" w:rsidRDefault="00F01396" w:rsidP="00F01396"/>
    <w:p w14:paraId="6D196B64" w14:textId="77777777" w:rsidR="00F01396" w:rsidRPr="00F01396" w:rsidRDefault="00F01396" w:rsidP="00F01396">
      <w:r w:rsidRPr="00F01396">
        <w:t>The following diagram illustrates how Update Management assesses and applies security updates to all connected Windows Server and Linux servers.</w:t>
      </w:r>
    </w:p>
    <w:p w14:paraId="0339D863" w14:textId="5C5A8B2B" w:rsidR="00F01396" w:rsidRPr="00F01396" w:rsidRDefault="00F01396" w:rsidP="00F01396">
      <w:r w:rsidRPr="00F01396">
        <w:drawing>
          <wp:inline distT="0" distB="0" distL="0" distR="0" wp14:anchorId="3705B060" wp14:editId="226373B4">
            <wp:extent cx="5353050" cy="3305175"/>
            <wp:effectExtent l="0" t="0" r="0" b="9525"/>
            <wp:docPr id="44079151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3050" cy="3305175"/>
                    </a:xfrm>
                    <a:prstGeom prst="rect">
                      <a:avLst/>
                    </a:prstGeom>
                    <a:noFill/>
                    <a:ln>
                      <a:noFill/>
                    </a:ln>
                  </pic:spPr>
                </pic:pic>
              </a:graphicData>
            </a:graphic>
          </wp:inline>
        </w:drawing>
      </w:r>
    </w:p>
    <w:p w14:paraId="5D2F0795" w14:textId="77777777" w:rsidR="00F01396" w:rsidRPr="00F01396" w:rsidRDefault="00F01396" w:rsidP="00F01396"/>
    <w:p w14:paraId="7042D31E" w14:textId="77777777" w:rsidR="00F01396" w:rsidRPr="00F01396" w:rsidRDefault="00F01396" w:rsidP="00F01396">
      <w:bookmarkStart w:id="3" w:name="_Toc76550035"/>
      <w:r w:rsidRPr="00F01396">
        <w:t>4</w:t>
      </w:r>
      <w:r w:rsidRPr="00F01396">
        <w:tab/>
        <w:t>Create Automation Account and Log Analytics Workspace</w:t>
      </w:r>
      <w:bookmarkEnd w:id="3"/>
    </w:p>
    <w:p w14:paraId="4EAA1DA2" w14:textId="77777777" w:rsidR="00F01396" w:rsidRPr="00F01396" w:rsidRDefault="00F01396" w:rsidP="00F01396"/>
    <w:p w14:paraId="6F3FB3E1" w14:textId="77777777" w:rsidR="00F01396" w:rsidRPr="00F01396" w:rsidRDefault="00F01396" w:rsidP="00F01396">
      <w:r w:rsidRPr="00F01396">
        <w:t>The Log Analytics agent for Windows is required to support Update Management. The agent is used for both data collection, and the Automation system Hybrid Runbook Worker role to support Update Management runbooks used to manage the assessment and update deployments on the machine.</w:t>
      </w:r>
    </w:p>
    <w:p w14:paraId="79E4AB62" w14:textId="77777777" w:rsidR="00F01396" w:rsidRPr="00F01396" w:rsidRDefault="00F01396" w:rsidP="00F01396">
      <w:r w:rsidRPr="00F01396">
        <w:t>On Azure VMs, if the Log Analytics agent isn't already installed, when you enable Update Management for the VM it is automatically installed using the Log Analytics VM extension. The agent is configured to report to the Log Analytics workspace linked to the Automation account Update Management is enabled in.</w:t>
      </w:r>
    </w:p>
    <w:p w14:paraId="548FB720" w14:textId="77777777" w:rsidR="00F01396" w:rsidRPr="00F01396" w:rsidRDefault="00F01396" w:rsidP="00F01396">
      <w:r w:rsidRPr="00F01396">
        <w:t>Having a machine registered for Update Management in more than one Log Analytics workspace (also referred to as multihoming) isn't supported. BHF subscription has the below services created.</w:t>
      </w:r>
    </w:p>
    <w:p w14:paraId="28712F74" w14:textId="77777777" w:rsidR="00F01396" w:rsidRPr="00F01396" w:rsidRDefault="00F01396" w:rsidP="00F01396"/>
    <w:p w14:paraId="19362D0A" w14:textId="77777777" w:rsidR="00F01396" w:rsidRPr="00F01396" w:rsidRDefault="00F01396" w:rsidP="00F01396">
      <w:pPr>
        <w:rPr>
          <w:b/>
          <w:bCs/>
        </w:rPr>
      </w:pPr>
      <w:r w:rsidRPr="00F01396">
        <w:rPr>
          <w:b/>
          <w:bCs/>
        </w:rPr>
        <w:t>Log Analytics Workspaces:</w:t>
      </w:r>
    </w:p>
    <w:p w14:paraId="4E6A9F71" w14:textId="77777777" w:rsidR="00F01396" w:rsidRPr="00F01396" w:rsidRDefault="00F01396" w:rsidP="00F01396">
      <w:pPr>
        <w:numPr>
          <w:ilvl w:val="0"/>
          <w:numId w:val="2"/>
        </w:numPr>
      </w:pPr>
      <w:r w:rsidRPr="00F01396">
        <w:lastRenderedPageBreak/>
        <w:t>sap-law-use2-pr</w:t>
      </w:r>
    </w:p>
    <w:p w14:paraId="6B737E7A" w14:textId="77777777" w:rsidR="00F01396" w:rsidRPr="00F01396" w:rsidRDefault="00F01396" w:rsidP="00F01396">
      <w:pPr>
        <w:numPr>
          <w:ilvl w:val="0"/>
          <w:numId w:val="2"/>
        </w:numPr>
      </w:pPr>
      <w:r w:rsidRPr="00F01396">
        <w:t>sap-law-cus-qa</w:t>
      </w:r>
    </w:p>
    <w:p w14:paraId="48C7F2A6" w14:textId="77777777" w:rsidR="00F01396" w:rsidRPr="00F01396" w:rsidRDefault="00F01396" w:rsidP="00F01396"/>
    <w:p w14:paraId="39B4AC89" w14:textId="77777777" w:rsidR="00F01396" w:rsidRPr="00F01396" w:rsidRDefault="00F01396" w:rsidP="00F01396">
      <w:pPr>
        <w:rPr>
          <w:b/>
          <w:bCs/>
        </w:rPr>
      </w:pPr>
      <w:r w:rsidRPr="00F01396">
        <w:rPr>
          <w:b/>
          <w:bCs/>
        </w:rPr>
        <w:t>Automation accounts:</w:t>
      </w:r>
    </w:p>
    <w:p w14:paraId="634BE2A0" w14:textId="77777777" w:rsidR="00F01396" w:rsidRPr="00F01396" w:rsidRDefault="00F01396" w:rsidP="00F01396">
      <w:pPr>
        <w:numPr>
          <w:ilvl w:val="0"/>
          <w:numId w:val="3"/>
        </w:numPr>
      </w:pPr>
      <w:r w:rsidRPr="00F01396">
        <w:t>sap-aa-use2-pr</w:t>
      </w:r>
    </w:p>
    <w:p w14:paraId="714212AD" w14:textId="77777777" w:rsidR="00F01396" w:rsidRPr="00F01396" w:rsidRDefault="00F01396" w:rsidP="00F01396">
      <w:pPr>
        <w:numPr>
          <w:ilvl w:val="0"/>
          <w:numId w:val="3"/>
        </w:numPr>
      </w:pPr>
      <w:r w:rsidRPr="00F01396">
        <w:t>sap-aa-cus-qa</w:t>
      </w:r>
    </w:p>
    <w:p w14:paraId="0ED36F09" w14:textId="77777777" w:rsidR="00F01396" w:rsidRPr="00F01396" w:rsidRDefault="00F01396" w:rsidP="00F01396"/>
    <w:p w14:paraId="60576D3B" w14:textId="77777777" w:rsidR="00F01396" w:rsidRPr="00F01396" w:rsidRDefault="00F01396" w:rsidP="00F01396">
      <w:r w:rsidRPr="00F01396">
        <w:t>From the Automation Account, go to “Update Management”. When setting up for the first time, linkage of the Log Analytics Workspace is mandatory. The link can be done as below.</w:t>
      </w:r>
    </w:p>
    <w:p w14:paraId="15065CC8" w14:textId="77777777" w:rsidR="00F01396" w:rsidRPr="00F01396" w:rsidRDefault="00F01396" w:rsidP="00F01396"/>
    <w:p w14:paraId="30223129" w14:textId="57964BA7" w:rsidR="00F01396" w:rsidRPr="00F01396" w:rsidRDefault="00F01396" w:rsidP="00F01396">
      <w:r w:rsidRPr="00F01396">
        <w:drawing>
          <wp:inline distT="0" distB="0" distL="0" distR="0" wp14:anchorId="704C2751" wp14:editId="05EC5C1C">
            <wp:extent cx="4200525" cy="3343275"/>
            <wp:effectExtent l="0" t="0" r="9525" b="9525"/>
            <wp:docPr id="135063430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0525" cy="3343275"/>
                    </a:xfrm>
                    <a:prstGeom prst="rect">
                      <a:avLst/>
                    </a:prstGeom>
                    <a:noFill/>
                    <a:ln>
                      <a:noFill/>
                    </a:ln>
                  </pic:spPr>
                </pic:pic>
              </a:graphicData>
            </a:graphic>
          </wp:inline>
        </w:drawing>
      </w:r>
    </w:p>
    <w:p w14:paraId="2AC4B6D5" w14:textId="77777777" w:rsidR="00F01396" w:rsidRPr="00F01396" w:rsidRDefault="00F01396" w:rsidP="00F01396"/>
    <w:p w14:paraId="57A6C10D" w14:textId="4644A3BD" w:rsidR="00F01396" w:rsidRPr="00F01396" w:rsidRDefault="00F01396" w:rsidP="00F01396">
      <w:r w:rsidRPr="00F01396">
        <w:lastRenderedPageBreak/>
        <w:drawing>
          <wp:inline distT="0" distB="0" distL="0" distR="0" wp14:anchorId="348D4377" wp14:editId="2DD101F3">
            <wp:extent cx="4505325" cy="3619500"/>
            <wp:effectExtent l="0" t="0" r="9525" b="0"/>
            <wp:docPr id="203793581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5325" cy="3619500"/>
                    </a:xfrm>
                    <a:prstGeom prst="rect">
                      <a:avLst/>
                    </a:prstGeom>
                    <a:noFill/>
                    <a:ln>
                      <a:noFill/>
                    </a:ln>
                  </pic:spPr>
                </pic:pic>
              </a:graphicData>
            </a:graphic>
          </wp:inline>
        </w:drawing>
      </w:r>
    </w:p>
    <w:p w14:paraId="3348E7FD" w14:textId="77777777" w:rsidR="00F01396" w:rsidRPr="00F01396" w:rsidRDefault="00F01396" w:rsidP="00F01396"/>
    <w:p w14:paraId="0EF8ADB4" w14:textId="77777777" w:rsidR="00F01396" w:rsidRPr="00F01396" w:rsidRDefault="00F01396" w:rsidP="00F01396"/>
    <w:p w14:paraId="752C8F3B" w14:textId="77777777" w:rsidR="00F01396" w:rsidRPr="00F01396" w:rsidRDefault="00F01396" w:rsidP="00F01396">
      <w:r w:rsidRPr="00F01396">
        <w:t>The linked Log Analytics Workspace with their respective Automation accounts are shown below.</w:t>
      </w:r>
    </w:p>
    <w:p w14:paraId="497FB728" w14:textId="77777777" w:rsidR="00F01396" w:rsidRPr="00F01396" w:rsidRDefault="00F01396" w:rsidP="00F01396"/>
    <w:p w14:paraId="43A24296" w14:textId="48F77E60" w:rsidR="00F01396" w:rsidRPr="00F01396" w:rsidRDefault="00F01396" w:rsidP="00F01396">
      <w:r w:rsidRPr="00F01396">
        <w:drawing>
          <wp:inline distT="0" distB="0" distL="0" distR="0" wp14:anchorId="2A61FB95" wp14:editId="5AA3621B">
            <wp:extent cx="5734050" cy="2324100"/>
            <wp:effectExtent l="0" t="0" r="0" b="0"/>
            <wp:docPr id="202832881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324100"/>
                    </a:xfrm>
                    <a:prstGeom prst="rect">
                      <a:avLst/>
                    </a:prstGeom>
                    <a:noFill/>
                    <a:ln>
                      <a:noFill/>
                    </a:ln>
                  </pic:spPr>
                </pic:pic>
              </a:graphicData>
            </a:graphic>
          </wp:inline>
        </w:drawing>
      </w:r>
    </w:p>
    <w:p w14:paraId="42E15227" w14:textId="77777777" w:rsidR="00F01396" w:rsidRPr="00F01396" w:rsidRDefault="00F01396" w:rsidP="00F01396"/>
    <w:p w14:paraId="59197DF4" w14:textId="5B99A613" w:rsidR="00F01396" w:rsidRPr="00F01396" w:rsidRDefault="00F01396" w:rsidP="00F01396">
      <w:r w:rsidRPr="00F01396">
        <w:lastRenderedPageBreak/>
        <w:drawing>
          <wp:inline distT="0" distB="0" distL="0" distR="0" wp14:anchorId="0BFD4452" wp14:editId="02BB041E">
            <wp:extent cx="5734050" cy="2190750"/>
            <wp:effectExtent l="0" t="0" r="0" b="0"/>
            <wp:docPr id="169184475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190750"/>
                    </a:xfrm>
                    <a:prstGeom prst="rect">
                      <a:avLst/>
                    </a:prstGeom>
                    <a:noFill/>
                    <a:ln>
                      <a:noFill/>
                    </a:ln>
                  </pic:spPr>
                </pic:pic>
              </a:graphicData>
            </a:graphic>
          </wp:inline>
        </w:drawing>
      </w:r>
    </w:p>
    <w:p w14:paraId="4201E709" w14:textId="77777777" w:rsidR="00F01396" w:rsidRPr="00F01396" w:rsidRDefault="00F01396" w:rsidP="00F01396"/>
    <w:p w14:paraId="5E09259A" w14:textId="77777777" w:rsidR="00F01396" w:rsidRPr="00F01396" w:rsidRDefault="00F01396" w:rsidP="00F01396">
      <w:bookmarkStart w:id="4" w:name="_Toc76550036"/>
      <w:r w:rsidRPr="00F01396">
        <w:t>5</w:t>
      </w:r>
      <w:bookmarkEnd w:id="4"/>
      <w:r w:rsidRPr="00F01396">
        <w:t xml:space="preserve">   Add Virtual Machines to Automation Account</w:t>
      </w:r>
    </w:p>
    <w:p w14:paraId="1FF45CEA" w14:textId="77777777" w:rsidR="00F01396" w:rsidRPr="00F01396" w:rsidRDefault="00F01396" w:rsidP="00F01396"/>
    <w:p w14:paraId="7C9D39EC" w14:textId="77777777" w:rsidR="00F01396" w:rsidRPr="00F01396" w:rsidRDefault="00F01396" w:rsidP="00F01396"/>
    <w:p w14:paraId="36C4066D" w14:textId="77777777" w:rsidR="00F01396" w:rsidRPr="00F01396" w:rsidRDefault="00F01396" w:rsidP="00F01396">
      <w:r w:rsidRPr="00F01396">
        <w:t>With the automation account and the log analytics workspace created and linked to our needs, the steps to add Virtual Machines to the automation account is described below.</w:t>
      </w:r>
    </w:p>
    <w:p w14:paraId="19374876" w14:textId="77777777" w:rsidR="00F01396" w:rsidRPr="00F01396" w:rsidRDefault="00F01396" w:rsidP="00F01396">
      <w:r w:rsidRPr="00F01396">
        <w:t>Select the automation account created and go to “Update Management”</w:t>
      </w:r>
    </w:p>
    <w:p w14:paraId="78E38791" w14:textId="77777777" w:rsidR="00F01396" w:rsidRPr="00F01396" w:rsidRDefault="00F01396" w:rsidP="00F01396"/>
    <w:p w14:paraId="4BD4C86D" w14:textId="1628EF7E" w:rsidR="00F01396" w:rsidRPr="00F01396" w:rsidRDefault="00F01396" w:rsidP="00F01396">
      <w:r w:rsidRPr="00F01396">
        <w:lastRenderedPageBreak/>
        <w:t xml:space="preserve">                                                   </w:t>
      </w:r>
      <w:r w:rsidRPr="00F01396">
        <w:drawing>
          <wp:inline distT="0" distB="0" distL="0" distR="0" wp14:anchorId="0E32B251" wp14:editId="3D703EE0">
            <wp:extent cx="1781175" cy="3924300"/>
            <wp:effectExtent l="0" t="0" r="9525" b="0"/>
            <wp:docPr id="82985593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81175" cy="3924300"/>
                    </a:xfrm>
                    <a:prstGeom prst="rect">
                      <a:avLst/>
                    </a:prstGeom>
                    <a:noFill/>
                    <a:ln>
                      <a:noFill/>
                    </a:ln>
                  </pic:spPr>
                </pic:pic>
              </a:graphicData>
            </a:graphic>
          </wp:inline>
        </w:drawing>
      </w:r>
    </w:p>
    <w:p w14:paraId="3D19D617" w14:textId="77777777" w:rsidR="00F01396" w:rsidRPr="00F01396" w:rsidRDefault="00F01396" w:rsidP="00F01396"/>
    <w:p w14:paraId="2336F7B0" w14:textId="77777777" w:rsidR="00F01396" w:rsidRPr="00F01396" w:rsidRDefault="00F01396" w:rsidP="00F01396">
      <w:r w:rsidRPr="00F01396">
        <w:t>The automation account is empty. Proceed by adding the desired VMs to be part of this automation.</w:t>
      </w:r>
    </w:p>
    <w:p w14:paraId="0EC8F1C8" w14:textId="1030424E" w:rsidR="00F01396" w:rsidRPr="00F01396" w:rsidRDefault="00F01396" w:rsidP="00F01396">
      <w:r w:rsidRPr="00F01396">
        <w:drawing>
          <wp:inline distT="0" distB="0" distL="0" distR="0" wp14:anchorId="49EF8D90" wp14:editId="2E0BA7C7">
            <wp:extent cx="5943600" cy="1972310"/>
            <wp:effectExtent l="0" t="0" r="0" b="8890"/>
            <wp:docPr id="65676182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72310"/>
                    </a:xfrm>
                    <a:prstGeom prst="rect">
                      <a:avLst/>
                    </a:prstGeom>
                    <a:noFill/>
                    <a:ln>
                      <a:noFill/>
                    </a:ln>
                  </pic:spPr>
                </pic:pic>
              </a:graphicData>
            </a:graphic>
          </wp:inline>
        </w:drawing>
      </w:r>
    </w:p>
    <w:p w14:paraId="4DF04D23" w14:textId="77777777" w:rsidR="00F01396" w:rsidRPr="00F01396" w:rsidRDefault="00F01396" w:rsidP="00F01396"/>
    <w:p w14:paraId="16CC1C7F" w14:textId="77777777" w:rsidR="00F01396" w:rsidRPr="00F01396" w:rsidRDefault="00F01396" w:rsidP="00F01396">
      <w:r w:rsidRPr="00F01396">
        <w:t xml:space="preserve">Choose the right resource group and location that is to be automated for the monthly patches and updates. The list of VMs can be further filtered by the checkbox to narrow down to the destined list. Enabling the VMs here will be installed with the Log Analytics agent, upon which the VMs will send logs and metadata to the workspace. </w:t>
      </w:r>
    </w:p>
    <w:p w14:paraId="2F6DF361" w14:textId="77777777" w:rsidR="00F01396" w:rsidRPr="00F01396" w:rsidRDefault="00F01396" w:rsidP="00F01396"/>
    <w:p w14:paraId="281E8F68" w14:textId="57D44694" w:rsidR="00F01396" w:rsidRPr="00F01396" w:rsidRDefault="00F01396" w:rsidP="00F01396">
      <w:r w:rsidRPr="00F01396">
        <w:lastRenderedPageBreak/>
        <w:drawing>
          <wp:inline distT="0" distB="0" distL="0" distR="0" wp14:anchorId="0616B9BD" wp14:editId="38C0733F">
            <wp:extent cx="5943600" cy="2484120"/>
            <wp:effectExtent l="0" t="0" r="0" b="0"/>
            <wp:docPr id="38215833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484120"/>
                    </a:xfrm>
                    <a:prstGeom prst="rect">
                      <a:avLst/>
                    </a:prstGeom>
                    <a:noFill/>
                    <a:ln>
                      <a:noFill/>
                    </a:ln>
                  </pic:spPr>
                </pic:pic>
              </a:graphicData>
            </a:graphic>
          </wp:inline>
        </w:drawing>
      </w:r>
    </w:p>
    <w:p w14:paraId="377040FA" w14:textId="77777777" w:rsidR="00F01396" w:rsidRPr="00F01396" w:rsidRDefault="00F01396" w:rsidP="00F01396"/>
    <w:p w14:paraId="68799980" w14:textId="77777777" w:rsidR="00F01396" w:rsidRPr="00F01396" w:rsidRDefault="00F01396" w:rsidP="00F01396">
      <w:r w:rsidRPr="00F01396">
        <w:t>For the machines connected just recently it might take a few minutes to start reporting first data. Turned-off machines do not report any data</w:t>
      </w:r>
    </w:p>
    <w:p w14:paraId="1C02A5CF" w14:textId="77777777" w:rsidR="00F01396" w:rsidRPr="00F01396" w:rsidRDefault="00F01396" w:rsidP="00F01396"/>
    <w:p w14:paraId="2C9FB5AA" w14:textId="74674BBE" w:rsidR="00F01396" w:rsidRPr="00F01396" w:rsidRDefault="00F01396" w:rsidP="00F01396">
      <w:r w:rsidRPr="00F01396">
        <w:drawing>
          <wp:inline distT="0" distB="0" distL="0" distR="0" wp14:anchorId="30E034C5" wp14:editId="43FF6B34">
            <wp:extent cx="5943600" cy="1816735"/>
            <wp:effectExtent l="0" t="0" r="0" b="0"/>
            <wp:docPr id="6840225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816735"/>
                    </a:xfrm>
                    <a:prstGeom prst="rect">
                      <a:avLst/>
                    </a:prstGeom>
                    <a:noFill/>
                    <a:ln>
                      <a:noFill/>
                    </a:ln>
                  </pic:spPr>
                </pic:pic>
              </a:graphicData>
            </a:graphic>
          </wp:inline>
        </w:drawing>
      </w:r>
    </w:p>
    <w:p w14:paraId="06090ED5" w14:textId="77777777" w:rsidR="00F01396" w:rsidRPr="00F01396" w:rsidRDefault="00F01396" w:rsidP="00F01396"/>
    <w:p w14:paraId="248AAD37" w14:textId="77777777" w:rsidR="00F01396" w:rsidRPr="00F01396" w:rsidRDefault="00F01396" w:rsidP="00F01396">
      <w:r w:rsidRPr="00F01396">
        <w:t xml:space="preserve">This data will be used by the automation account for the status of the VMs and its updates. Enabling VMs will take few moments. Once the agent is installed, the VMs will reflect both in the Automation account as well as the Log Analytics workspace as below. </w:t>
      </w:r>
    </w:p>
    <w:p w14:paraId="7723D46B" w14:textId="71979A41" w:rsidR="00F01396" w:rsidRPr="00F01396" w:rsidRDefault="00F01396" w:rsidP="00F01396">
      <w:r w:rsidRPr="00F01396">
        <w:lastRenderedPageBreak/>
        <w:drawing>
          <wp:inline distT="0" distB="0" distL="0" distR="0" wp14:anchorId="24552A62" wp14:editId="7BDC0D84">
            <wp:extent cx="5734050" cy="1771650"/>
            <wp:effectExtent l="0" t="0" r="0" b="0"/>
            <wp:docPr id="11246382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050" cy="1771650"/>
                    </a:xfrm>
                    <a:prstGeom prst="rect">
                      <a:avLst/>
                    </a:prstGeom>
                    <a:noFill/>
                    <a:ln>
                      <a:noFill/>
                    </a:ln>
                  </pic:spPr>
                </pic:pic>
              </a:graphicData>
            </a:graphic>
          </wp:inline>
        </w:drawing>
      </w:r>
    </w:p>
    <w:p w14:paraId="34990AFA" w14:textId="77777777" w:rsidR="00F01396" w:rsidRPr="00F01396" w:rsidRDefault="00F01396" w:rsidP="00F01396"/>
    <w:p w14:paraId="6E46E745" w14:textId="7947460E" w:rsidR="00F01396" w:rsidRPr="00F01396" w:rsidRDefault="00F01396" w:rsidP="00F01396">
      <w:r w:rsidRPr="00F01396">
        <w:drawing>
          <wp:inline distT="0" distB="0" distL="0" distR="0" wp14:anchorId="7247A9A5" wp14:editId="15B27FC3">
            <wp:extent cx="5734050" cy="1076325"/>
            <wp:effectExtent l="0" t="0" r="0" b="9525"/>
            <wp:docPr id="167487277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4050" cy="1076325"/>
                    </a:xfrm>
                    <a:prstGeom prst="rect">
                      <a:avLst/>
                    </a:prstGeom>
                    <a:noFill/>
                    <a:ln>
                      <a:noFill/>
                    </a:ln>
                  </pic:spPr>
                </pic:pic>
              </a:graphicData>
            </a:graphic>
          </wp:inline>
        </w:drawing>
      </w:r>
    </w:p>
    <w:p w14:paraId="312322BA" w14:textId="77777777" w:rsidR="00F01396" w:rsidRPr="00F01396" w:rsidRDefault="00F01396" w:rsidP="00F01396"/>
    <w:p w14:paraId="2BF7F956" w14:textId="77777777" w:rsidR="00F01396" w:rsidRPr="00F01396" w:rsidRDefault="00F01396" w:rsidP="00F01396">
      <w:bookmarkStart w:id="5" w:name="_Toc76550037"/>
      <w:r w:rsidRPr="00F01396">
        <w:t>6</w:t>
      </w:r>
      <w:r w:rsidRPr="00F01396">
        <w:tab/>
        <w:t>Plan Deployment Target</w:t>
      </w:r>
      <w:bookmarkEnd w:id="5"/>
    </w:p>
    <w:p w14:paraId="632521D2" w14:textId="77777777" w:rsidR="00F01396" w:rsidRPr="00F01396" w:rsidRDefault="00F01396" w:rsidP="00F01396"/>
    <w:p w14:paraId="228F5D5E" w14:textId="77777777" w:rsidR="00F01396" w:rsidRPr="00F01396" w:rsidRDefault="00F01396" w:rsidP="00F01396">
      <w:r w:rsidRPr="00F01396">
        <w:t>Update Management allows you to target updates to a dynamic group representing Azure or non-Azure machines, so you can ensure that specific machines always get the right updates at the most convenient times. A dynamic group is resolved at deployment time and is based on the following criteria:</w:t>
      </w:r>
    </w:p>
    <w:p w14:paraId="70FD9E16" w14:textId="77777777" w:rsidR="00F01396" w:rsidRPr="00F01396" w:rsidRDefault="00F01396" w:rsidP="00F01396">
      <w:pPr>
        <w:numPr>
          <w:ilvl w:val="0"/>
          <w:numId w:val="4"/>
        </w:numPr>
      </w:pPr>
      <w:r w:rsidRPr="00F01396">
        <w:t>Subscription</w:t>
      </w:r>
    </w:p>
    <w:p w14:paraId="4CA6A202" w14:textId="77777777" w:rsidR="00F01396" w:rsidRPr="00F01396" w:rsidRDefault="00F01396" w:rsidP="00F01396">
      <w:pPr>
        <w:numPr>
          <w:ilvl w:val="0"/>
          <w:numId w:val="4"/>
        </w:numPr>
      </w:pPr>
      <w:r w:rsidRPr="00F01396">
        <w:t>Resource groups</w:t>
      </w:r>
    </w:p>
    <w:p w14:paraId="2FA215D9" w14:textId="77777777" w:rsidR="00F01396" w:rsidRPr="00F01396" w:rsidRDefault="00F01396" w:rsidP="00F01396">
      <w:pPr>
        <w:numPr>
          <w:ilvl w:val="0"/>
          <w:numId w:val="4"/>
        </w:numPr>
      </w:pPr>
      <w:r w:rsidRPr="00F01396">
        <w:t>Locations</w:t>
      </w:r>
    </w:p>
    <w:p w14:paraId="782CE79E" w14:textId="77777777" w:rsidR="00F01396" w:rsidRPr="00F01396" w:rsidRDefault="00F01396" w:rsidP="00F01396">
      <w:pPr>
        <w:numPr>
          <w:ilvl w:val="0"/>
          <w:numId w:val="4"/>
        </w:numPr>
      </w:pPr>
      <w:r w:rsidRPr="00F01396">
        <w:t>Tags</w:t>
      </w:r>
    </w:p>
    <w:p w14:paraId="6DBE84AB" w14:textId="77777777" w:rsidR="00F01396" w:rsidRPr="00F01396" w:rsidRDefault="00F01396" w:rsidP="00F01396">
      <w:r w:rsidRPr="00F01396">
        <w:t>Alternatively, updates can be managed only for a selected Azure VM. Update deployments scoped to the specific machine are visible from both the machine and from the Automation account in Update Management Deployment schedules option.</w:t>
      </w:r>
    </w:p>
    <w:p w14:paraId="40F48018" w14:textId="77777777" w:rsidR="00F01396" w:rsidRPr="00F01396" w:rsidRDefault="00F01396" w:rsidP="00F01396">
      <w:r w:rsidRPr="00F01396">
        <w:t>From the Update Management screen, select “Schedule update deployment”. Choose a deployment name and select the appropriate options that follow.</w:t>
      </w:r>
    </w:p>
    <w:p w14:paraId="7EE2E8D0" w14:textId="77777777" w:rsidR="00F01396" w:rsidRPr="00F01396" w:rsidRDefault="00F01396" w:rsidP="00F01396"/>
    <w:p w14:paraId="620A7A6F" w14:textId="78F57B08" w:rsidR="00F01396" w:rsidRPr="00F01396" w:rsidRDefault="00F01396" w:rsidP="00F01396">
      <w:r w:rsidRPr="00F01396">
        <w:lastRenderedPageBreak/>
        <w:drawing>
          <wp:inline distT="0" distB="0" distL="0" distR="0" wp14:anchorId="42441A0C" wp14:editId="123BA841">
            <wp:extent cx="3419475" cy="666750"/>
            <wp:effectExtent l="0" t="0" r="9525" b="0"/>
            <wp:docPr id="128536154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61545" name="Picture 35"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9475" cy="666750"/>
                    </a:xfrm>
                    <a:prstGeom prst="rect">
                      <a:avLst/>
                    </a:prstGeom>
                    <a:noFill/>
                    <a:ln>
                      <a:noFill/>
                    </a:ln>
                  </pic:spPr>
                </pic:pic>
              </a:graphicData>
            </a:graphic>
          </wp:inline>
        </w:drawing>
      </w:r>
      <w:r w:rsidRPr="00F01396">
        <w:t xml:space="preserve">    </w:t>
      </w:r>
      <w:r w:rsidRPr="00F01396">
        <w:drawing>
          <wp:inline distT="0" distB="0" distL="0" distR="0" wp14:anchorId="49A828FB" wp14:editId="0E813E3B">
            <wp:extent cx="1466850" cy="952500"/>
            <wp:effectExtent l="0" t="0" r="0" b="0"/>
            <wp:docPr id="87599869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66850" cy="952500"/>
                    </a:xfrm>
                    <a:prstGeom prst="rect">
                      <a:avLst/>
                    </a:prstGeom>
                    <a:noFill/>
                    <a:ln>
                      <a:noFill/>
                    </a:ln>
                  </pic:spPr>
                </pic:pic>
              </a:graphicData>
            </a:graphic>
          </wp:inline>
        </w:drawing>
      </w:r>
    </w:p>
    <w:p w14:paraId="4707CC5D" w14:textId="77777777" w:rsidR="00F01396" w:rsidRPr="00F01396" w:rsidRDefault="00F01396" w:rsidP="00F01396"/>
    <w:p w14:paraId="1137F609" w14:textId="77777777" w:rsidR="00F01396" w:rsidRPr="00F01396" w:rsidRDefault="00F01396" w:rsidP="00F01396">
      <w:r w:rsidRPr="00F01396">
        <w:t xml:space="preserve"> Multiple subscriptions and Resource groups can be chosen here. Locations and Tags are other filters available for selection. VMs from this entire selection will be considered but the target VM selection is possible from the following options.</w:t>
      </w:r>
    </w:p>
    <w:p w14:paraId="2AE6807A" w14:textId="71724F5A" w:rsidR="00F01396" w:rsidRPr="00F01396" w:rsidRDefault="00F01396" w:rsidP="00F01396">
      <w:r w:rsidRPr="00F01396">
        <w:drawing>
          <wp:inline distT="0" distB="0" distL="0" distR="0" wp14:anchorId="5339113B" wp14:editId="1FB58853">
            <wp:extent cx="5943600" cy="2861945"/>
            <wp:effectExtent l="0" t="0" r="0" b="0"/>
            <wp:docPr id="10863276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861945"/>
                    </a:xfrm>
                    <a:prstGeom prst="rect">
                      <a:avLst/>
                    </a:prstGeom>
                    <a:noFill/>
                    <a:ln>
                      <a:noFill/>
                    </a:ln>
                  </pic:spPr>
                </pic:pic>
              </a:graphicData>
            </a:graphic>
          </wp:inline>
        </w:drawing>
      </w:r>
    </w:p>
    <w:p w14:paraId="67DB8D8D" w14:textId="77777777" w:rsidR="00F01396" w:rsidRPr="00F01396" w:rsidRDefault="00F01396" w:rsidP="00F01396"/>
    <w:p w14:paraId="6CD25421" w14:textId="77777777" w:rsidR="00F01396" w:rsidRPr="00F01396" w:rsidRDefault="00F01396" w:rsidP="00F01396"/>
    <w:p w14:paraId="5BF26422" w14:textId="77777777" w:rsidR="00F01396" w:rsidRPr="00F01396" w:rsidRDefault="00F01396" w:rsidP="00F01396"/>
    <w:p w14:paraId="7CF846C9" w14:textId="0E407C91" w:rsidR="00F01396" w:rsidRPr="00F01396" w:rsidRDefault="00F01396" w:rsidP="00F01396">
      <w:r w:rsidRPr="00F01396">
        <w:lastRenderedPageBreak/>
        <w:t xml:space="preserve">                                                        </w:t>
      </w:r>
      <w:r w:rsidRPr="00F01396">
        <w:drawing>
          <wp:inline distT="0" distB="0" distL="0" distR="0" wp14:anchorId="4F56DB6D" wp14:editId="409B4512">
            <wp:extent cx="1571625" cy="3000375"/>
            <wp:effectExtent l="0" t="0" r="9525" b="9525"/>
            <wp:docPr id="119786255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71625" cy="3000375"/>
                    </a:xfrm>
                    <a:prstGeom prst="rect">
                      <a:avLst/>
                    </a:prstGeom>
                    <a:noFill/>
                    <a:ln>
                      <a:noFill/>
                    </a:ln>
                  </pic:spPr>
                </pic:pic>
              </a:graphicData>
            </a:graphic>
          </wp:inline>
        </w:drawing>
      </w:r>
    </w:p>
    <w:p w14:paraId="5BC09670" w14:textId="77777777" w:rsidR="00F01396" w:rsidRPr="00F01396" w:rsidRDefault="00F01396" w:rsidP="00F01396">
      <w:r w:rsidRPr="00F01396">
        <w:t>Choose the “Type” as “Machines” which will list the entire inventory from the group selection in the previous step. Individual VMs can be selected and added to the target list as below.</w:t>
      </w:r>
    </w:p>
    <w:p w14:paraId="065825A0" w14:textId="463BE903" w:rsidR="00F01396" w:rsidRPr="00F01396" w:rsidRDefault="00F01396" w:rsidP="00F01396">
      <w:r w:rsidRPr="00F01396">
        <w:drawing>
          <wp:inline distT="0" distB="0" distL="0" distR="0" wp14:anchorId="522CBA04" wp14:editId="7DFBF6E7">
            <wp:extent cx="4667250" cy="4095750"/>
            <wp:effectExtent l="0" t="0" r="0" b="0"/>
            <wp:docPr id="2327221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7250" cy="4095750"/>
                    </a:xfrm>
                    <a:prstGeom prst="rect">
                      <a:avLst/>
                    </a:prstGeom>
                    <a:noFill/>
                    <a:ln>
                      <a:noFill/>
                    </a:ln>
                  </pic:spPr>
                </pic:pic>
              </a:graphicData>
            </a:graphic>
          </wp:inline>
        </w:drawing>
      </w:r>
    </w:p>
    <w:p w14:paraId="7EA823EB" w14:textId="77777777" w:rsidR="00F01396" w:rsidRPr="00F01396" w:rsidRDefault="00F01396" w:rsidP="00F01396"/>
    <w:p w14:paraId="1376E270" w14:textId="77777777" w:rsidR="00F01396" w:rsidRPr="00F01396" w:rsidRDefault="00F01396" w:rsidP="00F01396">
      <w:r w:rsidRPr="00F01396">
        <w:lastRenderedPageBreak/>
        <w:t>You can choose the update types to include in the deployment. For example, you can include critical or security updates, and exclude update rollups. Target updates shall be selected from the drop-down menu available in the deployment. Manual definition of updates/KBs can also be explicitly called out in the following options. Similarly updates/patches/KBs can be explicitly excluded too.</w:t>
      </w:r>
    </w:p>
    <w:p w14:paraId="52D9A419" w14:textId="77777777" w:rsidR="00F01396" w:rsidRPr="00F01396" w:rsidRDefault="00F01396" w:rsidP="00F01396"/>
    <w:p w14:paraId="027942E1" w14:textId="7BCB830A" w:rsidR="00F01396" w:rsidRPr="00F01396" w:rsidRDefault="00F01396" w:rsidP="00F01396">
      <w:r w:rsidRPr="00F01396">
        <w:t xml:space="preserve">                                                </w:t>
      </w:r>
      <w:r w:rsidRPr="00F01396">
        <w:drawing>
          <wp:inline distT="0" distB="0" distL="0" distR="0" wp14:anchorId="18E907FE" wp14:editId="6878C286">
            <wp:extent cx="2000250" cy="2714625"/>
            <wp:effectExtent l="0" t="0" r="0" b="9525"/>
            <wp:docPr id="1384872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0250" cy="2714625"/>
                    </a:xfrm>
                    <a:prstGeom prst="rect">
                      <a:avLst/>
                    </a:prstGeom>
                    <a:noFill/>
                    <a:ln>
                      <a:noFill/>
                    </a:ln>
                  </pic:spPr>
                </pic:pic>
              </a:graphicData>
            </a:graphic>
          </wp:inline>
        </w:drawing>
      </w:r>
    </w:p>
    <w:p w14:paraId="01076585" w14:textId="77777777" w:rsidR="00F01396" w:rsidRPr="00F01396" w:rsidRDefault="00F01396" w:rsidP="00F01396">
      <w:r w:rsidRPr="00F01396">
        <w:t xml:space="preserve">  </w:t>
      </w:r>
    </w:p>
    <w:p w14:paraId="13CE4024" w14:textId="77777777" w:rsidR="00F01396" w:rsidRPr="00F01396" w:rsidRDefault="00F01396" w:rsidP="00F01396">
      <w:bookmarkStart w:id="6" w:name="_Toc76550038"/>
      <w:r w:rsidRPr="00F01396">
        <w:t>7</w:t>
      </w:r>
      <w:r w:rsidRPr="00F01396">
        <w:tab/>
        <w:t>Schedule the Update</w:t>
      </w:r>
      <w:bookmarkEnd w:id="6"/>
    </w:p>
    <w:p w14:paraId="6A7F5E9D" w14:textId="77777777" w:rsidR="00F01396" w:rsidRPr="00F01396" w:rsidRDefault="00F01396" w:rsidP="00F01396"/>
    <w:p w14:paraId="335DAD4B" w14:textId="77777777" w:rsidR="00F01396" w:rsidRPr="00F01396" w:rsidRDefault="00F01396" w:rsidP="00F01396">
      <w:r w:rsidRPr="00F01396">
        <w:t xml:space="preserve">Scheduling an update deployment creates a schedule resource linked to the Patch-MicrosoftOMSComputers runbook that handles the update deployment on the target machine or machines. You must schedule a deployment that follows your release schedule and service window to install updates. </w:t>
      </w:r>
    </w:p>
    <w:p w14:paraId="2BCDF6C1" w14:textId="77777777" w:rsidR="00F01396" w:rsidRPr="00F01396" w:rsidRDefault="00F01396" w:rsidP="00F01396">
      <w:r w:rsidRPr="00F01396">
        <w:t>Every time zone selection is possible for client and support team requirements. Maintenance windows selection as well as reboot behavior can be defined from the below options. Use the Reboot options field to specify the way to handle reboots during deployment. The following options are available:</w:t>
      </w:r>
    </w:p>
    <w:p w14:paraId="17802228" w14:textId="77777777" w:rsidR="00F01396" w:rsidRPr="00F01396" w:rsidRDefault="00F01396" w:rsidP="00F01396"/>
    <w:p w14:paraId="29AB1C6B" w14:textId="77777777" w:rsidR="00F01396" w:rsidRPr="00F01396" w:rsidRDefault="00F01396" w:rsidP="00F01396">
      <w:pPr>
        <w:numPr>
          <w:ilvl w:val="0"/>
          <w:numId w:val="5"/>
        </w:numPr>
      </w:pPr>
      <w:r w:rsidRPr="00F01396">
        <w:t>Reboot if necessary (default)</w:t>
      </w:r>
    </w:p>
    <w:p w14:paraId="246DFE14" w14:textId="77777777" w:rsidR="00F01396" w:rsidRPr="00F01396" w:rsidRDefault="00F01396" w:rsidP="00F01396">
      <w:pPr>
        <w:numPr>
          <w:ilvl w:val="0"/>
          <w:numId w:val="5"/>
        </w:numPr>
      </w:pPr>
      <w:r w:rsidRPr="00F01396">
        <w:t>Always reboot</w:t>
      </w:r>
    </w:p>
    <w:p w14:paraId="2AB90A80" w14:textId="77777777" w:rsidR="00F01396" w:rsidRPr="00F01396" w:rsidRDefault="00F01396" w:rsidP="00F01396">
      <w:pPr>
        <w:numPr>
          <w:ilvl w:val="0"/>
          <w:numId w:val="5"/>
        </w:numPr>
      </w:pPr>
      <w:r w:rsidRPr="00F01396">
        <w:t>Never reboot</w:t>
      </w:r>
    </w:p>
    <w:p w14:paraId="17D4A40C" w14:textId="77777777" w:rsidR="00F01396" w:rsidRPr="00F01396" w:rsidRDefault="00F01396" w:rsidP="00F01396">
      <w:pPr>
        <w:numPr>
          <w:ilvl w:val="0"/>
          <w:numId w:val="5"/>
        </w:numPr>
      </w:pPr>
      <w:r w:rsidRPr="00F01396">
        <w:t>Only reboot; this option doesn't install updates</w:t>
      </w:r>
    </w:p>
    <w:p w14:paraId="53A62824" w14:textId="77777777" w:rsidR="00F01396" w:rsidRPr="00F01396" w:rsidRDefault="00F01396" w:rsidP="00F01396"/>
    <w:p w14:paraId="285EC75E" w14:textId="77777777" w:rsidR="00F01396" w:rsidRPr="00F01396" w:rsidRDefault="00F01396" w:rsidP="00F01396">
      <w:r w:rsidRPr="00F01396">
        <w:t>The illustration is as below.</w:t>
      </w:r>
    </w:p>
    <w:p w14:paraId="57133644" w14:textId="0C296AB4" w:rsidR="00F01396" w:rsidRPr="00F01396" w:rsidRDefault="00F01396" w:rsidP="00F01396">
      <w:r w:rsidRPr="00F01396">
        <w:drawing>
          <wp:inline distT="0" distB="0" distL="0" distR="0" wp14:anchorId="3EE45B43" wp14:editId="65B5D7EC">
            <wp:extent cx="2238375" cy="4057650"/>
            <wp:effectExtent l="0" t="0" r="9525" b="0"/>
            <wp:docPr id="80790853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38375" cy="4057650"/>
                    </a:xfrm>
                    <a:prstGeom prst="rect">
                      <a:avLst/>
                    </a:prstGeom>
                    <a:noFill/>
                    <a:ln>
                      <a:noFill/>
                    </a:ln>
                  </pic:spPr>
                </pic:pic>
              </a:graphicData>
            </a:graphic>
          </wp:inline>
        </w:drawing>
      </w:r>
      <w:r w:rsidRPr="00F01396">
        <w:t xml:space="preserve">                               </w:t>
      </w:r>
      <w:r w:rsidRPr="00F01396">
        <w:drawing>
          <wp:inline distT="0" distB="0" distL="0" distR="0" wp14:anchorId="598DF7D3" wp14:editId="077CD69E">
            <wp:extent cx="2495550" cy="1990725"/>
            <wp:effectExtent l="0" t="0" r="0" b="9525"/>
            <wp:docPr id="38685167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95550" cy="1990725"/>
                    </a:xfrm>
                    <a:prstGeom prst="rect">
                      <a:avLst/>
                    </a:prstGeom>
                    <a:noFill/>
                    <a:ln>
                      <a:noFill/>
                    </a:ln>
                  </pic:spPr>
                </pic:pic>
              </a:graphicData>
            </a:graphic>
          </wp:inline>
        </w:drawing>
      </w:r>
    </w:p>
    <w:p w14:paraId="1715B5BB" w14:textId="77777777" w:rsidR="00F01396" w:rsidRPr="00F01396" w:rsidRDefault="00F01396" w:rsidP="00F01396"/>
    <w:p w14:paraId="36E99768" w14:textId="77777777" w:rsidR="00F01396" w:rsidRPr="00F01396" w:rsidRDefault="00F01396" w:rsidP="00F01396"/>
    <w:p w14:paraId="3A624DC5" w14:textId="7171544C" w:rsidR="00F01396" w:rsidRPr="00F01396" w:rsidRDefault="00F01396" w:rsidP="00F01396">
      <w:r w:rsidRPr="00F01396">
        <w:drawing>
          <wp:inline distT="0" distB="0" distL="0" distR="0" wp14:anchorId="3669355E" wp14:editId="2264006F">
            <wp:extent cx="2657475" cy="2486025"/>
            <wp:effectExtent l="0" t="0" r="9525" b="9525"/>
            <wp:docPr id="16431305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57475" cy="2486025"/>
                    </a:xfrm>
                    <a:prstGeom prst="rect">
                      <a:avLst/>
                    </a:prstGeom>
                    <a:noFill/>
                    <a:ln>
                      <a:noFill/>
                    </a:ln>
                  </pic:spPr>
                </pic:pic>
              </a:graphicData>
            </a:graphic>
          </wp:inline>
        </w:drawing>
      </w:r>
    </w:p>
    <w:p w14:paraId="684E4200" w14:textId="77777777" w:rsidR="00F01396" w:rsidRPr="00F01396" w:rsidRDefault="00F01396" w:rsidP="00F01396"/>
    <w:p w14:paraId="1D46E620" w14:textId="77777777" w:rsidR="00F01396" w:rsidRPr="00F01396" w:rsidRDefault="00F01396" w:rsidP="00F01396"/>
    <w:p w14:paraId="43F71139" w14:textId="77777777" w:rsidR="00F01396" w:rsidRPr="00F01396" w:rsidRDefault="00F01396" w:rsidP="00F01396">
      <w:bookmarkStart w:id="7" w:name="_Toc76550039"/>
      <w:r w:rsidRPr="00F01396">
        <w:t>8</w:t>
      </w:r>
      <w:r w:rsidRPr="00F01396">
        <w:tab/>
        <w:t>Check Deployment Status</w:t>
      </w:r>
      <w:bookmarkEnd w:id="7"/>
    </w:p>
    <w:p w14:paraId="785C8900" w14:textId="77777777" w:rsidR="00F01396" w:rsidRPr="00F01396" w:rsidRDefault="00F01396" w:rsidP="00F01396"/>
    <w:p w14:paraId="1100C847" w14:textId="77777777" w:rsidR="00F01396" w:rsidRPr="00F01396" w:rsidRDefault="00F01396" w:rsidP="00F01396">
      <w:r w:rsidRPr="00F01396">
        <w:t>After your scheduled deployment starts, you can see its status on the History tab under Update management. The status is In progress when the deployment is currently running. When the deployment ends successfully, the status changes to Succeeded. If there are failures with one or more updates in the deployment, the status is Failed.</w:t>
      </w:r>
    </w:p>
    <w:p w14:paraId="66100842" w14:textId="77777777" w:rsidR="00F01396" w:rsidRPr="00F01396" w:rsidRDefault="00F01396" w:rsidP="00F01396"/>
    <w:p w14:paraId="1019BC39" w14:textId="77777777" w:rsidR="00F01396" w:rsidRPr="00F01396" w:rsidRDefault="00F01396" w:rsidP="00F01396"/>
    <w:p w14:paraId="46568DEE" w14:textId="1B41C176" w:rsidR="00F01396" w:rsidRPr="00F01396" w:rsidRDefault="00F01396" w:rsidP="00F01396">
      <w:r w:rsidRPr="00F01396">
        <w:drawing>
          <wp:inline distT="0" distB="0" distL="0" distR="0" wp14:anchorId="7D311735" wp14:editId="7EB25A5E">
            <wp:extent cx="5943600" cy="1645920"/>
            <wp:effectExtent l="0" t="0" r="0" b="0"/>
            <wp:docPr id="4494150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14:paraId="018FB849" w14:textId="0B64C22C" w:rsidR="00F01396" w:rsidRPr="00F01396" w:rsidRDefault="00F01396" w:rsidP="00F01396">
      <w:r w:rsidRPr="00F01396">
        <w:drawing>
          <wp:inline distT="0" distB="0" distL="0" distR="0" wp14:anchorId="5F545812" wp14:editId="238BADE7">
            <wp:extent cx="5943600" cy="2440305"/>
            <wp:effectExtent l="0" t="0" r="0" b="0"/>
            <wp:docPr id="6510733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440305"/>
                    </a:xfrm>
                    <a:prstGeom prst="rect">
                      <a:avLst/>
                    </a:prstGeom>
                    <a:noFill/>
                    <a:ln>
                      <a:noFill/>
                    </a:ln>
                  </pic:spPr>
                </pic:pic>
              </a:graphicData>
            </a:graphic>
          </wp:inline>
        </w:drawing>
      </w:r>
    </w:p>
    <w:p w14:paraId="019D6D50" w14:textId="77777777" w:rsidR="00F01396" w:rsidRPr="00F01396" w:rsidRDefault="00F01396" w:rsidP="00F01396"/>
    <w:p w14:paraId="0F7750A9" w14:textId="77777777" w:rsidR="00F01396" w:rsidRPr="00F01396" w:rsidRDefault="00F01396" w:rsidP="00F01396">
      <w:r w:rsidRPr="00F01396">
        <w:t>Under Update results, a summary provides the total number of updates and deployment results on the target VMs. The table on the right shows a detailed breakdown of the updates and the installation results for each.</w:t>
      </w:r>
    </w:p>
    <w:p w14:paraId="6F5E2404" w14:textId="77777777" w:rsidR="00F01396" w:rsidRPr="00F01396" w:rsidRDefault="00F01396" w:rsidP="00F01396">
      <w:r w:rsidRPr="00F01396">
        <w:t>The available values are:</w:t>
      </w:r>
    </w:p>
    <w:p w14:paraId="09989CFD" w14:textId="77777777" w:rsidR="00F01396" w:rsidRPr="00F01396" w:rsidRDefault="00F01396" w:rsidP="00F01396">
      <w:r w:rsidRPr="00F01396">
        <w:rPr>
          <w:b/>
          <w:bCs/>
        </w:rPr>
        <w:t>Not attempted</w:t>
      </w:r>
      <w:r w:rsidRPr="00F01396">
        <w:t xml:space="preserve"> - The update wasn't installed because there was insufficient time available, based on the defined maintenance window duration.</w:t>
      </w:r>
    </w:p>
    <w:p w14:paraId="3ECB4497" w14:textId="77777777" w:rsidR="00F01396" w:rsidRPr="00F01396" w:rsidRDefault="00F01396" w:rsidP="00F01396">
      <w:r w:rsidRPr="00F01396">
        <w:rPr>
          <w:b/>
          <w:bCs/>
        </w:rPr>
        <w:lastRenderedPageBreak/>
        <w:t>Not selected</w:t>
      </w:r>
      <w:r w:rsidRPr="00F01396">
        <w:t xml:space="preserve"> - The update wasn't selected for deployment.</w:t>
      </w:r>
    </w:p>
    <w:p w14:paraId="171334EB" w14:textId="77777777" w:rsidR="00F01396" w:rsidRPr="00F01396" w:rsidRDefault="00F01396" w:rsidP="00F01396">
      <w:r w:rsidRPr="00F01396">
        <w:rPr>
          <w:b/>
          <w:bCs/>
        </w:rPr>
        <w:t>Succeeded</w:t>
      </w:r>
      <w:r w:rsidRPr="00F01396">
        <w:t xml:space="preserve"> - The update succeeded.</w:t>
      </w:r>
    </w:p>
    <w:p w14:paraId="56E1C99A" w14:textId="77777777" w:rsidR="00F01396" w:rsidRPr="00F01396" w:rsidRDefault="00F01396" w:rsidP="00F01396">
      <w:r w:rsidRPr="00F01396">
        <w:rPr>
          <w:b/>
          <w:bCs/>
        </w:rPr>
        <w:t>Failed</w:t>
      </w:r>
      <w:r w:rsidRPr="00F01396">
        <w:t xml:space="preserve"> - The update failed.</w:t>
      </w:r>
    </w:p>
    <w:p w14:paraId="2EFFF58F" w14:textId="77777777" w:rsidR="00F01396" w:rsidRPr="00F01396" w:rsidRDefault="00F01396" w:rsidP="00F01396"/>
    <w:p w14:paraId="2C7C35E8" w14:textId="77777777" w:rsidR="00F01396" w:rsidRPr="00F01396" w:rsidRDefault="00F01396" w:rsidP="00F01396">
      <w:bookmarkStart w:id="8" w:name="_Toc76550040"/>
      <w:r w:rsidRPr="00F01396">
        <w:t>9</w:t>
      </w:r>
      <w:r w:rsidRPr="00F01396">
        <w:tab/>
        <w:t>Troubleshoot</w:t>
      </w:r>
      <w:bookmarkEnd w:id="8"/>
    </w:p>
    <w:p w14:paraId="342CDFA5" w14:textId="77777777" w:rsidR="00F01396" w:rsidRPr="00F01396" w:rsidRDefault="00F01396" w:rsidP="00F01396"/>
    <w:p w14:paraId="388C9907" w14:textId="77777777" w:rsidR="00F01396" w:rsidRPr="00F01396" w:rsidRDefault="00F01396" w:rsidP="00F01396">
      <w:r w:rsidRPr="00F01396">
        <w:t xml:space="preserve">Microsoft troubleshooting guide for </w:t>
      </w:r>
      <w:hyperlink r:id="rId39" w:history="1">
        <w:r w:rsidRPr="00F01396">
          <w:rPr>
            <w:rStyle w:val="Hyperlink"/>
          </w:rPr>
          <w:t>Azure Update Management</w:t>
        </w:r>
      </w:hyperlink>
      <w:r w:rsidRPr="00F01396">
        <w:t xml:space="preserve"> can be utilized for any unforeseen errors or issues.</w:t>
      </w:r>
    </w:p>
    <w:p w14:paraId="04D78474" w14:textId="77777777" w:rsidR="00F01396" w:rsidRPr="00F01396" w:rsidRDefault="00F01396" w:rsidP="00F01396">
      <w:r w:rsidRPr="00F01396">
        <w:t xml:space="preserve">Also refer </w:t>
      </w:r>
      <w:hyperlink r:id="rId40" w:history="1">
        <w:r w:rsidRPr="00F01396">
          <w:rPr>
            <w:rStyle w:val="Hyperlink"/>
          </w:rPr>
          <w:t>Azure Automation Update Management</w:t>
        </w:r>
      </w:hyperlink>
      <w:r w:rsidRPr="00F01396">
        <w:t xml:space="preserve"> for the full Microsoft article.</w:t>
      </w:r>
    </w:p>
    <w:p w14:paraId="5B0100A0" w14:textId="77777777" w:rsidR="00F01396" w:rsidRPr="00F01396" w:rsidRDefault="00F01396" w:rsidP="00F01396"/>
    <w:p w14:paraId="5081D397" w14:textId="77777777" w:rsidR="00F01396" w:rsidRPr="00F01396" w:rsidRDefault="00F01396" w:rsidP="00F01396"/>
    <w:p w14:paraId="1F9F1D0D" w14:textId="77777777" w:rsidR="00F01396" w:rsidRPr="00F01396" w:rsidRDefault="00F01396" w:rsidP="00F01396"/>
    <w:p w14:paraId="362A435B" w14:textId="77777777" w:rsidR="00F01396" w:rsidRPr="00F01396" w:rsidRDefault="00F01396" w:rsidP="00F01396"/>
    <w:p w14:paraId="0E66C66A" w14:textId="77777777" w:rsidR="00F01396" w:rsidRPr="00F01396" w:rsidRDefault="00F01396" w:rsidP="00F01396"/>
    <w:p w14:paraId="17D68782" w14:textId="77777777" w:rsidR="00F01396" w:rsidRPr="00F01396" w:rsidRDefault="00F01396" w:rsidP="00F01396">
      <w:bookmarkStart w:id="9" w:name="_Toc76550041"/>
      <w:r w:rsidRPr="00F01396">
        <w:t>10</w:t>
      </w:r>
      <w:r w:rsidRPr="00F01396">
        <w:tab/>
        <w:t>Revision History</w:t>
      </w:r>
      <w:bookmarkEnd w:id="9"/>
    </w:p>
    <w:p w14:paraId="1C194625" w14:textId="77777777" w:rsidR="00F01396" w:rsidRPr="00F01396" w:rsidRDefault="00F01396" w:rsidP="00F01396"/>
    <w:tbl>
      <w:tblPr>
        <w:tblW w:w="9987" w:type="dxa"/>
        <w:tblLook w:val="04A0" w:firstRow="1" w:lastRow="0" w:firstColumn="1" w:lastColumn="0" w:noHBand="0" w:noVBand="1"/>
      </w:tblPr>
      <w:tblGrid>
        <w:gridCol w:w="969"/>
        <w:gridCol w:w="1188"/>
        <w:gridCol w:w="2731"/>
        <w:gridCol w:w="1802"/>
        <w:gridCol w:w="3618"/>
      </w:tblGrid>
      <w:tr w:rsidR="00F01396" w:rsidRPr="00F01396" w14:paraId="23248477" w14:textId="77777777" w:rsidTr="00F01396">
        <w:trPr>
          <w:trHeight w:val="285"/>
        </w:trPr>
        <w:tc>
          <w:tcPr>
            <w:tcW w:w="850" w:type="dxa"/>
            <w:tcBorders>
              <w:top w:val="single" w:sz="8" w:space="0" w:color="auto"/>
              <w:left w:val="single" w:sz="8" w:space="0" w:color="auto"/>
              <w:bottom w:val="single" w:sz="8" w:space="0" w:color="auto"/>
              <w:right w:val="single" w:sz="8" w:space="0" w:color="auto"/>
            </w:tcBorders>
            <w:shd w:val="clear" w:color="auto" w:fill="262626"/>
            <w:noWrap/>
            <w:vAlign w:val="center"/>
            <w:hideMark/>
          </w:tcPr>
          <w:p w14:paraId="10A4AA99" w14:textId="77777777" w:rsidR="00F01396" w:rsidRPr="00F01396" w:rsidRDefault="00F01396" w:rsidP="00F01396">
            <w:pPr>
              <w:rPr>
                <w:b/>
                <w:bCs/>
              </w:rPr>
            </w:pPr>
            <w:r w:rsidRPr="00F01396">
              <w:rPr>
                <w:b/>
                <w:bCs/>
              </w:rPr>
              <w:t>Version</w:t>
            </w:r>
          </w:p>
        </w:tc>
        <w:tc>
          <w:tcPr>
            <w:tcW w:w="986" w:type="dxa"/>
            <w:tcBorders>
              <w:top w:val="single" w:sz="8" w:space="0" w:color="auto"/>
              <w:left w:val="nil"/>
              <w:bottom w:val="single" w:sz="8" w:space="0" w:color="auto"/>
              <w:right w:val="single" w:sz="8" w:space="0" w:color="auto"/>
            </w:tcBorders>
            <w:shd w:val="clear" w:color="auto" w:fill="262626"/>
            <w:noWrap/>
            <w:vAlign w:val="center"/>
            <w:hideMark/>
          </w:tcPr>
          <w:p w14:paraId="1831690E" w14:textId="77777777" w:rsidR="00F01396" w:rsidRPr="00F01396" w:rsidRDefault="00F01396" w:rsidP="00F01396">
            <w:pPr>
              <w:rPr>
                <w:b/>
                <w:bCs/>
              </w:rPr>
            </w:pPr>
            <w:r w:rsidRPr="00F01396">
              <w:rPr>
                <w:b/>
                <w:bCs/>
              </w:rPr>
              <w:t>Date</w:t>
            </w:r>
          </w:p>
        </w:tc>
        <w:tc>
          <w:tcPr>
            <w:tcW w:w="2731" w:type="dxa"/>
            <w:tcBorders>
              <w:top w:val="single" w:sz="8" w:space="0" w:color="auto"/>
              <w:left w:val="nil"/>
              <w:bottom w:val="single" w:sz="8" w:space="0" w:color="auto"/>
              <w:right w:val="single" w:sz="8" w:space="0" w:color="auto"/>
            </w:tcBorders>
            <w:shd w:val="clear" w:color="auto" w:fill="262626"/>
            <w:noWrap/>
            <w:vAlign w:val="center"/>
            <w:hideMark/>
          </w:tcPr>
          <w:p w14:paraId="3A97FDC7" w14:textId="77777777" w:rsidR="00F01396" w:rsidRPr="00F01396" w:rsidRDefault="00F01396" w:rsidP="00F01396">
            <w:pPr>
              <w:rPr>
                <w:b/>
                <w:bCs/>
              </w:rPr>
            </w:pPr>
            <w:r w:rsidRPr="00F01396">
              <w:rPr>
                <w:b/>
                <w:bCs/>
              </w:rPr>
              <w:t>Author</w:t>
            </w:r>
          </w:p>
        </w:tc>
        <w:tc>
          <w:tcPr>
            <w:tcW w:w="1802" w:type="dxa"/>
            <w:tcBorders>
              <w:top w:val="single" w:sz="8" w:space="0" w:color="auto"/>
              <w:left w:val="nil"/>
              <w:bottom w:val="single" w:sz="8" w:space="0" w:color="auto"/>
              <w:right w:val="single" w:sz="8" w:space="0" w:color="auto"/>
            </w:tcBorders>
            <w:shd w:val="clear" w:color="auto" w:fill="262626"/>
            <w:noWrap/>
            <w:vAlign w:val="center"/>
            <w:hideMark/>
          </w:tcPr>
          <w:p w14:paraId="73EF7DE7" w14:textId="77777777" w:rsidR="00F01396" w:rsidRPr="00F01396" w:rsidRDefault="00F01396" w:rsidP="00F01396">
            <w:pPr>
              <w:rPr>
                <w:b/>
                <w:bCs/>
              </w:rPr>
            </w:pPr>
            <w:r w:rsidRPr="00F01396">
              <w:rPr>
                <w:b/>
                <w:bCs/>
              </w:rPr>
              <w:t>Approvers</w:t>
            </w:r>
          </w:p>
        </w:tc>
        <w:tc>
          <w:tcPr>
            <w:tcW w:w="3618" w:type="dxa"/>
            <w:tcBorders>
              <w:top w:val="single" w:sz="8" w:space="0" w:color="auto"/>
              <w:left w:val="nil"/>
              <w:bottom w:val="single" w:sz="8" w:space="0" w:color="auto"/>
              <w:right w:val="single" w:sz="8" w:space="0" w:color="auto"/>
            </w:tcBorders>
            <w:shd w:val="clear" w:color="auto" w:fill="262626"/>
            <w:noWrap/>
            <w:vAlign w:val="center"/>
            <w:hideMark/>
          </w:tcPr>
          <w:p w14:paraId="45BDF31D" w14:textId="77777777" w:rsidR="00F01396" w:rsidRPr="00F01396" w:rsidRDefault="00F01396" w:rsidP="00F01396">
            <w:pPr>
              <w:rPr>
                <w:b/>
                <w:bCs/>
              </w:rPr>
            </w:pPr>
            <w:r w:rsidRPr="00F01396">
              <w:rPr>
                <w:b/>
                <w:bCs/>
              </w:rPr>
              <w:t>Changes</w:t>
            </w:r>
          </w:p>
        </w:tc>
      </w:tr>
      <w:tr w:rsidR="00F01396" w:rsidRPr="00F01396" w14:paraId="73E2D959" w14:textId="77777777" w:rsidTr="00F01396">
        <w:trPr>
          <w:trHeight w:val="285"/>
        </w:trPr>
        <w:tc>
          <w:tcPr>
            <w:tcW w:w="850" w:type="dxa"/>
            <w:tcBorders>
              <w:top w:val="nil"/>
              <w:left w:val="single" w:sz="8" w:space="0" w:color="auto"/>
              <w:bottom w:val="single" w:sz="8" w:space="0" w:color="auto"/>
              <w:right w:val="single" w:sz="8" w:space="0" w:color="auto"/>
            </w:tcBorders>
            <w:noWrap/>
            <w:vAlign w:val="center"/>
            <w:hideMark/>
          </w:tcPr>
          <w:p w14:paraId="4AFA9668" w14:textId="77777777" w:rsidR="00F01396" w:rsidRPr="00F01396" w:rsidRDefault="00F01396" w:rsidP="00F01396">
            <w:pPr>
              <w:rPr>
                <w:b/>
                <w:bCs/>
              </w:rPr>
            </w:pPr>
            <w:r w:rsidRPr="00F01396">
              <w:rPr>
                <w:b/>
                <w:bCs/>
              </w:rPr>
              <w:t>0.1</w:t>
            </w:r>
          </w:p>
        </w:tc>
        <w:tc>
          <w:tcPr>
            <w:tcW w:w="986" w:type="dxa"/>
            <w:tcBorders>
              <w:top w:val="nil"/>
              <w:left w:val="nil"/>
              <w:bottom w:val="single" w:sz="8" w:space="0" w:color="auto"/>
              <w:right w:val="single" w:sz="8" w:space="0" w:color="auto"/>
            </w:tcBorders>
            <w:noWrap/>
            <w:vAlign w:val="center"/>
            <w:hideMark/>
          </w:tcPr>
          <w:p w14:paraId="0A68F112" w14:textId="77777777" w:rsidR="00F01396" w:rsidRPr="00F01396" w:rsidRDefault="00F01396" w:rsidP="00F01396">
            <w:r w:rsidRPr="00F01396">
              <w:t>6/30/2021</w:t>
            </w:r>
          </w:p>
        </w:tc>
        <w:tc>
          <w:tcPr>
            <w:tcW w:w="2731" w:type="dxa"/>
            <w:tcBorders>
              <w:top w:val="nil"/>
              <w:left w:val="nil"/>
              <w:bottom w:val="single" w:sz="8" w:space="0" w:color="auto"/>
              <w:right w:val="single" w:sz="8" w:space="0" w:color="auto"/>
            </w:tcBorders>
            <w:noWrap/>
            <w:vAlign w:val="center"/>
            <w:hideMark/>
          </w:tcPr>
          <w:p w14:paraId="76F4F87B" w14:textId="77777777" w:rsidR="00F01396" w:rsidRPr="00F01396" w:rsidRDefault="00F01396" w:rsidP="00F01396">
            <w:r w:rsidRPr="00F01396">
              <w:t>Senthil Vel Murugan</w:t>
            </w:r>
          </w:p>
        </w:tc>
        <w:tc>
          <w:tcPr>
            <w:tcW w:w="1802" w:type="dxa"/>
            <w:tcBorders>
              <w:top w:val="nil"/>
              <w:left w:val="nil"/>
              <w:bottom w:val="single" w:sz="8" w:space="0" w:color="auto"/>
              <w:right w:val="single" w:sz="8" w:space="0" w:color="auto"/>
            </w:tcBorders>
            <w:noWrap/>
            <w:vAlign w:val="center"/>
            <w:hideMark/>
          </w:tcPr>
          <w:p w14:paraId="2EED88B0" w14:textId="77777777" w:rsidR="00F01396" w:rsidRPr="00F01396" w:rsidRDefault="00F01396" w:rsidP="00F01396">
            <w:r w:rsidRPr="00F01396">
              <w:t> </w:t>
            </w:r>
          </w:p>
        </w:tc>
        <w:tc>
          <w:tcPr>
            <w:tcW w:w="3618" w:type="dxa"/>
            <w:tcBorders>
              <w:top w:val="nil"/>
              <w:left w:val="nil"/>
              <w:bottom w:val="single" w:sz="8" w:space="0" w:color="auto"/>
              <w:right w:val="single" w:sz="8" w:space="0" w:color="auto"/>
            </w:tcBorders>
            <w:noWrap/>
            <w:vAlign w:val="center"/>
            <w:hideMark/>
          </w:tcPr>
          <w:p w14:paraId="69A1811B" w14:textId="77777777" w:rsidR="00F01396" w:rsidRPr="00F01396" w:rsidRDefault="00F01396" w:rsidP="00F01396">
            <w:r w:rsidRPr="00F01396">
              <w:t>Initial Draft</w:t>
            </w:r>
          </w:p>
        </w:tc>
      </w:tr>
      <w:tr w:rsidR="00F01396" w:rsidRPr="00F01396" w14:paraId="578D30C6" w14:textId="77777777" w:rsidTr="00F01396">
        <w:trPr>
          <w:trHeight w:val="285"/>
        </w:trPr>
        <w:tc>
          <w:tcPr>
            <w:tcW w:w="850" w:type="dxa"/>
            <w:tcBorders>
              <w:top w:val="nil"/>
              <w:left w:val="single" w:sz="8" w:space="0" w:color="auto"/>
              <w:bottom w:val="single" w:sz="8" w:space="0" w:color="auto"/>
              <w:right w:val="single" w:sz="8" w:space="0" w:color="auto"/>
            </w:tcBorders>
            <w:noWrap/>
            <w:vAlign w:val="center"/>
            <w:hideMark/>
          </w:tcPr>
          <w:p w14:paraId="60B924CA" w14:textId="77777777" w:rsidR="00F01396" w:rsidRPr="00F01396" w:rsidRDefault="00F01396" w:rsidP="00F01396">
            <w:pPr>
              <w:rPr>
                <w:b/>
                <w:bCs/>
              </w:rPr>
            </w:pPr>
            <w:r w:rsidRPr="00F01396">
              <w:rPr>
                <w:b/>
                <w:bCs/>
              </w:rPr>
              <w:t>1.0</w:t>
            </w:r>
          </w:p>
        </w:tc>
        <w:tc>
          <w:tcPr>
            <w:tcW w:w="986" w:type="dxa"/>
            <w:tcBorders>
              <w:top w:val="nil"/>
              <w:left w:val="nil"/>
              <w:bottom w:val="single" w:sz="8" w:space="0" w:color="auto"/>
              <w:right w:val="single" w:sz="8" w:space="0" w:color="auto"/>
            </w:tcBorders>
            <w:noWrap/>
            <w:vAlign w:val="center"/>
            <w:hideMark/>
          </w:tcPr>
          <w:p w14:paraId="39C54428" w14:textId="77777777" w:rsidR="00F01396" w:rsidRPr="00F01396" w:rsidRDefault="00F01396" w:rsidP="00F01396">
            <w:r w:rsidRPr="00F01396">
              <w:t>7/6/2021</w:t>
            </w:r>
          </w:p>
        </w:tc>
        <w:tc>
          <w:tcPr>
            <w:tcW w:w="2731" w:type="dxa"/>
            <w:tcBorders>
              <w:top w:val="nil"/>
              <w:left w:val="nil"/>
              <w:bottom w:val="single" w:sz="8" w:space="0" w:color="auto"/>
              <w:right w:val="single" w:sz="8" w:space="0" w:color="auto"/>
            </w:tcBorders>
            <w:noWrap/>
            <w:vAlign w:val="center"/>
            <w:hideMark/>
          </w:tcPr>
          <w:p w14:paraId="5FD48626" w14:textId="77777777" w:rsidR="00F01396" w:rsidRPr="00F01396" w:rsidRDefault="00F01396" w:rsidP="00F01396">
            <w:r w:rsidRPr="00F01396">
              <w:t>Senthil Vel Murugan</w:t>
            </w:r>
          </w:p>
        </w:tc>
        <w:tc>
          <w:tcPr>
            <w:tcW w:w="1802" w:type="dxa"/>
            <w:tcBorders>
              <w:top w:val="nil"/>
              <w:left w:val="nil"/>
              <w:bottom w:val="single" w:sz="8" w:space="0" w:color="auto"/>
              <w:right w:val="single" w:sz="8" w:space="0" w:color="auto"/>
            </w:tcBorders>
            <w:noWrap/>
            <w:vAlign w:val="center"/>
            <w:hideMark/>
          </w:tcPr>
          <w:p w14:paraId="772B54EA" w14:textId="77777777" w:rsidR="00F01396" w:rsidRPr="00F01396" w:rsidRDefault="00F01396" w:rsidP="00F01396">
            <w:r w:rsidRPr="00F01396">
              <w:t> Sasikumar Sampath</w:t>
            </w:r>
          </w:p>
        </w:tc>
        <w:tc>
          <w:tcPr>
            <w:tcW w:w="3618" w:type="dxa"/>
            <w:tcBorders>
              <w:top w:val="nil"/>
              <w:left w:val="nil"/>
              <w:bottom w:val="single" w:sz="8" w:space="0" w:color="auto"/>
              <w:right w:val="single" w:sz="8" w:space="0" w:color="auto"/>
            </w:tcBorders>
            <w:noWrap/>
            <w:vAlign w:val="center"/>
            <w:hideMark/>
          </w:tcPr>
          <w:p w14:paraId="5465918A" w14:textId="77777777" w:rsidR="00F01396" w:rsidRPr="00F01396" w:rsidRDefault="00F01396" w:rsidP="00F01396">
            <w:r w:rsidRPr="00F01396">
              <w:t>Screenshots updated to reflect BHF subscription.</w:t>
            </w:r>
          </w:p>
        </w:tc>
      </w:tr>
      <w:tr w:rsidR="00F01396" w:rsidRPr="00F01396" w14:paraId="787D5BDB" w14:textId="77777777" w:rsidTr="00F01396">
        <w:trPr>
          <w:trHeight w:val="285"/>
        </w:trPr>
        <w:tc>
          <w:tcPr>
            <w:tcW w:w="850" w:type="dxa"/>
            <w:tcBorders>
              <w:top w:val="nil"/>
              <w:left w:val="single" w:sz="8" w:space="0" w:color="auto"/>
              <w:bottom w:val="single" w:sz="8" w:space="0" w:color="auto"/>
              <w:right w:val="single" w:sz="8" w:space="0" w:color="auto"/>
            </w:tcBorders>
            <w:noWrap/>
            <w:vAlign w:val="center"/>
            <w:hideMark/>
          </w:tcPr>
          <w:p w14:paraId="5E950D5F" w14:textId="77777777" w:rsidR="00F01396" w:rsidRPr="00F01396" w:rsidRDefault="00F01396" w:rsidP="00F01396">
            <w:pPr>
              <w:rPr>
                <w:b/>
                <w:bCs/>
              </w:rPr>
            </w:pPr>
            <w:r w:rsidRPr="00F01396">
              <w:rPr>
                <w:b/>
                <w:bCs/>
              </w:rPr>
              <w:t> </w:t>
            </w:r>
          </w:p>
        </w:tc>
        <w:tc>
          <w:tcPr>
            <w:tcW w:w="986" w:type="dxa"/>
            <w:tcBorders>
              <w:top w:val="nil"/>
              <w:left w:val="nil"/>
              <w:bottom w:val="single" w:sz="8" w:space="0" w:color="auto"/>
              <w:right w:val="single" w:sz="8" w:space="0" w:color="auto"/>
            </w:tcBorders>
            <w:noWrap/>
            <w:vAlign w:val="center"/>
            <w:hideMark/>
          </w:tcPr>
          <w:p w14:paraId="172ECF81" w14:textId="77777777" w:rsidR="00F01396" w:rsidRPr="00F01396" w:rsidRDefault="00F01396" w:rsidP="00F01396">
            <w:r w:rsidRPr="00F01396">
              <w:t> </w:t>
            </w:r>
          </w:p>
        </w:tc>
        <w:tc>
          <w:tcPr>
            <w:tcW w:w="2731" w:type="dxa"/>
            <w:tcBorders>
              <w:top w:val="nil"/>
              <w:left w:val="nil"/>
              <w:bottom w:val="single" w:sz="8" w:space="0" w:color="auto"/>
              <w:right w:val="single" w:sz="8" w:space="0" w:color="auto"/>
            </w:tcBorders>
            <w:noWrap/>
            <w:vAlign w:val="center"/>
            <w:hideMark/>
          </w:tcPr>
          <w:p w14:paraId="79DB411B" w14:textId="77777777" w:rsidR="00F01396" w:rsidRPr="00F01396" w:rsidRDefault="00F01396" w:rsidP="00F01396">
            <w:r w:rsidRPr="00F01396">
              <w:t> </w:t>
            </w:r>
          </w:p>
        </w:tc>
        <w:tc>
          <w:tcPr>
            <w:tcW w:w="1802" w:type="dxa"/>
            <w:tcBorders>
              <w:top w:val="nil"/>
              <w:left w:val="nil"/>
              <w:bottom w:val="single" w:sz="8" w:space="0" w:color="auto"/>
              <w:right w:val="single" w:sz="8" w:space="0" w:color="auto"/>
            </w:tcBorders>
            <w:noWrap/>
            <w:vAlign w:val="center"/>
            <w:hideMark/>
          </w:tcPr>
          <w:p w14:paraId="6B5DA051" w14:textId="77777777" w:rsidR="00F01396" w:rsidRPr="00F01396" w:rsidRDefault="00F01396" w:rsidP="00F01396">
            <w:r w:rsidRPr="00F01396">
              <w:t> </w:t>
            </w:r>
          </w:p>
        </w:tc>
        <w:tc>
          <w:tcPr>
            <w:tcW w:w="3618" w:type="dxa"/>
            <w:tcBorders>
              <w:top w:val="nil"/>
              <w:left w:val="nil"/>
              <w:bottom w:val="single" w:sz="8" w:space="0" w:color="auto"/>
              <w:right w:val="single" w:sz="8" w:space="0" w:color="auto"/>
            </w:tcBorders>
            <w:noWrap/>
            <w:vAlign w:val="center"/>
            <w:hideMark/>
          </w:tcPr>
          <w:p w14:paraId="01DC38D8" w14:textId="77777777" w:rsidR="00F01396" w:rsidRPr="00F01396" w:rsidRDefault="00F01396" w:rsidP="00F01396">
            <w:r w:rsidRPr="00F01396">
              <w:t> </w:t>
            </w:r>
          </w:p>
        </w:tc>
      </w:tr>
      <w:tr w:rsidR="00F01396" w:rsidRPr="00F01396" w14:paraId="527351B1" w14:textId="77777777" w:rsidTr="00F01396">
        <w:trPr>
          <w:trHeight w:val="285"/>
        </w:trPr>
        <w:tc>
          <w:tcPr>
            <w:tcW w:w="850" w:type="dxa"/>
            <w:tcBorders>
              <w:top w:val="nil"/>
              <w:left w:val="single" w:sz="8" w:space="0" w:color="auto"/>
              <w:bottom w:val="single" w:sz="8" w:space="0" w:color="auto"/>
              <w:right w:val="single" w:sz="8" w:space="0" w:color="auto"/>
            </w:tcBorders>
            <w:noWrap/>
            <w:vAlign w:val="center"/>
            <w:hideMark/>
          </w:tcPr>
          <w:p w14:paraId="7C39D2E6" w14:textId="77777777" w:rsidR="00F01396" w:rsidRPr="00F01396" w:rsidRDefault="00F01396" w:rsidP="00F01396">
            <w:pPr>
              <w:rPr>
                <w:b/>
                <w:bCs/>
              </w:rPr>
            </w:pPr>
            <w:r w:rsidRPr="00F01396">
              <w:rPr>
                <w:b/>
                <w:bCs/>
              </w:rPr>
              <w:t> </w:t>
            </w:r>
          </w:p>
        </w:tc>
        <w:tc>
          <w:tcPr>
            <w:tcW w:w="986" w:type="dxa"/>
            <w:tcBorders>
              <w:top w:val="nil"/>
              <w:left w:val="nil"/>
              <w:bottom w:val="single" w:sz="8" w:space="0" w:color="auto"/>
              <w:right w:val="single" w:sz="8" w:space="0" w:color="auto"/>
            </w:tcBorders>
            <w:noWrap/>
            <w:vAlign w:val="center"/>
            <w:hideMark/>
          </w:tcPr>
          <w:p w14:paraId="515CB984" w14:textId="77777777" w:rsidR="00F01396" w:rsidRPr="00F01396" w:rsidRDefault="00F01396" w:rsidP="00F01396">
            <w:r w:rsidRPr="00F01396">
              <w:t> </w:t>
            </w:r>
          </w:p>
        </w:tc>
        <w:tc>
          <w:tcPr>
            <w:tcW w:w="2731" w:type="dxa"/>
            <w:tcBorders>
              <w:top w:val="nil"/>
              <w:left w:val="nil"/>
              <w:bottom w:val="single" w:sz="8" w:space="0" w:color="auto"/>
              <w:right w:val="single" w:sz="8" w:space="0" w:color="auto"/>
            </w:tcBorders>
            <w:noWrap/>
            <w:vAlign w:val="center"/>
            <w:hideMark/>
          </w:tcPr>
          <w:p w14:paraId="6D45CF72" w14:textId="77777777" w:rsidR="00F01396" w:rsidRPr="00F01396" w:rsidRDefault="00F01396" w:rsidP="00F01396">
            <w:r w:rsidRPr="00F01396">
              <w:t> </w:t>
            </w:r>
          </w:p>
        </w:tc>
        <w:tc>
          <w:tcPr>
            <w:tcW w:w="1802" w:type="dxa"/>
            <w:tcBorders>
              <w:top w:val="nil"/>
              <w:left w:val="nil"/>
              <w:bottom w:val="single" w:sz="8" w:space="0" w:color="auto"/>
              <w:right w:val="single" w:sz="8" w:space="0" w:color="auto"/>
            </w:tcBorders>
            <w:noWrap/>
            <w:vAlign w:val="center"/>
            <w:hideMark/>
          </w:tcPr>
          <w:p w14:paraId="2A344818" w14:textId="77777777" w:rsidR="00F01396" w:rsidRPr="00F01396" w:rsidRDefault="00F01396" w:rsidP="00F01396">
            <w:r w:rsidRPr="00F01396">
              <w:t> </w:t>
            </w:r>
          </w:p>
        </w:tc>
        <w:tc>
          <w:tcPr>
            <w:tcW w:w="3618" w:type="dxa"/>
            <w:tcBorders>
              <w:top w:val="nil"/>
              <w:left w:val="nil"/>
              <w:bottom w:val="single" w:sz="8" w:space="0" w:color="auto"/>
              <w:right w:val="single" w:sz="8" w:space="0" w:color="auto"/>
            </w:tcBorders>
            <w:noWrap/>
            <w:vAlign w:val="center"/>
            <w:hideMark/>
          </w:tcPr>
          <w:p w14:paraId="32BE87FA" w14:textId="77777777" w:rsidR="00F01396" w:rsidRPr="00F01396" w:rsidRDefault="00F01396" w:rsidP="00F01396">
            <w:r w:rsidRPr="00F01396">
              <w:t> </w:t>
            </w:r>
          </w:p>
        </w:tc>
      </w:tr>
      <w:tr w:rsidR="00F01396" w:rsidRPr="00F01396" w14:paraId="4C957735" w14:textId="77777777" w:rsidTr="00F01396">
        <w:trPr>
          <w:trHeight w:val="285"/>
        </w:trPr>
        <w:tc>
          <w:tcPr>
            <w:tcW w:w="850" w:type="dxa"/>
            <w:tcBorders>
              <w:top w:val="nil"/>
              <w:left w:val="single" w:sz="8" w:space="0" w:color="auto"/>
              <w:bottom w:val="single" w:sz="8" w:space="0" w:color="auto"/>
              <w:right w:val="single" w:sz="8" w:space="0" w:color="auto"/>
            </w:tcBorders>
            <w:noWrap/>
            <w:vAlign w:val="center"/>
            <w:hideMark/>
          </w:tcPr>
          <w:p w14:paraId="2D11E545" w14:textId="77777777" w:rsidR="00F01396" w:rsidRPr="00F01396" w:rsidRDefault="00F01396" w:rsidP="00F01396">
            <w:pPr>
              <w:rPr>
                <w:b/>
                <w:bCs/>
              </w:rPr>
            </w:pPr>
            <w:r w:rsidRPr="00F01396">
              <w:rPr>
                <w:b/>
                <w:bCs/>
              </w:rPr>
              <w:t> </w:t>
            </w:r>
          </w:p>
        </w:tc>
        <w:tc>
          <w:tcPr>
            <w:tcW w:w="986" w:type="dxa"/>
            <w:tcBorders>
              <w:top w:val="nil"/>
              <w:left w:val="nil"/>
              <w:bottom w:val="single" w:sz="8" w:space="0" w:color="auto"/>
              <w:right w:val="single" w:sz="8" w:space="0" w:color="auto"/>
            </w:tcBorders>
            <w:noWrap/>
            <w:vAlign w:val="center"/>
            <w:hideMark/>
          </w:tcPr>
          <w:p w14:paraId="2295461C" w14:textId="77777777" w:rsidR="00F01396" w:rsidRPr="00F01396" w:rsidRDefault="00F01396" w:rsidP="00F01396">
            <w:r w:rsidRPr="00F01396">
              <w:t> </w:t>
            </w:r>
          </w:p>
        </w:tc>
        <w:tc>
          <w:tcPr>
            <w:tcW w:w="2731" w:type="dxa"/>
            <w:tcBorders>
              <w:top w:val="nil"/>
              <w:left w:val="nil"/>
              <w:bottom w:val="single" w:sz="8" w:space="0" w:color="auto"/>
              <w:right w:val="single" w:sz="8" w:space="0" w:color="auto"/>
            </w:tcBorders>
            <w:noWrap/>
            <w:vAlign w:val="center"/>
            <w:hideMark/>
          </w:tcPr>
          <w:p w14:paraId="53AF62EF" w14:textId="77777777" w:rsidR="00F01396" w:rsidRPr="00F01396" w:rsidRDefault="00F01396" w:rsidP="00F01396">
            <w:r w:rsidRPr="00F01396">
              <w:t> </w:t>
            </w:r>
          </w:p>
        </w:tc>
        <w:tc>
          <w:tcPr>
            <w:tcW w:w="1802" w:type="dxa"/>
            <w:tcBorders>
              <w:top w:val="nil"/>
              <w:left w:val="nil"/>
              <w:bottom w:val="single" w:sz="8" w:space="0" w:color="auto"/>
              <w:right w:val="single" w:sz="8" w:space="0" w:color="auto"/>
            </w:tcBorders>
            <w:noWrap/>
            <w:vAlign w:val="center"/>
            <w:hideMark/>
          </w:tcPr>
          <w:p w14:paraId="0A733E99" w14:textId="77777777" w:rsidR="00F01396" w:rsidRPr="00F01396" w:rsidRDefault="00F01396" w:rsidP="00F01396">
            <w:r w:rsidRPr="00F01396">
              <w:t> </w:t>
            </w:r>
          </w:p>
        </w:tc>
        <w:tc>
          <w:tcPr>
            <w:tcW w:w="3618" w:type="dxa"/>
            <w:tcBorders>
              <w:top w:val="nil"/>
              <w:left w:val="nil"/>
              <w:bottom w:val="single" w:sz="8" w:space="0" w:color="auto"/>
              <w:right w:val="single" w:sz="8" w:space="0" w:color="auto"/>
            </w:tcBorders>
            <w:noWrap/>
            <w:vAlign w:val="center"/>
            <w:hideMark/>
          </w:tcPr>
          <w:p w14:paraId="023529E9" w14:textId="77777777" w:rsidR="00F01396" w:rsidRPr="00F01396" w:rsidRDefault="00F01396" w:rsidP="00F01396">
            <w:r w:rsidRPr="00F01396">
              <w:t> </w:t>
            </w:r>
          </w:p>
        </w:tc>
      </w:tr>
      <w:tr w:rsidR="00F01396" w:rsidRPr="00F01396" w14:paraId="750FF3FE" w14:textId="77777777" w:rsidTr="00F01396">
        <w:trPr>
          <w:trHeight w:val="285"/>
        </w:trPr>
        <w:tc>
          <w:tcPr>
            <w:tcW w:w="850" w:type="dxa"/>
            <w:tcBorders>
              <w:top w:val="nil"/>
              <w:left w:val="single" w:sz="8" w:space="0" w:color="auto"/>
              <w:bottom w:val="single" w:sz="8" w:space="0" w:color="auto"/>
              <w:right w:val="single" w:sz="8" w:space="0" w:color="auto"/>
            </w:tcBorders>
            <w:noWrap/>
            <w:vAlign w:val="center"/>
            <w:hideMark/>
          </w:tcPr>
          <w:p w14:paraId="1D0B0280" w14:textId="77777777" w:rsidR="00F01396" w:rsidRPr="00F01396" w:rsidRDefault="00F01396" w:rsidP="00F01396">
            <w:pPr>
              <w:rPr>
                <w:b/>
                <w:bCs/>
              </w:rPr>
            </w:pPr>
            <w:r w:rsidRPr="00F01396">
              <w:rPr>
                <w:b/>
                <w:bCs/>
              </w:rPr>
              <w:t> </w:t>
            </w:r>
          </w:p>
        </w:tc>
        <w:tc>
          <w:tcPr>
            <w:tcW w:w="986" w:type="dxa"/>
            <w:tcBorders>
              <w:top w:val="nil"/>
              <w:left w:val="nil"/>
              <w:bottom w:val="single" w:sz="8" w:space="0" w:color="auto"/>
              <w:right w:val="single" w:sz="8" w:space="0" w:color="auto"/>
            </w:tcBorders>
            <w:noWrap/>
            <w:vAlign w:val="center"/>
            <w:hideMark/>
          </w:tcPr>
          <w:p w14:paraId="4A6BB59A" w14:textId="77777777" w:rsidR="00F01396" w:rsidRPr="00F01396" w:rsidRDefault="00F01396" w:rsidP="00F01396">
            <w:r w:rsidRPr="00F01396">
              <w:t> </w:t>
            </w:r>
          </w:p>
        </w:tc>
        <w:tc>
          <w:tcPr>
            <w:tcW w:w="2731" w:type="dxa"/>
            <w:tcBorders>
              <w:top w:val="nil"/>
              <w:left w:val="nil"/>
              <w:bottom w:val="single" w:sz="8" w:space="0" w:color="auto"/>
              <w:right w:val="single" w:sz="8" w:space="0" w:color="auto"/>
            </w:tcBorders>
            <w:noWrap/>
            <w:vAlign w:val="center"/>
            <w:hideMark/>
          </w:tcPr>
          <w:p w14:paraId="2122AB44" w14:textId="77777777" w:rsidR="00F01396" w:rsidRPr="00F01396" w:rsidRDefault="00F01396" w:rsidP="00F01396">
            <w:r w:rsidRPr="00F01396">
              <w:t> </w:t>
            </w:r>
          </w:p>
        </w:tc>
        <w:tc>
          <w:tcPr>
            <w:tcW w:w="1802" w:type="dxa"/>
            <w:tcBorders>
              <w:top w:val="nil"/>
              <w:left w:val="nil"/>
              <w:bottom w:val="single" w:sz="8" w:space="0" w:color="auto"/>
              <w:right w:val="single" w:sz="8" w:space="0" w:color="auto"/>
            </w:tcBorders>
            <w:noWrap/>
            <w:vAlign w:val="center"/>
            <w:hideMark/>
          </w:tcPr>
          <w:p w14:paraId="4A110CC5" w14:textId="77777777" w:rsidR="00F01396" w:rsidRPr="00F01396" w:rsidRDefault="00F01396" w:rsidP="00F01396">
            <w:r w:rsidRPr="00F01396">
              <w:t> </w:t>
            </w:r>
          </w:p>
        </w:tc>
        <w:tc>
          <w:tcPr>
            <w:tcW w:w="3618" w:type="dxa"/>
            <w:tcBorders>
              <w:top w:val="nil"/>
              <w:left w:val="nil"/>
              <w:bottom w:val="single" w:sz="8" w:space="0" w:color="auto"/>
              <w:right w:val="single" w:sz="8" w:space="0" w:color="auto"/>
            </w:tcBorders>
            <w:noWrap/>
            <w:vAlign w:val="center"/>
            <w:hideMark/>
          </w:tcPr>
          <w:p w14:paraId="0B23BCD5" w14:textId="77777777" w:rsidR="00F01396" w:rsidRPr="00F01396" w:rsidRDefault="00F01396" w:rsidP="00F01396">
            <w:r w:rsidRPr="00F01396">
              <w:t> </w:t>
            </w:r>
          </w:p>
        </w:tc>
      </w:tr>
    </w:tbl>
    <w:p w14:paraId="00105575" w14:textId="77777777" w:rsidR="00F01396" w:rsidRPr="00F01396" w:rsidRDefault="00F01396" w:rsidP="00F01396"/>
    <w:p w14:paraId="0DAB187D" w14:textId="77777777" w:rsidR="00F01396" w:rsidRPr="00F01396" w:rsidRDefault="00F01396" w:rsidP="00F01396"/>
    <w:p w14:paraId="77D7229D" w14:textId="77777777" w:rsidR="00F01396" w:rsidRPr="00F01396" w:rsidRDefault="00F01396" w:rsidP="00F01396"/>
    <w:p w14:paraId="5D6C570A" w14:textId="77777777" w:rsidR="007804C0" w:rsidRDefault="007804C0"/>
    <w:sectPr w:rsidR="007804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696086"/>
    <w:multiLevelType w:val="hybridMultilevel"/>
    <w:tmpl w:val="7A0460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D93564B"/>
    <w:multiLevelType w:val="hybridMultilevel"/>
    <w:tmpl w:val="9FA042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260009E"/>
    <w:multiLevelType w:val="hybridMultilevel"/>
    <w:tmpl w:val="BD0E78C8"/>
    <w:lvl w:ilvl="0" w:tplc="859E689C">
      <w:start w:val="14"/>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5555606B"/>
    <w:multiLevelType w:val="hybridMultilevel"/>
    <w:tmpl w:val="8180A484"/>
    <w:lvl w:ilvl="0" w:tplc="859E689C">
      <w:start w:val="14"/>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72283C60"/>
    <w:multiLevelType w:val="hybridMultilevel"/>
    <w:tmpl w:val="B90E0332"/>
    <w:lvl w:ilvl="0" w:tplc="859E689C">
      <w:start w:val="14"/>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22693815">
    <w:abstractNumId w:val="4"/>
    <w:lvlOverride w:ilvl="0"/>
    <w:lvlOverride w:ilvl="1"/>
    <w:lvlOverride w:ilvl="2"/>
    <w:lvlOverride w:ilvl="3"/>
    <w:lvlOverride w:ilvl="4"/>
    <w:lvlOverride w:ilvl="5"/>
    <w:lvlOverride w:ilvl="6"/>
    <w:lvlOverride w:ilvl="7"/>
    <w:lvlOverride w:ilvl="8"/>
  </w:num>
  <w:num w:numId="2" w16cid:durableId="1268349123">
    <w:abstractNumId w:val="0"/>
    <w:lvlOverride w:ilvl="0"/>
    <w:lvlOverride w:ilvl="1"/>
    <w:lvlOverride w:ilvl="2"/>
    <w:lvlOverride w:ilvl="3"/>
    <w:lvlOverride w:ilvl="4"/>
    <w:lvlOverride w:ilvl="5"/>
    <w:lvlOverride w:ilvl="6"/>
    <w:lvlOverride w:ilvl="7"/>
    <w:lvlOverride w:ilvl="8"/>
  </w:num>
  <w:num w:numId="3" w16cid:durableId="780996482">
    <w:abstractNumId w:val="1"/>
    <w:lvlOverride w:ilvl="0"/>
    <w:lvlOverride w:ilvl="1"/>
    <w:lvlOverride w:ilvl="2"/>
    <w:lvlOverride w:ilvl="3"/>
    <w:lvlOverride w:ilvl="4"/>
    <w:lvlOverride w:ilvl="5"/>
    <w:lvlOverride w:ilvl="6"/>
    <w:lvlOverride w:ilvl="7"/>
    <w:lvlOverride w:ilvl="8"/>
  </w:num>
  <w:num w:numId="4" w16cid:durableId="833103879">
    <w:abstractNumId w:val="3"/>
    <w:lvlOverride w:ilvl="0"/>
    <w:lvlOverride w:ilvl="1"/>
    <w:lvlOverride w:ilvl="2"/>
    <w:lvlOverride w:ilvl="3"/>
    <w:lvlOverride w:ilvl="4"/>
    <w:lvlOverride w:ilvl="5"/>
    <w:lvlOverride w:ilvl="6"/>
    <w:lvlOverride w:ilvl="7"/>
    <w:lvlOverride w:ilvl="8"/>
  </w:num>
  <w:num w:numId="5" w16cid:durableId="808596948">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023"/>
    <w:rsid w:val="00535023"/>
    <w:rsid w:val="007804C0"/>
    <w:rsid w:val="00F01396"/>
    <w:rsid w:val="00F37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24B73"/>
  <w15:chartTrackingRefBased/>
  <w15:docId w15:val="{FD5055EF-08C6-4B4A-95FA-AFA994EBE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50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50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50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50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50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50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50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50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50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50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50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50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50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50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50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50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50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5023"/>
    <w:rPr>
      <w:rFonts w:eastAsiaTheme="majorEastAsia" w:cstheme="majorBidi"/>
      <w:color w:val="272727" w:themeColor="text1" w:themeTint="D8"/>
    </w:rPr>
  </w:style>
  <w:style w:type="paragraph" w:styleId="Title">
    <w:name w:val="Title"/>
    <w:basedOn w:val="Normal"/>
    <w:next w:val="Normal"/>
    <w:link w:val="TitleChar"/>
    <w:uiPriority w:val="10"/>
    <w:qFormat/>
    <w:rsid w:val="005350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50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50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50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5023"/>
    <w:pPr>
      <w:spacing w:before="160"/>
      <w:jc w:val="center"/>
    </w:pPr>
    <w:rPr>
      <w:i/>
      <w:iCs/>
      <w:color w:val="404040" w:themeColor="text1" w:themeTint="BF"/>
    </w:rPr>
  </w:style>
  <w:style w:type="character" w:customStyle="1" w:styleId="QuoteChar">
    <w:name w:val="Quote Char"/>
    <w:basedOn w:val="DefaultParagraphFont"/>
    <w:link w:val="Quote"/>
    <w:uiPriority w:val="29"/>
    <w:rsid w:val="00535023"/>
    <w:rPr>
      <w:i/>
      <w:iCs/>
      <w:color w:val="404040" w:themeColor="text1" w:themeTint="BF"/>
    </w:rPr>
  </w:style>
  <w:style w:type="paragraph" w:styleId="ListParagraph">
    <w:name w:val="List Paragraph"/>
    <w:basedOn w:val="Normal"/>
    <w:uiPriority w:val="34"/>
    <w:qFormat/>
    <w:rsid w:val="00535023"/>
    <w:pPr>
      <w:ind w:left="720"/>
      <w:contextualSpacing/>
    </w:pPr>
  </w:style>
  <w:style w:type="character" w:styleId="IntenseEmphasis">
    <w:name w:val="Intense Emphasis"/>
    <w:basedOn w:val="DefaultParagraphFont"/>
    <w:uiPriority w:val="21"/>
    <w:qFormat/>
    <w:rsid w:val="00535023"/>
    <w:rPr>
      <w:i/>
      <w:iCs/>
      <w:color w:val="0F4761" w:themeColor="accent1" w:themeShade="BF"/>
    </w:rPr>
  </w:style>
  <w:style w:type="paragraph" w:styleId="IntenseQuote">
    <w:name w:val="Intense Quote"/>
    <w:basedOn w:val="Normal"/>
    <w:next w:val="Normal"/>
    <w:link w:val="IntenseQuoteChar"/>
    <w:uiPriority w:val="30"/>
    <w:qFormat/>
    <w:rsid w:val="005350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5023"/>
    <w:rPr>
      <w:i/>
      <w:iCs/>
      <w:color w:val="0F4761" w:themeColor="accent1" w:themeShade="BF"/>
    </w:rPr>
  </w:style>
  <w:style w:type="character" w:styleId="IntenseReference">
    <w:name w:val="Intense Reference"/>
    <w:basedOn w:val="DefaultParagraphFont"/>
    <w:uiPriority w:val="32"/>
    <w:qFormat/>
    <w:rsid w:val="00535023"/>
    <w:rPr>
      <w:b/>
      <w:bCs/>
      <w:smallCaps/>
      <w:color w:val="0F4761" w:themeColor="accent1" w:themeShade="BF"/>
      <w:spacing w:val="5"/>
    </w:rPr>
  </w:style>
  <w:style w:type="character" w:styleId="Hyperlink">
    <w:name w:val="Hyperlink"/>
    <w:basedOn w:val="DefaultParagraphFont"/>
    <w:uiPriority w:val="99"/>
    <w:unhideWhenUsed/>
    <w:rsid w:val="00F01396"/>
    <w:rPr>
      <w:color w:val="467886" w:themeColor="hyperlink"/>
      <w:u w:val="single"/>
    </w:rPr>
  </w:style>
  <w:style w:type="character" w:styleId="UnresolvedMention">
    <w:name w:val="Unresolved Mention"/>
    <w:basedOn w:val="DefaultParagraphFont"/>
    <w:uiPriority w:val="99"/>
    <w:semiHidden/>
    <w:unhideWhenUsed/>
    <w:rsid w:val="00F013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5505186">
      <w:bodyDiv w:val="1"/>
      <w:marLeft w:val="0"/>
      <w:marRight w:val="0"/>
      <w:marTop w:val="0"/>
      <w:marBottom w:val="0"/>
      <w:divBdr>
        <w:top w:val="none" w:sz="0" w:space="0" w:color="auto"/>
        <w:left w:val="none" w:sz="0" w:space="0" w:color="auto"/>
        <w:bottom w:val="none" w:sz="0" w:space="0" w:color="auto"/>
        <w:right w:val="none" w:sz="0" w:space="0" w:color="auto"/>
      </w:divBdr>
    </w:div>
    <w:div w:id="167799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yoffice.accenture.com/personal/senthil_vel_murugan_accenture_com/Documents/refer/bright/bright/Guides/BHF%20-%20Guide%20for%20Azure%20Automation%20Update%20Management%20v1.0.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docs.microsoft.com/en-us/azure/automation/troubleshoot/update-management"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hyperlink" Target="https://myoffice.accenture.com/personal/senthil_vel_murugan_accenture_com/Documents/refer/bright/bright/Guides/BHF%20-%20Guide%20for%20Azure%20Automation%20Update%20Management%20v1.0.docx" TargetMode="External"/><Relationship Id="rId2" Type="http://schemas.openxmlformats.org/officeDocument/2006/relationships/styles" Target="styles.xml"/><Relationship Id="rId16" Type="http://schemas.openxmlformats.org/officeDocument/2006/relationships/hyperlink" Target="https://myoffice.accenture.com/personal/senthil_vel_murugan_accenture_com/Documents/refer/bright/bright/Guides/BHF%20-%20Guide%20for%20Azure%20Automation%20Update%20Management%20v1.0.docx"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yoffice.accenture.com/personal/senthil_vel_murugan_accenture_com/Documents/refer/bright/bright/Guides/BHF%20-%20Guide%20for%20Azure%20Automation%20Update%20Management%20v1.0.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docs.microsoft.com/en-us/azure/automation/update-management/overview" TargetMode="External"/><Relationship Id="rId5" Type="http://schemas.openxmlformats.org/officeDocument/2006/relationships/image" Target="media/image1.png"/><Relationship Id="rId15" Type="http://schemas.openxmlformats.org/officeDocument/2006/relationships/hyperlink" Target="https://myoffice.accenture.com/personal/senthil_vel_murugan_accenture_com/Documents/refer/bright/bright/Guides/BHF%20-%20Guide%20for%20Azure%20Automation%20Update%20Management%20v1.0.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myoffice.accenture.com/personal/senthil_vel_murugan_accenture_com/Documents/refer/bright/bright/Guides/BHF%20-%20Guide%20for%20Azure%20Automation%20Update%20Management%20v1.0.docx"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myoffice.accenture.com/personal/senthil_vel_murugan_accenture_com/Documents/refer/bright/bright/Guides/BHF%20-%20Guide%20for%20Azure%20Automation%20Update%20Management%20v1.0.docx" TargetMode="External"/><Relationship Id="rId14" Type="http://schemas.openxmlformats.org/officeDocument/2006/relationships/hyperlink" Target="https://myoffice.accenture.com/personal/senthil_vel_murugan_accenture_com/Documents/refer/bright/bright/Guides/BHF%20-%20Guide%20for%20Azure%20Automation%20Update%20Management%20v1.0.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myoffice.accenture.com/personal/senthil_vel_murugan_accenture_com/Documents/refer/bright/bright/Guides/BHF%20-%20Guide%20for%20Azure%20Automation%20Update%20Management%20v1.0.docx" TargetMode="External"/><Relationship Id="rId3" Type="http://schemas.openxmlformats.org/officeDocument/2006/relationships/settings" Target="settings.xml"/><Relationship Id="rId12" Type="http://schemas.openxmlformats.org/officeDocument/2006/relationships/hyperlink" Target="https://myoffice.accenture.com/personal/senthil_vel_murugan_accenture_com/Documents/refer/bright/bright/Guides/BHF%20-%20Guide%20for%20Azure%20Automation%20Update%20Management%20v1.0.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16</Pages>
  <Words>1734</Words>
  <Characters>9886</Characters>
  <Application>Microsoft Office Word</Application>
  <DocSecurity>0</DocSecurity>
  <Lines>82</Lines>
  <Paragraphs>23</Paragraphs>
  <ScaleCrop>false</ScaleCrop>
  <Company/>
  <LinksUpToDate>false</LinksUpToDate>
  <CharactersWithSpaces>11597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 Murugan, Senthil</dc:creator>
  <cp:keywords/>
  <dc:description/>
  <cp:lastModifiedBy>Vel Murugan, Senthil</cp:lastModifiedBy>
  <cp:revision>2</cp:revision>
  <dcterms:created xsi:type="dcterms:W3CDTF">2025-01-31T02:41:00Z</dcterms:created>
  <dcterms:modified xsi:type="dcterms:W3CDTF">2025-01-31T02:41:00Z</dcterms:modified>
</cp:coreProperties>
</file>