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8260C" w14:textId="03F897AD" w:rsidR="003D67A1" w:rsidRDefault="004E353C" w:rsidP="004E353C">
      <w:pPr>
        <w:jc w:val="center"/>
        <w:rPr>
          <w:color w:val="FF0000"/>
          <w:u w:val="single"/>
        </w:rPr>
      </w:pPr>
      <w:r>
        <w:rPr>
          <w:color w:val="FF0000"/>
          <w:u w:val="single"/>
        </w:rPr>
        <w:t>Projet BD – Partie Nina</w:t>
      </w:r>
    </w:p>
    <w:p w14:paraId="72DF7600" w14:textId="6529EAC4" w:rsidR="004E353C" w:rsidRDefault="004E353C" w:rsidP="004E353C">
      <w:pPr>
        <w:rPr>
          <w:color w:val="FF0000"/>
        </w:rPr>
      </w:pPr>
      <w:r>
        <w:rPr>
          <w:color w:val="FF0000"/>
          <w:u w:val="single"/>
        </w:rPr>
        <w:t>Partie 2 </w:t>
      </w:r>
      <w:r w:rsidR="00841BE8">
        <w:rPr>
          <w:color w:val="FF0000"/>
          <w:u w:val="single"/>
        </w:rPr>
        <w:t>(Question 13 à 24)</w:t>
      </w:r>
      <w:r>
        <w:rPr>
          <w:color w:val="FF0000"/>
          <w:u w:val="single"/>
        </w:rPr>
        <w:t>:</w:t>
      </w:r>
    </w:p>
    <w:p w14:paraId="35E94CF7" w14:textId="77777777" w:rsidR="003B36DF" w:rsidRDefault="00840AAF" w:rsidP="004E353C">
      <w:r>
        <w:rPr>
          <w:color w:val="FF0000"/>
        </w:rPr>
        <w:tab/>
        <w:t xml:space="preserve">2.13 – </w:t>
      </w:r>
      <w:r>
        <w:t>Réplication synchrone et asynchrone. La</w:t>
      </w:r>
      <w:r w:rsidR="003B36DF">
        <w:t xml:space="preserve"> </w:t>
      </w:r>
      <w:r w:rsidR="003B36DF">
        <w:rPr>
          <w:b/>
          <w:bCs/>
        </w:rPr>
        <w:t>réplication synchrone</w:t>
      </w:r>
      <w:r w:rsidR="003B36DF">
        <w:t xml:space="preserve"> est utilisée entre les DB-Serveurs d’un ArangoDB Cluster. La </w:t>
      </w:r>
      <w:r w:rsidR="003B36DF">
        <w:rPr>
          <w:b/>
          <w:bCs/>
        </w:rPr>
        <w:t xml:space="preserve">réplication asynchrone </w:t>
      </w:r>
      <w:r w:rsidR="003B36DF">
        <w:t>est utilisée dans les autres cas. (</w:t>
      </w:r>
      <w:hyperlink r:id="rId4" w:history="1">
        <w:r w:rsidR="003B36DF" w:rsidRPr="00A937F3">
          <w:rPr>
            <w:rStyle w:val="Lienhypertexte"/>
          </w:rPr>
          <w:t>https://www.arangodb.com/docs/stable/architecture-replication.html</w:t>
        </w:r>
      </w:hyperlink>
      <w:r w:rsidR="003B36DF">
        <w:t>)</w:t>
      </w:r>
    </w:p>
    <w:p w14:paraId="1A09E7C3" w14:textId="489FEAA9" w:rsidR="00841BE8" w:rsidRDefault="003B36DF" w:rsidP="004E353C">
      <w:r>
        <w:tab/>
      </w:r>
      <w:r>
        <w:rPr>
          <w:color w:val="FF0000"/>
        </w:rPr>
        <w:t xml:space="preserve">2.14 – </w:t>
      </w:r>
      <w:r>
        <w:t xml:space="preserve">Utiliser la </w:t>
      </w:r>
      <w:r>
        <w:rPr>
          <w:b/>
          <w:bCs/>
        </w:rPr>
        <w:t>réplication synchrone</w:t>
      </w:r>
      <w:r>
        <w:t xml:space="preserve"> garantie la consistance (</w:t>
      </w:r>
      <w:hyperlink r:id="rId5" w:history="1">
        <w:r w:rsidRPr="00A937F3">
          <w:rPr>
            <w:rStyle w:val="Lienhypertexte"/>
          </w:rPr>
          <w:t>https://www.arangodb.com/docs/stable/architecture-deployment-modes-cluster-architecture.html</w:t>
        </w:r>
      </w:hyperlink>
      <w:r>
        <w:t xml:space="preserve">). </w:t>
      </w:r>
      <w:r w:rsidR="00841BE8">
        <w:t xml:space="preserve">Lorsqu’on utilise plusieurs bases de données à modèle unique, la consistance devient un problème. Mais avec ArangoDB, un seul </w:t>
      </w:r>
      <w:proofErr w:type="spellStart"/>
      <w:r w:rsidR="00841BE8">
        <w:t>back-end</w:t>
      </w:r>
      <w:proofErr w:type="spellEnd"/>
      <w:r w:rsidR="00841BE8">
        <w:t xml:space="preserve"> gère les différents modèles de données avec la prise en charge des transactions ACID. ArangoDB offre une forte consistance sur une seule instance lorsqu’il fonctionne en mode Cluster. (</w:t>
      </w:r>
      <w:hyperlink r:id="rId6" w:history="1">
        <w:r w:rsidR="00841BE8" w:rsidRPr="00A937F3">
          <w:rPr>
            <w:rStyle w:val="Lienhypertexte"/>
          </w:rPr>
          <w:t>https://www.arangodb.com/why-arangodb/native-multi-model-database-advantages/</w:t>
        </w:r>
      </w:hyperlink>
      <w:r w:rsidR="00841BE8">
        <w:t>).</w:t>
      </w:r>
    </w:p>
    <w:p w14:paraId="26A8C053" w14:textId="2A369050" w:rsidR="00841BE8" w:rsidRDefault="00841BE8" w:rsidP="00841BE8">
      <w:r>
        <w:tab/>
      </w:r>
      <w:r>
        <w:rPr>
          <w:color w:val="FF0000"/>
        </w:rPr>
        <w:t xml:space="preserve">2.15 – </w:t>
      </w:r>
      <w:r>
        <w:t>ArangoDB assure aux transactions les propriétés ACID ! (</w:t>
      </w:r>
      <w:hyperlink r:id="rId7" w:history="1">
        <w:r w:rsidRPr="00A937F3">
          <w:rPr>
            <w:rStyle w:val="Lienhypertexte"/>
          </w:rPr>
          <w:t>https://blog.eleven-labs.com/fr/introduction-a-arangodb-part-1/</w:t>
        </w:r>
      </w:hyperlink>
      <w:r>
        <w:t xml:space="preserve">). </w:t>
      </w:r>
      <w:r>
        <w:t>Donc la durabilité.</w:t>
      </w:r>
    </w:p>
    <w:p w14:paraId="12A0B584" w14:textId="77777777" w:rsidR="00393D9C" w:rsidRDefault="00841BE8" w:rsidP="00841BE8">
      <w:pPr>
        <w:rPr>
          <w:color w:val="000000" w:themeColor="text1"/>
        </w:rPr>
      </w:pPr>
      <w:r>
        <w:tab/>
      </w:r>
      <w:r>
        <w:rPr>
          <w:color w:val="FF0000"/>
        </w:rPr>
        <w:t xml:space="preserve">2.16 – </w:t>
      </w:r>
      <w:r w:rsidR="00393D9C">
        <w:rPr>
          <w:color w:val="000000" w:themeColor="text1"/>
        </w:rPr>
        <w:t xml:space="preserve">Les clés étrangères n’existent pas dans ArangoDB, mais il est possible de définir des liens en utilisant les Joins ou les </w:t>
      </w:r>
      <w:proofErr w:type="spellStart"/>
      <w:r w:rsidR="00393D9C">
        <w:rPr>
          <w:color w:val="000000" w:themeColor="text1"/>
        </w:rPr>
        <w:t>Edges</w:t>
      </w:r>
      <w:proofErr w:type="spellEnd"/>
      <w:r w:rsidR="00393D9C">
        <w:rPr>
          <w:color w:val="000000" w:themeColor="text1"/>
        </w:rPr>
        <w:t>. (</w:t>
      </w:r>
      <w:hyperlink r:id="rId8" w:history="1">
        <w:r w:rsidR="00393D9C" w:rsidRPr="00A937F3">
          <w:rPr>
            <w:rStyle w:val="Lienhypertexte"/>
          </w:rPr>
          <w:t>https://stackoverflow.com/questions/26589705/arangodb-link-documents</w:t>
        </w:r>
      </w:hyperlink>
      <w:r w:rsidR="00393D9C">
        <w:rPr>
          <w:color w:val="000000" w:themeColor="text1"/>
        </w:rPr>
        <w:t>).</w:t>
      </w:r>
    </w:p>
    <w:p w14:paraId="3EDF5755" w14:textId="32EA45A5" w:rsidR="006E16A8" w:rsidRDefault="00393D9C" w:rsidP="00841BE8">
      <w:r>
        <w:rPr>
          <w:color w:val="000000" w:themeColor="text1"/>
        </w:rPr>
        <w:tab/>
      </w:r>
      <w:r>
        <w:rPr>
          <w:color w:val="FF0000"/>
        </w:rPr>
        <w:t xml:space="preserve">2.17 – </w:t>
      </w:r>
      <w:r w:rsidR="005E54A1">
        <w:t>Pas trouvé.</w:t>
      </w:r>
    </w:p>
    <w:p w14:paraId="6119D2C1" w14:textId="24E8F711" w:rsidR="006E16A8" w:rsidRDefault="006E16A8" w:rsidP="00841BE8">
      <w:pPr>
        <w:rPr>
          <w:color w:val="000000" w:themeColor="text1"/>
        </w:rPr>
      </w:pPr>
      <w:r>
        <w:tab/>
      </w:r>
      <w:r>
        <w:rPr>
          <w:color w:val="FF0000"/>
        </w:rPr>
        <w:t xml:space="preserve">2.18 – </w:t>
      </w:r>
      <w:r>
        <w:rPr>
          <w:color w:val="000000" w:themeColor="text1"/>
        </w:rPr>
        <w:t>Licence : Open Source (ApacheV2). Prix : Gratuit.</w:t>
      </w:r>
    </w:p>
    <w:p w14:paraId="70BEF641" w14:textId="3639966A" w:rsidR="006E16A8" w:rsidRDefault="006E16A8" w:rsidP="00841BE8">
      <w:r>
        <w:rPr>
          <w:color w:val="000000" w:themeColor="text1"/>
        </w:rPr>
        <w:tab/>
      </w:r>
      <w:r>
        <w:rPr>
          <w:color w:val="FF0000"/>
        </w:rPr>
        <w:t xml:space="preserve">2.19 – </w:t>
      </w:r>
      <w:r>
        <w:t>Version communautaire, que l’on utilise. Ou version entreprise, sous licence commercial</w:t>
      </w:r>
      <w:r w:rsidR="00A51722">
        <w:t>, pour connaitre le prix, il faut les contacter.</w:t>
      </w:r>
    </w:p>
    <w:p w14:paraId="6DB2ADDB" w14:textId="38F5F271" w:rsidR="00A51722" w:rsidRDefault="00A51722" w:rsidP="00841BE8">
      <w:r>
        <w:tab/>
      </w:r>
      <w:r>
        <w:rPr>
          <w:color w:val="FF0000"/>
        </w:rPr>
        <w:t xml:space="preserve">2.20 – </w:t>
      </w:r>
      <w:r w:rsidR="00401726">
        <w:t>Sur le classement général de DB-Engine, ArangoDB est 62</w:t>
      </w:r>
      <w:r w:rsidR="00401726" w:rsidRPr="00401726">
        <w:rPr>
          <w:vertAlign w:val="superscript"/>
        </w:rPr>
        <w:t>ème</w:t>
      </w:r>
      <w:r w:rsidR="00401726">
        <w:t>.</w:t>
      </w:r>
    </w:p>
    <w:p w14:paraId="4E62A57A" w14:textId="17EA5F80" w:rsidR="00401726" w:rsidRDefault="00401726" w:rsidP="00401726">
      <w:pPr>
        <w:jc w:val="center"/>
      </w:pPr>
      <w:r>
        <w:rPr>
          <w:noProof/>
        </w:rPr>
        <w:drawing>
          <wp:inline distT="0" distB="0" distL="0" distR="0" wp14:anchorId="1AA314E8" wp14:editId="04F10F88">
            <wp:extent cx="4038600" cy="154400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16" t="20635" r="1565" b="29806"/>
                    <a:stretch/>
                  </pic:blipFill>
                  <pic:spPr bwMode="auto">
                    <a:xfrm>
                      <a:off x="0" y="0"/>
                      <a:ext cx="4059252" cy="155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789C" w14:textId="158C58F8" w:rsidR="00401726" w:rsidRDefault="00401726" w:rsidP="00401726">
      <w:r>
        <w:t>Si on regarde le classement dédié aux graph DBS, il est 3</w:t>
      </w:r>
      <w:r w:rsidRPr="00401726">
        <w:rPr>
          <w:vertAlign w:val="superscript"/>
        </w:rPr>
        <w:t>ème</w:t>
      </w:r>
      <w:r>
        <w:t>.</w:t>
      </w:r>
    </w:p>
    <w:p w14:paraId="443DD44C" w14:textId="5695519F" w:rsidR="00401726" w:rsidRDefault="00401726" w:rsidP="00401726">
      <w:pPr>
        <w:jc w:val="center"/>
      </w:pPr>
      <w:r>
        <w:rPr>
          <w:noProof/>
        </w:rPr>
        <w:drawing>
          <wp:inline distT="0" distB="0" distL="0" distR="0" wp14:anchorId="014A9C33" wp14:editId="72FFB37A">
            <wp:extent cx="4185397" cy="1714500"/>
            <wp:effectExtent l="0" t="0" r="571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63" t="18343" r="10494" b="39682"/>
                    <a:stretch/>
                  </pic:blipFill>
                  <pic:spPr bwMode="auto">
                    <a:xfrm>
                      <a:off x="0" y="0"/>
                      <a:ext cx="4207049" cy="172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915CE" w14:textId="09DCE3D0" w:rsidR="00401726" w:rsidRDefault="00401726" w:rsidP="00401726">
      <w:r>
        <w:lastRenderedPageBreak/>
        <w:t xml:space="preserve">Si on regarde maintenant le classement dédié aux </w:t>
      </w:r>
      <w:r w:rsidR="00E13872">
        <w:t>Key-Value Stores, il est 10</w:t>
      </w:r>
      <w:r w:rsidR="00E13872" w:rsidRPr="00E13872">
        <w:rPr>
          <w:vertAlign w:val="superscript"/>
        </w:rPr>
        <w:t>ème</w:t>
      </w:r>
      <w:r w:rsidR="00E13872">
        <w:t>.</w:t>
      </w:r>
    </w:p>
    <w:p w14:paraId="7A1C5609" w14:textId="6B901F08" w:rsidR="00E13872" w:rsidRDefault="00E13872" w:rsidP="00E13872">
      <w:pPr>
        <w:jc w:val="center"/>
      </w:pPr>
      <w:r>
        <w:rPr>
          <w:noProof/>
        </w:rPr>
        <w:drawing>
          <wp:inline distT="0" distB="0" distL="0" distR="0" wp14:anchorId="2B17A168" wp14:editId="5F160A25">
            <wp:extent cx="3960818" cy="2089150"/>
            <wp:effectExtent l="0" t="0" r="190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30" t="32452" r="9723" b="11640"/>
                    <a:stretch/>
                  </pic:blipFill>
                  <pic:spPr bwMode="auto">
                    <a:xfrm>
                      <a:off x="0" y="0"/>
                      <a:ext cx="3964679" cy="209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5DD6" w14:textId="5577D0D8" w:rsidR="00E13872" w:rsidRDefault="00E13872" w:rsidP="00E13872">
      <w:r>
        <w:t>Il est également 10</w:t>
      </w:r>
      <w:r w:rsidRPr="00E13872">
        <w:rPr>
          <w:vertAlign w:val="superscript"/>
        </w:rPr>
        <w:t>ème</w:t>
      </w:r>
      <w:r>
        <w:t xml:space="preserve"> dans le classement dédié aux Documents stores.</w:t>
      </w:r>
    </w:p>
    <w:p w14:paraId="7093E228" w14:textId="4B15A3FC" w:rsidR="00E13872" w:rsidRDefault="00E13872" w:rsidP="00E13872">
      <w:pPr>
        <w:jc w:val="center"/>
      </w:pPr>
      <w:r>
        <w:rPr>
          <w:noProof/>
        </w:rPr>
        <w:drawing>
          <wp:inline distT="0" distB="0" distL="0" distR="0" wp14:anchorId="3B34EBBB" wp14:editId="2FC24674">
            <wp:extent cx="3848100" cy="17399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99" t="40211" r="9502" b="11464"/>
                    <a:stretch/>
                  </pic:blipFill>
                  <pic:spPr bwMode="auto">
                    <a:xfrm>
                      <a:off x="0" y="0"/>
                      <a:ext cx="38481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DE34" w14:textId="5B84074F" w:rsidR="00E13872" w:rsidRDefault="00E13872" w:rsidP="00E13872">
      <w:r>
        <w:t xml:space="preserve">Et enfin, dans le classement dédié aux </w:t>
      </w:r>
      <w:proofErr w:type="spellStart"/>
      <w:r>
        <w:t>Search</w:t>
      </w:r>
      <w:proofErr w:type="spellEnd"/>
      <w:r>
        <w:t xml:space="preserve"> Engines, il est 7</w:t>
      </w:r>
      <w:r w:rsidRPr="00E13872">
        <w:rPr>
          <w:vertAlign w:val="superscript"/>
        </w:rPr>
        <w:t>ème</w:t>
      </w:r>
      <w:r>
        <w:t>.</w:t>
      </w:r>
    </w:p>
    <w:p w14:paraId="73194C3F" w14:textId="6C90D4DE" w:rsidR="00E13872" w:rsidRDefault="00E13872" w:rsidP="00E13872">
      <w:pPr>
        <w:jc w:val="center"/>
      </w:pPr>
      <w:r>
        <w:rPr>
          <w:noProof/>
        </w:rPr>
        <w:drawing>
          <wp:inline distT="0" distB="0" distL="0" distR="0" wp14:anchorId="47A16848" wp14:editId="4DC3FD06">
            <wp:extent cx="3898900" cy="173355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69" t="17107" r="8950" b="34744"/>
                    <a:stretch/>
                  </pic:blipFill>
                  <pic:spPr bwMode="auto">
                    <a:xfrm>
                      <a:off x="0" y="0"/>
                      <a:ext cx="38989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23A5" w14:textId="6AFC40C2" w:rsidR="00DE06FE" w:rsidRDefault="00DE06FE" w:rsidP="00DE06FE">
      <w:pPr>
        <w:rPr>
          <w:color w:val="000000" w:themeColor="text1"/>
        </w:rPr>
      </w:pPr>
      <w:r>
        <w:tab/>
      </w:r>
      <w:r>
        <w:rPr>
          <w:color w:val="FF0000"/>
        </w:rPr>
        <w:t xml:space="preserve">2.21 – </w:t>
      </w:r>
      <w:r>
        <w:rPr>
          <w:color w:val="000000" w:themeColor="text1"/>
        </w:rPr>
        <w:t>Pas de table.</w:t>
      </w:r>
    </w:p>
    <w:p w14:paraId="6BB99FBD" w14:textId="607E9A4A" w:rsidR="00DE06FE" w:rsidRDefault="00DE06FE" w:rsidP="00DE06F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FF0000"/>
        </w:rPr>
        <w:t xml:space="preserve">2.22 – </w:t>
      </w:r>
      <w:r w:rsidR="005E54A1">
        <w:rPr>
          <w:color w:val="000000" w:themeColor="text1"/>
        </w:rPr>
        <w:t>Pas vu.</w:t>
      </w:r>
    </w:p>
    <w:p w14:paraId="017FE1E9" w14:textId="77777777" w:rsidR="005E54A1" w:rsidRDefault="005E54A1" w:rsidP="00DE06F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FF0000"/>
        </w:rPr>
        <w:t xml:space="preserve">2.23 – </w:t>
      </w:r>
      <w:r>
        <w:rPr>
          <w:color w:val="000000" w:themeColor="text1"/>
        </w:rPr>
        <w:t>Oui. (</w:t>
      </w:r>
      <w:hyperlink r:id="rId14" w:history="1">
        <w:r w:rsidRPr="00A937F3">
          <w:rPr>
            <w:rStyle w:val="Lienhypertexte"/>
          </w:rPr>
          <w:t>https://www.arangodb.com/arangodb-user-management/</w:t>
        </w:r>
      </w:hyperlink>
      <w:r>
        <w:rPr>
          <w:color w:val="000000" w:themeColor="text1"/>
        </w:rPr>
        <w:t>).</w:t>
      </w:r>
    </w:p>
    <w:p w14:paraId="730E30C7" w14:textId="35A0982F" w:rsidR="005E54A1" w:rsidRPr="005E54A1" w:rsidRDefault="005E54A1" w:rsidP="00DE06FE">
      <w:pPr>
        <w:rPr>
          <w:color w:val="FF0000"/>
        </w:rPr>
      </w:pPr>
      <w:r>
        <w:rPr>
          <w:color w:val="000000" w:themeColor="text1"/>
        </w:rPr>
        <w:tab/>
      </w:r>
      <w:r>
        <w:rPr>
          <w:color w:val="FF0000"/>
        </w:rPr>
        <w:t xml:space="preserve">2.24 – </w:t>
      </w:r>
      <w:r w:rsidR="00C261E8">
        <w:rPr>
          <w:color w:val="000000" w:themeColor="text1"/>
        </w:rPr>
        <w:t>Oui. (</w:t>
      </w:r>
      <w:hyperlink r:id="rId15" w:history="1">
        <w:r w:rsidR="00C261E8" w:rsidRPr="00A937F3">
          <w:rPr>
            <w:rStyle w:val="Lienhypertexte"/>
          </w:rPr>
          <w:t>https://www.arangodb.com/arangodb-user-management/</w:t>
        </w:r>
      </w:hyperlink>
      <w:r w:rsidR="00C261E8">
        <w:rPr>
          <w:color w:val="000000" w:themeColor="text1"/>
        </w:rPr>
        <w:t xml:space="preserve">).  </w:t>
      </w:r>
      <w:r>
        <w:rPr>
          <w:color w:val="000000" w:themeColor="text1"/>
        </w:rPr>
        <w:t xml:space="preserve"> </w:t>
      </w:r>
    </w:p>
    <w:p w14:paraId="7D375BFC" w14:textId="422C7708" w:rsidR="00841BE8" w:rsidRPr="00393D9C" w:rsidRDefault="00393D9C" w:rsidP="00841BE8">
      <w:pPr>
        <w:rPr>
          <w:color w:val="FF0000"/>
        </w:rPr>
      </w:pPr>
      <w:r>
        <w:rPr>
          <w:color w:val="000000" w:themeColor="text1"/>
        </w:rPr>
        <w:t xml:space="preserve"> </w:t>
      </w:r>
    </w:p>
    <w:p w14:paraId="1922ED4F" w14:textId="6BF6B801" w:rsidR="00841BE8" w:rsidRPr="00841BE8" w:rsidRDefault="00841BE8" w:rsidP="00841BE8">
      <w:pPr>
        <w:rPr>
          <w:color w:val="FF0000"/>
        </w:rPr>
      </w:pPr>
      <w:r>
        <w:tab/>
      </w:r>
    </w:p>
    <w:p w14:paraId="77CE99FB" w14:textId="32E6F2C4" w:rsidR="003B36DF" w:rsidRPr="00841BE8" w:rsidRDefault="003B36DF" w:rsidP="004E353C"/>
    <w:sectPr w:rsidR="003B36DF" w:rsidRPr="00841B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53C"/>
    <w:rsid w:val="001D6073"/>
    <w:rsid w:val="00254B0E"/>
    <w:rsid w:val="00393D9C"/>
    <w:rsid w:val="003B36DF"/>
    <w:rsid w:val="003D67A1"/>
    <w:rsid w:val="00401726"/>
    <w:rsid w:val="00405543"/>
    <w:rsid w:val="004E353C"/>
    <w:rsid w:val="00510651"/>
    <w:rsid w:val="005E54A1"/>
    <w:rsid w:val="006E16A8"/>
    <w:rsid w:val="00840AAF"/>
    <w:rsid w:val="00841BE8"/>
    <w:rsid w:val="00A51722"/>
    <w:rsid w:val="00BE4DB7"/>
    <w:rsid w:val="00C261E8"/>
    <w:rsid w:val="00C62FC7"/>
    <w:rsid w:val="00CD56FB"/>
    <w:rsid w:val="00DE06FE"/>
    <w:rsid w:val="00E13872"/>
    <w:rsid w:val="00FA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0C1B5"/>
  <w15:chartTrackingRefBased/>
  <w15:docId w15:val="{EBCA5055-75DD-4321-8ECB-69D88E5C0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B36D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B36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6589705/arangodb-link-documents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blog.eleven-labs.com/fr/introduction-a-arangodb-part-1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arangodb.com/why-arangodb/native-multi-model-database-advantage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rangodb.com/docs/stable/architecture-deployment-modes-cluster-architecture.html" TargetMode="External"/><Relationship Id="rId15" Type="http://schemas.openxmlformats.org/officeDocument/2006/relationships/hyperlink" Target="https://www.arangodb.com/arangodb-user-management/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arangodb.com/docs/stable/architecture-replication.html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www.arangodb.com/arangodb-user-management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</Pages>
  <Words>396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Singlan</dc:creator>
  <cp:keywords/>
  <dc:description/>
  <cp:lastModifiedBy>Nina Singlan</cp:lastModifiedBy>
  <cp:revision>5</cp:revision>
  <dcterms:created xsi:type="dcterms:W3CDTF">2020-05-12T12:50:00Z</dcterms:created>
  <dcterms:modified xsi:type="dcterms:W3CDTF">2020-05-12T16:35:00Z</dcterms:modified>
</cp:coreProperties>
</file>