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ADA1" w14:textId="1D6AA016" w:rsidR="003354DC" w:rsidRPr="00F01A46" w:rsidRDefault="006B3098" w:rsidP="2A7E67FE">
      <w:pPr>
        <w:ind w:left="360" w:hanging="360"/>
        <w:jc w:val="both"/>
        <w:rPr>
          <w:rFonts w:ascii="Calibri" w:hAnsi="Calibri" w:cs="Calibri"/>
          <w:sz w:val="22"/>
          <w:szCs w:val="22"/>
        </w:rPr>
      </w:pPr>
      <w:r w:rsidRPr="00F01A46">
        <w:rPr>
          <w:rFonts w:ascii="Calibri" w:hAnsi="Calibri" w:cs="Calibri"/>
          <w:sz w:val="22"/>
          <w:szCs w:val="22"/>
        </w:rPr>
        <w:t>31/</w:t>
      </w:r>
      <w:r w:rsidR="00437985" w:rsidRPr="00F01A46">
        <w:rPr>
          <w:rFonts w:ascii="Calibri" w:hAnsi="Calibri" w:cs="Calibri"/>
          <w:sz w:val="22"/>
          <w:szCs w:val="22"/>
        </w:rPr>
        <w:t>07</w:t>
      </w:r>
      <w:r w:rsidR="00D40C4D" w:rsidRPr="00F01A46">
        <w:rPr>
          <w:rFonts w:ascii="Calibri" w:hAnsi="Calibri" w:cs="Calibri"/>
          <w:sz w:val="22"/>
          <w:szCs w:val="22"/>
        </w:rPr>
        <w:t>/202</w:t>
      </w:r>
      <w:r w:rsidR="00831EBB" w:rsidRPr="00F01A46">
        <w:rPr>
          <w:rFonts w:ascii="Calibri" w:hAnsi="Calibri" w:cs="Calibri"/>
          <w:sz w:val="22"/>
          <w:szCs w:val="22"/>
        </w:rPr>
        <w:t>5</w:t>
      </w:r>
    </w:p>
    <w:p w14:paraId="3E50518E" w14:textId="7886E214" w:rsidR="00027527" w:rsidRPr="00F01A46" w:rsidRDefault="00552CCA" w:rsidP="000F7124">
      <w:pPr>
        <w:ind w:left="360" w:hanging="360"/>
        <w:jc w:val="both"/>
        <w:rPr>
          <w:rFonts w:ascii="Calibri" w:hAnsi="Calibri" w:cs="Calibri"/>
          <w:sz w:val="22"/>
          <w:szCs w:val="22"/>
        </w:rPr>
      </w:pPr>
      <w:r w:rsidRPr="00F01A46">
        <w:rPr>
          <w:rFonts w:ascii="Calibri" w:hAnsi="Calibri" w:cs="Calibri"/>
          <w:sz w:val="22"/>
          <w:szCs w:val="22"/>
        </w:rPr>
        <w:t>T</w:t>
      </w:r>
      <w:r w:rsidR="00131FC1" w:rsidRPr="00F01A46">
        <w:rPr>
          <w:rFonts w:ascii="Calibri" w:hAnsi="Calibri" w:cs="Calibri"/>
          <w:sz w:val="22"/>
          <w:szCs w:val="22"/>
        </w:rPr>
        <w:t xml:space="preserve">he </w:t>
      </w:r>
      <w:r w:rsidR="0064341C" w:rsidRPr="00F01A46">
        <w:rPr>
          <w:rFonts w:ascii="Calibri" w:hAnsi="Calibri" w:cs="Calibri"/>
          <w:sz w:val="22"/>
          <w:szCs w:val="22"/>
        </w:rPr>
        <w:t>documen</w:t>
      </w:r>
      <w:r w:rsidR="004A6E89" w:rsidRPr="00F01A46">
        <w:rPr>
          <w:rFonts w:ascii="Calibri" w:hAnsi="Calibri" w:cs="Calibri"/>
          <w:sz w:val="22"/>
          <w:szCs w:val="22"/>
        </w:rPr>
        <w:t>t is a s</w:t>
      </w:r>
      <w:r w:rsidR="00A54142" w:rsidRPr="00F01A46">
        <w:rPr>
          <w:rFonts w:ascii="Calibri" w:hAnsi="Calibri" w:cs="Calibri"/>
          <w:sz w:val="22"/>
          <w:szCs w:val="22"/>
        </w:rPr>
        <w:t>et of s</w:t>
      </w:r>
      <w:r w:rsidR="00AD7280" w:rsidRPr="00F01A46">
        <w:rPr>
          <w:rFonts w:ascii="Calibri" w:hAnsi="Calibri" w:cs="Calibri"/>
          <w:sz w:val="22"/>
          <w:szCs w:val="22"/>
        </w:rPr>
        <w:t>ugg</w:t>
      </w:r>
      <w:r w:rsidR="00012F7E" w:rsidRPr="00F01A46">
        <w:rPr>
          <w:rFonts w:ascii="Calibri" w:hAnsi="Calibri" w:cs="Calibri"/>
          <w:sz w:val="22"/>
          <w:szCs w:val="22"/>
        </w:rPr>
        <w:t>estions</w:t>
      </w:r>
      <w:r w:rsidR="00B6713A" w:rsidRPr="00F01A46">
        <w:rPr>
          <w:rFonts w:ascii="Calibri" w:hAnsi="Calibri" w:cs="Calibri"/>
          <w:sz w:val="22"/>
          <w:szCs w:val="22"/>
        </w:rPr>
        <w:t xml:space="preserve"> on </w:t>
      </w:r>
      <w:r w:rsidR="005C38A4" w:rsidRPr="00F01A46">
        <w:rPr>
          <w:rFonts w:ascii="Calibri" w:hAnsi="Calibri" w:cs="Calibri"/>
          <w:sz w:val="22"/>
          <w:szCs w:val="22"/>
        </w:rPr>
        <w:t>starti</w:t>
      </w:r>
      <w:r w:rsidR="0049215E" w:rsidRPr="00F01A46">
        <w:rPr>
          <w:rFonts w:ascii="Calibri" w:hAnsi="Calibri" w:cs="Calibri"/>
          <w:sz w:val="22"/>
          <w:szCs w:val="22"/>
        </w:rPr>
        <w:t>ng t</w:t>
      </w:r>
      <w:r w:rsidR="003A2E3D" w:rsidRPr="00F01A46">
        <w:rPr>
          <w:rFonts w:ascii="Calibri" w:hAnsi="Calibri" w:cs="Calibri"/>
          <w:sz w:val="22"/>
          <w:szCs w:val="22"/>
        </w:rPr>
        <w:t xml:space="preserve">o </w:t>
      </w:r>
      <w:r w:rsidR="0071242C" w:rsidRPr="00F01A46">
        <w:rPr>
          <w:rFonts w:ascii="Calibri" w:hAnsi="Calibri" w:cs="Calibri"/>
          <w:sz w:val="22"/>
          <w:szCs w:val="22"/>
        </w:rPr>
        <w:t>use A</w:t>
      </w:r>
      <w:r w:rsidR="005126E4" w:rsidRPr="00F01A46">
        <w:rPr>
          <w:rFonts w:ascii="Calibri" w:hAnsi="Calibri" w:cs="Calibri"/>
          <w:sz w:val="22"/>
          <w:szCs w:val="22"/>
        </w:rPr>
        <w:t xml:space="preserve">PEX </w:t>
      </w:r>
      <w:r w:rsidR="002F5699" w:rsidRPr="00F01A46">
        <w:rPr>
          <w:rFonts w:ascii="Calibri" w:hAnsi="Calibri" w:cs="Calibri"/>
          <w:sz w:val="22"/>
          <w:szCs w:val="22"/>
        </w:rPr>
        <w:t xml:space="preserve">and </w:t>
      </w:r>
      <w:r w:rsidR="00DB2ED3" w:rsidRPr="00F01A46">
        <w:rPr>
          <w:rFonts w:ascii="Calibri" w:hAnsi="Calibri" w:cs="Calibri"/>
          <w:sz w:val="22"/>
          <w:szCs w:val="22"/>
        </w:rPr>
        <w:t>movin</w:t>
      </w:r>
      <w:r w:rsidR="002F5958" w:rsidRPr="00F01A46">
        <w:rPr>
          <w:rFonts w:ascii="Calibri" w:hAnsi="Calibri" w:cs="Calibri"/>
          <w:sz w:val="22"/>
          <w:szCs w:val="22"/>
        </w:rPr>
        <w:t>g forw</w:t>
      </w:r>
      <w:r w:rsidR="004B324C" w:rsidRPr="00F01A46">
        <w:rPr>
          <w:rFonts w:ascii="Calibri" w:hAnsi="Calibri" w:cs="Calibri"/>
          <w:sz w:val="22"/>
          <w:szCs w:val="22"/>
        </w:rPr>
        <w:t>ard wi</w:t>
      </w:r>
      <w:r w:rsidR="00BC7013" w:rsidRPr="00F01A46">
        <w:rPr>
          <w:rFonts w:ascii="Calibri" w:hAnsi="Calibri" w:cs="Calibri"/>
          <w:sz w:val="22"/>
          <w:szCs w:val="22"/>
        </w:rPr>
        <w:t xml:space="preserve">th </w:t>
      </w:r>
      <w:r w:rsidR="003C1C59" w:rsidRPr="00F01A46">
        <w:rPr>
          <w:rFonts w:ascii="Calibri" w:hAnsi="Calibri" w:cs="Calibri"/>
          <w:sz w:val="22"/>
          <w:szCs w:val="22"/>
        </w:rPr>
        <w:t>the</w:t>
      </w:r>
      <w:r w:rsidR="00D378CB" w:rsidRPr="00F01A46">
        <w:rPr>
          <w:rFonts w:ascii="Calibri" w:hAnsi="Calibri" w:cs="Calibri"/>
          <w:sz w:val="22"/>
          <w:szCs w:val="22"/>
        </w:rPr>
        <w:t xml:space="preserve"> </w:t>
      </w:r>
      <w:r w:rsidR="001E69DA" w:rsidRPr="00F01A46">
        <w:rPr>
          <w:rFonts w:ascii="Calibri" w:hAnsi="Calibri" w:cs="Calibri"/>
          <w:sz w:val="22"/>
          <w:szCs w:val="22"/>
        </w:rPr>
        <w:t>la</w:t>
      </w:r>
      <w:r w:rsidR="001375DE" w:rsidRPr="00F01A46">
        <w:rPr>
          <w:rFonts w:ascii="Calibri" w:hAnsi="Calibri" w:cs="Calibri"/>
          <w:sz w:val="22"/>
          <w:szCs w:val="22"/>
        </w:rPr>
        <w:t>test</w:t>
      </w:r>
      <w:r w:rsidR="007405AE" w:rsidRPr="00F01A46">
        <w:rPr>
          <w:rFonts w:ascii="Calibri" w:hAnsi="Calibri" w:cs="Calibri"/>
          <w:sz w:val="22"/>
          <w:szCs w:val="22"/>
        </w:rPr>
        <w:t xml:space="preserve"> </w:t>
      </w:r>
      <w:r w:rsidR="00020FF4" w:rsidRPr="00F01A46">
        <w:rPr>
          <w:rFonts w:ascii="Calibri" w:hAnsi="Calibri" w:cs="Calibri"/>
          <w:sz w:val="22"/>
          <w:szCs w:val="22"/>
        </w:rPr>
        <w:t>s</w:t>
      </w:r>
      <w:r w:rsidR="00102E80" w:rsidRPr="00F01A46">
        <w:rPr>
          <w:rFonts w:ascii="Calibri" w:hAnsi="Calibri" w:cs="Calibri"/>
          <w:sz w:val="22"/>
          <w:szCs w:val="22"/>
        </w:rPr>
        <w:t>etup fo</w:t>
      </w:r>
      <w:r w:rsidR="000711C4" w:rsidRPr="00F01A46">
        <w:rPr>
          <w:rFonts w:ascii="Calibri" w:hAnsi="Calibri" w:cs="Calibri"/>
          <w:sz w:val="22"/>
          <w:szCs w:val="22"/>
        </w:rPr>
        <w:t>r t</w:t>
      </w:r>
      <w:r w:rsidR="00D466BC" w:rsidRPr="00F01A46">
        <w:rPr>
          <w:rFonts w:ascii="Calibri" w:hAnsi="Calibri" w:cs="Calibri"/>
          <w:sz w:val="22"/>
          <w:szCs w:val="22"/>
        </w:rPr>
        <w:t xml:space="preserve">he </w:t>
      </w:r>
      <w:proofErr w:type="spellStart"/>
      <w:r w:rsidR="00D466BC" w:rsidRPr="00F01A46">
        <w:rPr>
          <w:rFonts w:ascii="Calibri" w:hAnsi="Calibri" w:cs="Calibri"/>
          <w:sz w:val="22"/>
          <w:szCs w:val="22"/>
        </w:rPr>
        <w:t>Vi</w:t>
      </w:r>
      <w:r w:rsidR="007D6CF4" w:rsidRPr="00F01A46">
        <w:rPr>
          <w:rFonts w:ascii="Calibri" w:hAnsi="Calibri" w:cs="Calibri"/>
          <w:sz w:val="22"/>
          <w:szCs w:val="22"/>
        </w:rPr>
        <w:t>nkenlo</w:t>
      </w:r>
      <w:r w:rsidR="006E50D7" w:rsidRPr="00F01A46">
        <w:rPr>
          <w:rFonts w:ascii="Calibri" w:hAnsi="Calibri" w:cs="Calibri"/>
          <w:sz w:val="22"/>
          <w:szCs w:val="22"/>
        </w:rPr>
        <w:t>op</w:t>
      </w:r>
      <w:proofErr w:type="spellEnd"/>
      <w:r w:rsidR="000F7124" w:rsidRPr="00F01A46">
        <w:rPr>
          <w:rFonts w:ascii="Calibri" w:hAnsi="Calibri" w:cs="Calibri"/>
          <w:sz w:val="22"/>
          <w:szCs w:val="22"/>
        </w:rPr>
        <w:t xml:space="preserve"> catchment. </w:t>
      </w:r>
    </w:p>
    <w:p w14:paraId="5B3969CD" w14:textId="0A2DBE75" w:rsidR="04B36A44" w:rsidRPr="00F01A46" w:rsidRDefault="04B36A44" w:rsidP="2A7E67FE">
      <w:pPr>
        <w:pStyle w:val="ListParagraph"/>
        <w:numPr>
          <w:ilvl w:val="0"/>
          <w:numId w:val="1"/>
        </w:numPr>
        <w:jc w:val="both"/>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Getting started with APEX</w:t>
      </w:r>
    </w:p>
    <w:p w14:paraId="487E4EF3" w14:textId="19FEA557" w:rsidR="0CFB3030" w:rsidRPr="00F01A46" w:rsidRDefault="0CFB3030"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APEX runs</w:t>
      </w:r>
      <w:r w:rsidR="1EFC0429" w:rsidRPr="00F01A46">
        <w:rPr>
          <w:rFonts w:ascii="Calibri" w:eastAsia="Calibri" w:hAnsi="Calibri" w:cs="Calibri"/>
          <w:color w:val="000000" w:themeColor="text1"/>
          <w:sz w:val="22"/>
          <w:szCs w:val="22"/>
          <w:lang w:val="en-GB"/>
        </w:rPr>
        <w:t xml:space="preserve"> via the Windows Command Prompt. To do so, the following commands are provided in the Command Prompt window:</w:t>
      </w:r>
    </w:p>
    <w:p w14:paraId="5E045751" w14:textId="2CCE89CD" w:rsidR="1EFC0429" w:rsidRPr="00F01A46" w:rsidRDefault="1EFC0429"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cd “C:/Users/…&lt;folder_path_where_apex1501_is_stored&gt;”</w:t>
      </w:r>
    </w:p>
    <w:p w14:paraId="4B7C23FE" w14:textId="71F2D3CA" w:rsidR="1EFC0429" w:rsidRPr="00F01A46" w:rsidRDefault="1EFC0429"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apex1501.exe</w:t>
      </w:r>
    </w:p>
    <w:p w14:paraId="675ABE5E" w14:textId="2B1775E0" w:rsidR="2A7E67FE" w:rsidRPr="00F01A46" w:rsidRDefault="2A7E67FE" w:rsidP="2A7E67FE">
      <w:pPr>
        <w:spacing w:after="0"/>
        <w:jc w:val="both"/>
        <w:rPr>
          <w:rFonts w:ascii="Calibri" w:eastAsia="Calibri" w:hAnsi="Calibri" w:cs="Calibri"/>
          <w:color w:val="000000" w:themeColor="text1"/>
          <w:sz w:val="22"/>
          <w:szCs w:val="22"/>
        </w:rPr>
      </w:pPr>
    </w:p>
    <w:p w14:paraId="312F0082" w14:textId="3509367B" w:rsidR="1EFC0429" w:rsidRPr="00F01A46" w:rsidRDefault="1EFC0429"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Buttons in the </w:t>
      </w:r>
      <w:proofErr w:type="spellStart"/>
      <w:r w:rsidRPr="00F01A46">
        <w:rPr>
          <w:rFonts w:ascii="Calibri" w:eastAsia="Calibri" w:hAnsi="Calibri" w:cs="Calibri"/>
          <w:color w:val="000000" w:themeColor="text1"/>
          <w:sz w:val="22"/>
          <w:szCs w:val="22"/>
          <w:lang w:val="en-GB"/>
        </w:rPr>
        <w:t>APEXEditor</w:t>
      </w:r>
      <w:proofErr w:type="spellEnd"/>
      <w:r w:rsidRPr="00F01A46">
        <w:rPr>
          <w:rFonts w:ascii="Calibri" w:eastAsia="Calibri" w:hAnsi="Calibri" w:cs="Calibri"/>
          <w:color w:val="000000" w:themeColor="text1"/>
          <w:sz w:val="22"/>
          <w:szCs w:val="22"/>
          <w:lang w:val="en-GB"/>
        </w:rPr>
        <w:t xml:space="preserve"> Excel workbook are the alternative way to run APEX. It should be noted that errors messages encountered when running the model are only seen when the model is run via Command Prompt and not when it is run using the </w:t>
      </w:r>
      <w:proofErr w:type="spellStart"/>
      <w:r w:rsidRPr="00F01A46">
        <w:rPr>
          <w:rFonts w:ascii="Calibri" w:eastAsia="Calibri" w:hAnsi="Calibri" w:cs="Calibri"/>
          <w:color w:val="000000" w:themeColor="text1"/>
          <w:sz w:val="22"/>
          <w:szCs w:val="22"/>
          <w:lang w:val="en-GB"/>
        </w:rPr>
        <w:t>APEXEditor</w:t>
      </w:r>
      <w:proofErr w:type="spellEnd"/>
      <w:r w:rsidRPr="00F01A46">
        <w:rPr>
          <w:rFonts w:ascii="Calibri" w:eastAsia="Calibri" w:hAnsi="Calibri" w:cs="Calibri"/>
          <w:color w:val="000000" w:themeColor="text1"/>
          <w:sz w:val="22"/>
          <w:szCs w:val="22"/>
          <w:lang w:val="en-GB"/>
        </w:rPr>
        <w:t xml:space="preserve"> buttons. </w:t>
      </w:r>
    </w:p>
    <w:p w14:paraId="380455EE" w14:textId="4EF7615E" w:rsidR="2A7E67FE" w:rsidRPr="00F01A46" w:rsidRDefault="2A7E67FE" w:rsidP="2A7E67FE">
      <w:pPr>
        <w:spacing w:after="0"/>
        <w:jc w:val="both"/>
        <w:rPr>
          <w:rFonts w:ascii="Calibri" w:eastAsia="Calibri" w:hAnsi="Calibri" w:cs="Calibri"/>
          <w:color w:val="000000" w:themeColor="text1"/>
          <w:sz w:val="22"/>
          <w:szCs w:val="22"/>
        </w:rPr>
      </w:pPr>
    </w:p>
    <w:p w14:paraId="21ADD9C4" w14:textId="707E3A64" w:rsidR="0736EA4A" w:rsidRPr="00F01A46" w:rsidRDefault="0736EA4A" w:rsidP="2A7E67FE">
      <w:pPr>
        <w:spacing w:after="0"/>
        <w:jc w:val="both"/>
        <w:rPr>
          <w:rFonts w:ascii="Calibri" w:hAnsi="Calibri" w:cs="Calibri"/>
          <w:sz w:val="22"/>
          <w:szCs w:val="22"/>
        </w:rPr>
      </w:pPr>
      <w:r w:rsidRPr="00F01A46">
        <w:rPr>
          <w:rFonts w:ascii="Calibri" w:eastAsia="Calibri" w:hAnsi="Calibri" w:cs="Calibri"/>
          <w:color w:val="000000" w:themeColor="text1"/>
          <w:sz w:val="22"/>
          <w:szCs w:val="22"/>
        </w:rPr>
        <w:t>The latest model files</w:t>
      </w:r>
      <w:r w:rsidR="7191FDDC" w:rsidRPr="00F01A46">
        <w:rPr>
          <w:rFonts w:ascii="Calibri" w:eastAsia="Calibri" w:hAnsi="Calibri" w:cs="Calibri"/>
          <w:color w:val="000000" w:themeColor="text1"/>
          <w:sz w:val="22"/>
          <w:szCs w:val="22"/>
        </w:rPr>
        <w:t xml:space="preserve"> for the </w:t>
      </w:r>
      <w:proofErr w:type="spellStart"/>
      <w:r w:rsidR="7191FDDC" w:rsidRPr="00F01A46">
        <w:rPr>
          <w:rFonts w:ascii="Calibri" w:eastAsia="Calibri" w:hAnsi="Calibri" w:cs="Calibri"/>
          <w:color w:val="000000" w:themeColor="text1"/>
          <w:sz w:val="22"/>
          <w:szCs w:val="22"/>
        </w:rPr>
        <w:t>Vinkenloop</w:t>
      </w:r>
      <w:proofErr w:type="spellEnd"/>
      <w:r w:rsidR="7191FDDC" w:rsidRPr="00F01A46">
        <w:rPr>
          <w:rFonts w:ascii="Calibri" w:eastAsia="Calibri" w:hAnsi="Calibri" w:cs="Calibri"/>
          <w:color w:val="000000" w:themeColor="text1"/>
          <w:sz w:val="22"/>
          <w:szCs w:val="22"/>
        </w:rPr>
        <w:t xml:space="preserve"> catchment</w:t>
      </w:r>
      <w:r w:rsidRPr="00F01A46">
        <w:rPr>
          <w:rFonts w:ascii="Calibri" w:eastAsia="Calibri" w:hAnsi="Calibri" w:cs="Calibri"/>
          <w:color w:val="000000" w:themeColor="text1"/>
          <w:sz w:val="22"/>
          <w:szCs w:val="22"/>
        </w:rPr>
        <w:t xml:space="preserve"> can be found </w:t>
      </w:r>
      <w:r w:rsidR="5CE5EA0D" w:rsidRPr="00F01A46">
        <w:rPr>
          <w:rFonts w:ascii="Calibri" w:eastAsia="Calibri" w:hAnsi="Calibri" w:cs="Calibri"/>
          <w:color w:val="000000" w:themeColor="text1"/>
          <w:sz w:val="22"/>
          <w:szCs w:val="22"/>
        </w:rPr>
        <w:t xml:space="preserve">here: </w:t>
      </w:r>
      <w:hyperlink r:id="rId5">
        <w:r w:rsidR="5CE5EA0D" w:rsidRPr="00F01A46">
          <w:rPr>
            <w:rStyle w:val="Hyperlink"/>
            <w:rFonts w:ascii="Calibri" w:hAnsi="Calibri" w:cs="Calibri"/>
            <w:sz w:val="22"/>
            <w:szCs w:val="22"/>
          </w:rPr>
          <w:t>nshahi60/Modelling-water-quality-using-APEX-for-Vinkenloop-catchment-Netherlands</w:t>
        </w:r>
      </w:hyperlink>
    </w:p>
    <w:p w14:paraId="33BF4CC0" w14:textId="0306FCF5" w:rsidR="2A7E67FE" w:rsidRPr="00F01A46" w:rsidRDefault="2A7E67FE" w:rsidP="2A7E67FE">
      <w:pPr>
        <w:spacing w:after="0"/>
        <w:jc w:val="both"/>
        <w:rPr>
          <w:rFonts w:ascii="Calibri" w:eastAsia="Calibri" w:hAnsi="Calibri" w:cs="Calibri"/>
          <w:color w:val="000000" w:themeColor="text1"/>
          <w:sz w:val="22"/>
          <w:szCs w:val="22"/>
        </w:rPr>
      </w:pPr>
    </w:p>
    <w:p w14:paraId="4E3239AC" w14:textId="16C01043" w:rsidR="0B94018E" w:rsidRPr="00F01A46" w:rsidRDefault="0B94018E"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 xml:space="preserve">The folder </w:t>
      </w:r>
      <w:proofErr w:type="spellStart"/>
      <w:r w:rsidRPr="00F01A46">
        <w:rPr>
          <w:rFonts w:ascii="Calibri" w:eastAsia="Calibri" w:hAnsi="Calibri" w:cs="Calibri"/>
          <w:color w:val="000000" w:themeColor="text1"/>
          <w:sz w:val="22"/>
          <w:szCs w:val="22"/>
        </w:rPr>
        <w:t>TxtInOut</w:t>
      </w:r>
      <w:proofErr w:type="spellEnd"/>
      <w:r w:rsidRPr="00F01A46">
        <w:rPr>
          <w:rFonts w:ascii="Calibri" w:eastAsia="Calibri" w:hAnsi="Calibri" w:cs="Calibri"/>
          <w:color w:val="000000" w:themeColor="text1"/>
          <w:sz w:val="22"/>
          <w:szCs w:val="22"/>
        </w:rPr>
        <w:t xml:space="preserve"> contains all input and output files, the model software and the </w:t>
      </w:r>
      <w:proofErr w:type="spellStart"/>
      <w:r w:rsidRPr="00F01A46">
        <w:rPr>
          <w:rFonts w:ascii="Calibri" w:eastAsia="Calibri" w:hAnsi="Calibri" w:cs="Calibri"/>
          <w:color w:val="000000" w:themeColor="text1"/>
          <w:sz w:val="22"/>
          <w:szCs w:val="22"/>
        </w:rPr>
        <w:t>APEXEditor</w:t>
      </w:r>
      <w:proofErr w:type="spellEnd"/>
      <w:r w:rsidRPr="00F01A46">
        <w:rPr>
          <w:rFonts w:ascii="Calibri" w:eastAsia="Calibri" w:hAnsi="Calibri" w:cs="Calibri"/>
          <w:color w:val="000000" w:themeColor="text1"/>
          <w:sz w:val="22"/>
          <w:szCs w:val="22"/>
        </w:rPr>
        <w:t xml:space="preserve"> </w:t>
      </w:r>
      <w:r w:rsidR="000F7124" w:rsidRPr="00F01A46">
        <w:rPr>
          <w:rFonts w:ascii="Calibri" w:eastAsia="Calibri" w:hAnsi="Calibri" w:cs="Calibri"/>
          <w:color w:val="000000" w:themeColor="text1"/>
          <w:sz w:val="22"/>
          <w:szCs w:val="22"/>
        </w:rPr>
        <w:t>Excel workbook</w:t>
      </w:r>
      <w:r w:rsidRPr="00F01A46">
        <w:rPr>
          <w:rFonts w:ascii="Calibri" w:eastAsia="Calibri" w:hAnsi="Calibri" w:cs="Calibri"/>
          <w:color w:val="000000" w:themeColor="text1"/>
          <w:sz w:val="22"/>
          <w:szCs w:val="22"/>
        </w:rPr>
        <w:t>.</w:t>
      </w:r>
      <w:r w:rsidR="000F7124" w:rsidRPr="00F01A46">
        <w:rPr>
          <w:rFonts w:ascii="Calibri" w:eastAsia="Calibri" w:hAnsi="Calibri" w:cs="Calibri"/>
          <w:color w:val="000000" w:themeColor="text1"/>
          <w:sz w:val="22"/>
          <w:szCs w:val="22"/>
        </w:rPr>
        <w:t xml:space="preserve"> The latest version is the workbook named</w:t>
      </w:r>
      <w:r w:rsidR="00C029A6" w:rsidRPr="00F01A46">
        <w:rPr>
          <w:rFonts w:ascii="Calibri" w:eastAsia="Calibri" w:hAnsi="Calibri" w:cs="Calibri"/>
          <w:color w:val="000000" w:themeColor="text1"/>
          <w:sz w:val="22"/>
          <w:szCs w:val="22"/>
        </w:rPr>
        <w:t xml:space="preserve"> “</w:t>
      </w:r>
      <w:r w:rsidR="00C029A6" w:rsidRPr="00F01A46">
        <w:rPr>
          <w:rFonts w:ascii="Calibri" w:eastAsia="Calibri" w:hAnsi="Calibri" w:cs="Calibri"/>
          <w:color w:val="000000" w:themeColor="text1"/>
          <w:sz w:val="22"/>
          <w:szCs w:val="22"/>
        </w:rPr>
        <w:t>APEXeditorRev2203_v4_17_07_25</w:t>
      </w:r>
      <w:r w:rsidR="00C029A6" w:rsidRPr="00F01A46">
        <w:rPr>
          <w:rFonts w:ascii="Calibri" w:eastAsia="Calibri" w:hAnsi="Calibri" w:cs="Calibri"/>
          <w:color w:val="000000" w:themeColor="text1"/>
          <w:sz w:val="22"/>
          <w:szCs w:val="22"/>
        </w:rPr>
        <w:t xml:space="preserve">”. </w:t>
      </w:r>
    </w:p>
    <w:p w14:paraId="1C732978" w14:textId="1D4214F1" w:rsidR="2A7E67FE" w:rsidRPr="00F01A46" w:rsidRDefault="2A7E67FE" w:rsidP="2A7E67FE">
      <w:pPr>
        <w:pStyle w:val="ListParagraph"/>
        <w:spacing w:after="0"/>
        <w:jc w:val="both"/>
        <w:rPr>
          <w:rFonts w:ascii="Calibri" w:eastAsia="Calibri" w:hAnsi="Calibri" w:cs="Calibri"/>
          <w:color w:val="000000" w:themeColor="text1"/>
          <w:sz w:val="22"/>
          <w:szCs w:val="22"/>
        </w:rPr>
      </w:pPr>
    </w:p>
    <w:p w14:paraId="5A202E15" w14:textId="3AABAAFF" w:rsidR="1A45EF26" w:rsidRPr="00F01A46" w:rsidRDefault="1A45EF26" w:rsidP="2A7E67FE">
      <w:pPr>
        <w:pStyle w:val="ListParagraph"/>
        <w:numPr>
          <w:ilvl w:val="0"/>
          <w:numId w:val="1"/>
        </w:numPr>
        <w:jc w:val="both"/>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Input file configuration</w:t>
      </w:r>
    </w:p>
    <w:p w14:paraId="62E8C6A1" w14:textId="0D525BCA" w:rsidR="008254C8" w:rsidRPr="00F01A46" w:rsidRDefault="00B75239" w:rsidP="2A7E67FE">
      <w:pPr>
        <w:jc w:val="both"/>
        <w:rPr>
          <w:rFonts w:ascii="Calibri" w:eastAsia="Calibri" w:hAnsi="Calibri" w:cs="Calibri"/>
          <w:i/>
          <w:iCs/>
          <w:color w:val="000000" w:themeColor="text1"/>
          <w:sz w:val="22"/>
          <w:szCs w:val="22"/>
          <w:lang w:val="en-GB"/>
        </w:rPr>
      </w:pPr>
      <w:r w:rsidRPr="00F01A46">
        <w:rPr>
          <w:rFonts w:ascii="Calibri" w:eastAsia="Calibri" w:hAnsi="Calibri" w:cs="Calibri"/>
          <w:i/>
          <w:iCs/>
          <w:color w:val="000000" w:themeColor="text1"/>
          <w:sz w:val="22"/>
          <w:szCs w:val="22"/>
          <w:lang w:val="en-GB"/>
        </w:rPr>
        <w:t>Recommended order for understanding</w:t>
      </w:r>
      <w:r w:rsidR="00BE37DE" w:rsidRPr="00F01A46">
        <w:rPr>
          <w:rFonts w:ascii="Calibri" w:eastAsia="Calibri" w:hAnsi="Calibri" w:cs="Calibri"/>
          <w:i/>
          <w:iCs/>
          <w:color w:val="000000" w:themeColor="text1"/>
          <w:sz w:val="22"/>
          <w:szCs w:val="22"/>
          <w:lang w:val="en-GB"/>
        </w:rPr>
        <w:t>/changing</w:t>
      </w:r>
      <w:r w:rsidRPr="00F01A46">
        <w:rPr>
          <w:rFonts w:ascii="Calibri" w:eastAsia="Calibri" w:hAnsi="Calibri" w:cs="Calibri"/>
          <w:i/>
          <w:iCs/>
          <w:color w:val="000000" w:themeColor="text1"/>
          <w:sz w:val="22"/>
          <w:szCs w:val="22"/>
          <w:lang w:val="en-GB"/>
        </w:rPr>
        <w:t xml:space="preserve"> input files</w:t>
      </w:r>
      <w:r w:rsidR="00BE37DE" w:rsidRPr="00F01A46">
        <w:rPr>
          <w:rFonts w:ascii="Calibri" w:eastAsia="Calibri" w:hAnsi="Calibri" w:cs="Calibri"/>
          <w:i/>
          <w:iCs/>
          <w:color w:val="000000" w:themeColor="text1"/>
          <w:sz w:val="22"/>
          <w:szCs w:val="22"/>
          <w:lang w:val="en-GB"/>
        </w:rPr>
        <w:t xml:space="preserve"> if you’re doing it from scratch: </w:t>
      </w:r>
      <w:r w:rsidR="006B0C9C" w:rsidRPr="00F01A46">
        <w:rPr>
          <w:rFonts w:ascii="Calibri" w:eastAsia="Calibri" w:hAnsi="Calibri" w:cs="Calibri"/>
          <w:i/>
          <w:iCs/>
          <w:color w:val="000000" w:themeColor="text1"/>
          <w:sz w:val="22"/>
          <w:szCs w:val="22"/>
          <w:lang w:val="en-GB"/>
        </w:rPr>
        <w:t xml:space="preserve">Files not dependent on other input files (Weather, Soil, </w:t>
      </w:r>
      <w:r w:rsidR="005759B5" w:rsidRPr="00F01A46">
        <w:rPr>
          <w:rFonts w:ascii="Calibri" w:eastAsia="Calibri" w:hAnsi="Calibri" w:cs="Calibri"/>
          <w:i/>
          <w:iCs/>
          <w:color w:val="000000" w:themeColor="text1"/>
          <w:sz w:val="22"/>
          <w:szCs w:val="22"/>
          <w:lang w:val="en-GB"/>
        </w:rPr>
        <w:t xml:space="preserve">Wind) </w:t>
      </w:r>
      <w:r w:rsidR="005759B5" w:rsidRPr="00F01A46">
        <w:rPr>
          <w:rFonts w:ascii="Calibri" w:eastAsia="Calibri" w:hAnsi="Calibri" w:cs="Calibri"/>
          <w:i/>
          <w:iCs/>
          <w:color w:val="000000" w:themeColor="text1"/>
          <w:sz w:val="22"/>
          <w:szCs w:val="22"/>
          <w:lang w:val="en-GB"/>
        </w:rPr>
        <w:sym w:font="Wingdings" w:char="F0E0"/>
      </w:r>
      <w:r w:rsidR="005759B5" w:rsidRPr="00F01A46">
        <w:rPr>
          <w:rFonts w:ascii="Calibri" w:eastAsia="Calibri" w:hAnsi="Calibri" w:cs="Calibri"/>
          <w:i/>
          <w:iCs/>
          <w:color w:val="000000" w:themeColor="text1"/>
          <w:sz w:val="22"/>
          <w:szCs w:val="22"/>
          <w:lang w:val="en-GB"/>
        </w:rPr>
        <w:t xml:space="preserve"> files with some dependencies</w:t>
      </w:r>
      <w:r w:rsidR="000306D4" w:rsidRPr="00F01A46">
        <w:rPr>
          <w:rFonts w:ascii="Calibri" w:eastAsia="Calibri" w:hAnsi="Calibri" w:cs="Calibri"/>
          <w:i/>
          <w:iCs/>
          <w:color w:val="000000" w:themeColor="text1"/>
          <w:sz w:val="22"/>
          <w:szCs w:val="22"/>
          <w:lang w:val="en-GB"/>
        </w:rPr>
        <w:t xml:space="preserve"> (Operations, subarea) </w:t>
      </w:r>
      <w:r w:rsidR="000306D4" w:rsidRPr="00F01A46">
        <w:rPr>
          <w:rFonts w:ascii="Calibri" w:eastAsia="Calibri" w:hAnsi="Calibri" w:cs="Calibri"/>
          <w:i/>
          <w:iCs/>
          <w:color w:val="000000" w:themeColor="text1"/>
          <w:sz w:val="22"/>
          <w:szCs w:val="22"/>
          <w:lang w:val="en-GB"/>
        </w:rPr>
        <w:sym w:font="Wingdings" w:char="F0E0"/>
      </w:r>
      <w:r w:rsidR="000306D4" w:rsidRPr="00F01A46">
        <w:rPr>
          <w:rFonts w:ascii="Calibri" w:eastAsia="Calibri" w:hAnsi="Calibri" w:cs="Calibri"/>
          <w:i/>
          <w:iCs/>
          <w:color w:val="000000" w:themeColor="text1"/>
          <w:sz w:val="22"/>
          <w:szCs w:val="22"/>
          <w:lang w:val="en-GB"/>
        </w:rPr>
        <w:t xml:space="preserve"> </w:t>
      </w:r>
      <w:r w:rsidR="007324EB" w:rsidRPr="00F01A46">
        <w:rPr>
          <w:rFonts w:ascii="Calibri" w:eastAsia="Calibri" w:hAnsi="Calibri" w:cs="Calibri"/>
          <w:i/>
          <w:iCs/>
          <w:color w:val="000000" w:themeColor="text1"/>
          <w:sz w:val="22"/>
          <w:szCs w:val="22"/>
          <w:lang w:val="en-GB"/>
        </w:rPr>
        <w:t xml:space="preserve">Main control files (APEXCONT, APEXRUN, </w:t>
      </w:r>
      <w:r w:rsidR="001C6C8C" w:rsidRPr="00F01A46">
        <w:rPr>
          <w:rFonts w:ascii="Calibri" w:eastAsia="Calibri" w:hAnsi="Calibri" w:cs="Calibri"/>
          <w:i/>
          <w:iCs/>
          <w:color w:val="000000" w:themeColor="text1"/>
          <w:sz w:val="22"/>
          <w:szCs w:val="22"/>
          <w:lang w:val="en-GB"/>
        </w:rPr>
        <w:t xml:space="preserve">PRNT, etc.). </w:t>
      </w:r>
    </w:p>
    <w:p w14:paraId="0141DDE9" w14:textId="48A0FBCD" w:rsidR="1A45EF26" w:rsidRPr="00F01A46" w:rsidRDefault="1A45EF26"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The different input files were modified by adding the </w:t>
      </w:r>
      <w:proofErr w:type="spellStart"/>
      <w:r w:rsidRPr="00F01A46">
        <w:rPr>
          <w:rFonts w:ascii="Calibri" w:eastAsia="Calibri" w:hAnsi="Calibri" w:cs="Calibri"/>
          <w:color w:val="000000" w:themeColor="text1"/>
          <w:sz w:val="22"/>
          <w:szCs w:val="22"/>
          <w:lang w:val="en-GB"/>
        </w:rPr>
        <w:t>Vinkenloop</w:t>
      </w:r>
      <w:proofErr w:type="spellEnd"/>
      <w:r w:rsidRPr="00F01A46">
        <w:rPr>
          <w:rFonts w:ascii="Calibri" w:eastAsia="Calibri" w:hAnsi="Calibri" w:cs="Calibri"/>
          <w:color w:val="000000" w:themeColor="text1"/>
          <w:sz w:val="22"/>
          <w:szCs w:val="22"/>
          <w:lang w:val="en-GB"/>
        </w:rPr>
        <w:t xml:space="preserve"> parameters one by one, starting with the weather, wind and soil files, in this sequence. Their respective .LIST files were modified simultaneously. These files have input for the subarea file so the subarea file was generated after these, followed by the operations file. Finally, the control files were modified as stated below. </w:t>
      </w:r>
    </w:p>
    <w:p w14:paraId="6D6CFC3D" w14:textId="21FCBE34" w:rsidR="1A45EF26" w:rsidRPr="00F01A46" w:rsidRDefault="1A45EF26"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The APEXFILE.DAT, APEXRUN.DAT, APEXCONT.DAT, APEXDIM.DAT were modified to include catchment-specific parameters and simulation parameters such as the simulation time period and methodology used for runoff estimation, soil erosion, evapotranspiration, etc. </w:t>
      </w:r>
    </w:p>
    <w:p w14:paraId="38AE4AD5" w14:textId="1BBB57AF" w:rsidR="1A45EF26" w:rsidRPr="00F01A46" w:rsidRDefault="1A45EF26"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Several standard APEX input files were either left unchanged or excluded, depending on model requirements for this study. TILL****.DAT, CROPCOM.DAT, FERTCOM.DAT, PESTCOM.DAT and PARM***.DAT were not modified as they contain the fixed parameters for tillage, crops, fertilizers, pesticides and model parameters respectively. The default parameters given in these files were used.</w:t>
      </w:r>
    </w:p>
    <w:p w14:paraId="605D7CC9" w14:textId="4CAF1C45" w:rsidR="1A45EF26" w:rsidRPr="00F01A46" w:rsidRDefault="1A45EF26"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MLRN***.DAT, HERD***.DAT, PSOCOM.DAT, FILENAME.PSO, RFDT***.DAT and FILENAME.HLY are respectively for multiple-runs, herd grazing, point sources, within-storm rainfall. They were not used as these parameters are not relevant for the </w:t>
      </w:r>
      <w:proofErr w:type="spellStart"/>
      <w:r w:rsidRPr="00F01A46">
        <w:rPr>
          <w:rFonts w:ascii="Calibri" w:eastAsia="Calibri" w:hAnsi="Calibri" w:cs="Calibri"/>
          <w:color w:val="000000" w:themeColor="text1"/>
          <w:sz w:val="22"/>
          <w:szCs w:val="22"/>
          <w:lang w:val="en-GB"/>
        </w:rPr>
        <w:t>Vinkenloop</w:t>
      </w:r>
      <w:proofErr w:type="spellEnd"/>
      <w:r w:rsidRPr="00F01A46">
        <w:rPr>
          <w:rFonts w:ascii="Calibri" w:eastAsia="Calibri" w:hAnsi="Calibri" w:cs="Calibri"/>
          <w:color w:val="000000" w:themeColor="text1"/>
          <w:sz w:val="22"/>
          <w:szCs w:val="22"/>
          <w:lang w:val="en-GB"/>
        </w:rPr>
        <w:t xml:space="preserve">. </w:t>
      </w:r>
    </w:p>
    <w:p w14:paraId="08F847C2" w14:textId="5A4B347E" w:rsidR="1A45EF26" w:rsidRPr="00F01A46" w:rsidRDefault="1A45EF26"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lastRenderedPageBreak/>
        <w:t>APEX uses several list files to reference inputs. The SITE.LIST, MNGT.LIST, SOLC.LIST, WDLY.LIST, WPM1.LIST, WIND.LIST and SUBA.LIST are respectively for including filenames of the site, operations, soil types, weather stations, monthly weather, wind and subarea files. Since this was a small catchment, single input of soil type, weather station and sites were used. Two kinds of operations were used, for grasslands and arable crops.</w:t>
      </w:r>
    </w:p>
    <w:p w14:paraId="2E9381A8" w14:textId="71D355A6" w:rsidR="2A7E67FE" w:rsidRPr="00F01A46" w:rsidRDefault="2A7E67FE" w:rsidP="2A7E67FE">
      <w:pPr>
        <w:spacing w:after="0"/>
        <w:jc w:val="both"/>
        <w:rPr>
          <w:rFonts w:ascii="Calibri" w:eastAsia="Calibri" w:hAnsi="Calibri" w:cs="Calibri"/>
          <w:color w:val="000000" w:themeColor="text1"/>
          <w:sz w:val="22"/>
          <w:szCs w:val="22"/>
        </w:rPr>
      </w:pPr>
    </w:p>
    <w:p w14:paraId="3D4593F3" w14:textId="6F68C941" w:rsidR="03FB0A51" w:rsidRPr="00F01A46" w:rsidRDefault="00DF1DCF" w:rsidP="2A7E67FE">
      <w:pPr>
        <w:pStyle w:val="ListParagraph"/>
        <w:numPr>
          <w:ilvl w:val="0"/>
          <w:numId w:val="1"/>
        </w:numPr>
        <w:spacing w:after="0"/>
        <w:jc w:val="both"/>
        <w:rPr>
          <w:rFonts w:ascii="Calibri" w:eastAsia="Calibri" w:hAnsi="Calibri" w:cs="Calibri"/>
          <w:b/>
          <w:bCs/>
          <w:color w:val="000000" w:themeColor="text1"/>
          <w:sz w:val="22"/>
          <w:szCs w:val="22"/>
        </w:rPr>
      </w:pPr>
      <w:r w:rsidRPr="00F01A46">
        <w:rPr>
          <w:rFonts w:ascii="Calibri" w:eastAsia="Calibri" w:hAnsi="Calibri" w:cs="Calibri"/>
          <w:b/>
          <w:bCs/>
          <w:color w:val="000000" w:themeColor="text1"/>
          <w:sz w:val="22"/>
          <w:szCs w:val="22"/>
        </w:rPr>
        <w:t xml:space="preserve">Most </w:t>
      </w:r>
      <w:r w:rsidR="00680D46" w:rsidRPr="00F01A46">
        <w:rPr>
          <w:rFonts w:ascii="Calibri" w:eastAsia="Calibri" w:hAnsi="Calibri" w:cs="Calibri"/>
          <w:b/>
          <w:bCs/>
          <w:color w:val="000000" w:themeColor="text1"/>
          <w:sz w:val="22"/>
          <w:szCs w:val="22"/>
        </w:rPr>
        <w:t>frequently-used resources</w:t>
      </w:r>
    </w:p>
    <w:p w14:paraId="1B41F810" w14:textId="4CAD2258" w:rsidR="4B79EF96" w:rsidRPr="00F01A46" w:rsidRDefault="52E42028" w:rsidP="2A7E67FE">
      <w:pPr>
        <w:pStyle w:val="ListParagraph"/>
        <w:spacing w:after="0"/>
        <w:ind w:left="0"/>
        <w:jc w:val="both"/>
        <w:rPr>
          <w:rFonts w:ascii="Calibri" w:hAnsi="Calibri" w:cs="Calibri"/>
          <w:sz w:val="22"/>
          <w:szCs w:val="22"/>
        </w:rPr>
      </w:pPr>
      <w:r w:rsidRPr="00F01A46">
        <w:rPr>
          <w:rFonts w:ascii="Calibri" w:eastAsia="Calibri" w:hAnsi="Calibri" w:cs="Calibri"/>
          <w:color w:val="000000" w:themeColor="text1"/>
          <w:sz w:val="22"/>
          <w:szCs w:val="22"/>
        </w:rPr>
        <w:t xml:space="preserve">Google group: </w:t>
      </w:r>
      <w:hyperlink r:id="rId6">
        <w:r w:rsidRPr="00F01A46">
          <w:rPr>
            <w:rStyle w:val="Hyperlink"/>
            <w:rFonts w:ascii="Calibri" w:hAnsi="Calibri" w:cs="Calibri"/>
            <w:sz w:val="22"/>
            <w:szCs w:val="22"/>
          </w:rPr>
          <w:t>EPIC / APEX Modeling Forum - Google Groups</w:t>
        </w:r>
      </w:hyperlink>
    </w:p>
    <w:p w14:paraId="368A9C28" w14:textId="4E023990" w:rsidR="007C16F6" w:rsidRPr="00F01A46" w:rsidRDefault="007C16F6" w:rsidP="2A7E67FE">
      <w:pPr>
        <w:pStyle w:val="ListParagraph"/>
        <w:spacing w:after="0"/>
        <w:ind w:left="0"/>
        <w:jc w:val="both"/>
        <w:rPr>
          <w:rFonts w:ascii="Calibri" w:hAnsi="Calibri" w:cs="Calibri"/>
          <w:sz w:val="22"/>
          <w:szCs w:val="22"/>
        </w:rPr>
      </w:pPr>
      <w:proofErr w:type="spellStart"/>
      <w:r w:rsidRPr="00F01A46">
        <w:rPr>
          <w:rFonts w:ascii="Calibri" w:hAnsi="Calibri" w:cs="Calibri"/>
          <w:sz w:val="22"/>
          <w:szCs w:val="22"/>
        </w:rPr>
        <w:t>APEXEditor</w:t>
      </w:r>
      <w:proofErr w:type="spellEnd"/>
      <w:r w:rsidRPr="00F01A46">
        <w:rPr>
          <w:rFonts w:ascii="Calibri" w:hAnsi="Calibri" w:cs="Calibri"/>
          <w:sz w:val="22"/>
          <w:szCs w:val="22"/>
        </w:rPr>
        <w:t xml:space="preserve"> introduction: </w:t>
      </w:r>
      <w:hyperlink r:id="rId7" w:history="1">
        <w:proofErr w:type="spellStart"/>
        <w:r w:rsidR="00DF1DCF" w:rsidRPr="00F01A46">
          <w:rPr>
            <w:rStyle w:val="Hyperlink"/>
            <w:rFonts w:ascii="Calibri" w:hAnsi="Calibri" w:cs="Calibri"/>
            <w:sz w:val="22"/>
            <w:szCs w:val="22"/>
          </w:rPr>
          <w:t>APEXeditor</w:t>
        </w:r>
        <w:proofErr w:type="spellEnd"/>
        <w:r w:rsidR="00DF1DCF" w:rsidRPr="00F01A46">
          <w:rPr>
            <w:rStyle w:val="Hyperlink"/>
            <w:rFonts w:ascii="Calibri" w:hAnsi="Calibri" w:cs="Calibri"/>
            <w:sz w:val="22"/>
            <w:szCs w:val="22"/>
          </w:rPr>
          <w:t>: A Spreadsheet-Based Tool for Editing APEX Model Input and Output Files</w:t>
        </w:r>
      </w:hyperlink>
    </w:p>
    <w:p w14:paraId="7AD16A79" w14:textId="19AD4827" w:rsidR="65CF351B" w:rsidRPr="00F01A46" w:rsidRDefault="65CF351B" w:rsidP="2A7E67FE">
      <w:pPr>
        <w:pStyle w:val="ListParagraph"/>
        <w:spacing w:after="0"/>
        <w:ind w:left="0"/>
        <w:jc w:val="both"/>
        <w:rPr>
          <w:rFonts w:ascii="Calibri" w:hAnsi="Calibri" w:cs="Calibri"/>
          <w:sz w:val="22"/>
          <w:szCs w:val="22"/>
        </w:rPr>
      </w:pPr>
      <w:r w:rsidRPr="00F01A46">
        <w:rPr>
          <w:rFonts w:ascii="Calibri" w:eastAsia="Calibri" w:hAnsi="Calibri" w:cs="Calibri"/>
          <w:color w:val="000000" w:themeColor="text1"/>
          <w:sz w:val="22"/>
          <w:szCs w:val="22"/>
        </w:rPr>
        <w:t>M</w:t>
      </w:r>
      <w:r w:rsidR="0736EA4A" w:rsidRPr="00F01A46">
        <w:rPr>
          <w:rFonts w:ascii="Calibri" w:eastAsia="Calibri" w:hAnsi="Calibri" w:cs="Calibri"/>
          <w:color w:val="000000" w:themeColor="text1"/>
          <w:sz w:val="22"/>
          <w:szCs w:val="22"/>
        </w:rPr>
        <w:t>anual</w:t>
      </w:r>
      <w:r w:rsidR="0D1CA26A" w:rsidRPr="00F01A46">
        <w:rPr>
          <w:rFonts w:ascii="Calibri" w:eastAsia="Calibri" w:hAnsi="Calibri" w:cs="Calibri"/>
          <w:color w:val="000000" w:themeColor="text1"/>
          <w:sz w:val="22"/>
          <w:szCs w:val="22"/>
        </w:rPr>
        <w:t xml:space="preserve">: </w:t>
      </w:r>
      <w:hyperlink r:id="rId8">
        <w:r w:rsidR="0D1CA26A" w:rsidRPr="00F01A46">
          <w:rPr>
            <w:rStyle w:val="Hyperlink"/>
            <w:rFonts w:ascii="Calibri" w:hAnsi="Calibri" w:cs="Calibri"/>
            <w:sz w:val="22"/>
            <w:szCs w:val="22"/>
          </w:rPr>
          <w:t>APEX1501 User Guide</w:t>
        </w:r>
      </w:hyperlink>
    </w:p>
    <w:p w14:paraId="3FFF6E0E" w14:textId="0D8C0619" w:rsidR="2725867B" w:rsidRPr="00F01A46" w:rsidRDefault="2725867B" w:rsidP="2A7E67FE">
      <w:pPr>
        <w:pStyle w:val="ListParagraph"/>
        <w:spacing w:after="0"/>
        <w:ind w:left="0"/>
        <w:jc w:val="both"/>
        <w:rPr>
          <w:rFonts w:ascii="Calibri" w:hAnsi="Calibri" w:cs="Calibri"/>
          <w:sz w:val="22"/>
          <w:szCs w:val="22"/>
        </w:rPr>
      </w:pPr>
      <w:r w:rsidRPr="00F01A46">
        <w:rPr>
          <w:rFonts w:ascii="Calibri" w:eastAsia="Calibri" w:hAnsi="Calibri" w:cs="Calibri"/>
          <w:color w:val="000000" w:themeColor="text1"/>
          <w:sz w:val="22"/>
          <w:szCs w:val="22"/>
        </w:rPr>
        <w:t xml:space="preserve">Theoretical manual: </w:t>
      </w:r>
      <w:hyperlink r:id="rId9">
        <w:r w:rsidRPr="00F01A46">
          <w:rPr>
            <w:rStyle w:val="Hyperlink"/>
            <w:rFonts w:ascii="Calibri" w:hAnsi="Calibri" w:cs="Calibri"/>
            <w:sz w:val="22"/>
            <w:szCs w:val="22"/>
          </w:rPr>
          <w:t>APEX0806 Theoretical Documentation</w:t>
        </w:r>
      </w:hyperlink>
    </w:p>
    <w:p w14:paraId="43F2D862" w14:textId="57933B29" w:rsidR="3A2149BD" w:rsidRPr="00F01A46" w:rsidRDefault="3A2149BD" w:rsidP="2A7E67FE">
      <w:pPr>
        <w:pStyle w:val="ListParagraph"/>
        <w:spacing w:after="0"/>
        <w:ind w:left="0"/>
        <w:jc w:val="both"/>
        <w:rPr>
          <w:rFonts w:ascii="Calibri" w:hAnsi="Calibri" w:cs="Calibri"/>
          <w:sz w:val="22"/>
          <w:szCs w:val="22"/>
        </w:rPr>
      </w:pPr>
      <w:r w:rsidRPr="00F01A46">
        <w:rPr>
          <w:rFonts w:ascii="Calibri" w:eastAsia="Calibri" w:hAnsi="Calibri" w:cs="Calibri"/>
          <w:color w:val="000000" w:themeColor="text1"/>
          <w:sz w:val="22"/>
          <w:szCs w:val="22"/>
        </w:rPr>
        <w:t>C</w:t>
      </w:r>
      <w:r w:rsidR="0736EA4A" w:rsidRPr="00F01A46">
        <w:rPr>
          <w:rFonts w:ascii="Calibri" w:eastAsia="Calibri" w:hAnsi="Calibri" w:cs="Calibri"/>
          <w:color w:val="000000" w:themeColor="text1"/>
          <w:sz w:val="22"/>
          <w:szCs w:val="22"/>
        </w:rPr>
        <w:t>onservation</w:t>
      </w:r>
      <w:r w:rsidR="753389F7" w:rsidRPr="00F01A46">
        <w:rPr>
          <w:rFonts w:ascii="Calibri" w:eastAsia="Calibri" w:hAnsi="Calibri" w:cs="Calibri"/>
          <w:color w:val="000000" w:themeColor="text1"/>
          <w:sz w:val="22"/>
          <w:szCs w:val="22"/>
        </w:rPr>
        <w:t xml:space="preserve"> Practice</w:t>
      </w:r>
      <w:r w:rsidR="0736EA4A" w:rsidRPr="00F01A46">
        <w:rPr>
          <w:rFonts w:ascii="Calibri" w:eastAsia="Calibri" w:hAnsi="Calibri" w:cs="Calibri"/>
          <w:color w:val="000000" w:themeColor="text1"/>
          <w:sz w:val="22"/>
          <w:szCs w:val="22"/>
        </w:rPr>
        <w:t xml:space="preserve"> modelling guide</w:t>
      </w:r>
      <w:r w:rsidR="23256202" w:rsidRPr="00F01A46">
        <w:rPr>
          <w:rFonts w:ascii="Calibri" w:eastAsia="Calibri" w:hAnsi="Calibri" w:cs="Calibri"/>
          <w:color w:val="000000" w:themeColor="text1"/>
          <w:sz w:val="22"/>
          <w:szCs w:val="22"/>
        </w:rPr>
        <w:t xml:space="preserve"> for SWAT and APEX</w:t>
      </w:r>
      <w:r w:rsidR="68BD5AAD" w:rsidRPr="00F01A46">
        <w:rPr>
          <w:rFonts w:ascii="Calibri" w:eastAsia="Calibri" w:hAnsi="Calibri" w:cs="Calibri"/>
          <w:color w:val="000000" w:themeColor="text1"/>
          <w:sz w:val="22"/>
          <w:szCs w:val="22"/>
        </w:rPr>
        <w:t xml:space="preserve">: </w:t>
      </w:r>
      <w:hyperlink r:id="rId10">
        <w:r w:rsidR="65D14CBB" w:rsidRPr="00F01A46">
          <w:rPr>
            <w:rStyle w:val="Hyperlink"/>
            <w:rFonts w:ascii="Calibri" w:hAnsi="Calibri" w:cs="Calibri"/>
            <w:sz w:val="22"/>
            <w:szCs w:val="22"/>
          </w:rPr>
          <w:t>NCTWQP LOGO</w:t>
        </w:r>
      </w:hyperlink>
    </w:p>
    <w:p w14:paraId="2E0CE9E5" w14:textId="55F4EC54" w:rsidR="26313B72" w:rsidRPr="00F01A46" w:rsidRDefault="26313B72" w:rsidP="2A7E67FE">
      <w:pPr>
        <w:spacing w:after="0"/>
        <w:jc w:val="both"/>
        <w:rPr>
          <w:rFonts w:ascii="Calibri" w:eastAsia="Calibri" w:hAnsi="Calibri" w:cs="Calibri"/>
          <w:sz w:val="22"/>
          <w:szCs w:val="22"/>
        </w:rPr>
      </w:pPr>
      <w:r w:rsidRPr="00F01A46">
        <w:rPr>
          <w:rFonts w:ascii="Calibri" w:eastAsia="Calibri" w:hAnsi="Calibri" w:cs="Calibri"/>
          <w:color w:val="000000" w:themeColor="text1"/>
          <w:sz w:val="22"/>
          <w:szCs w:val="22"/>
        </w:rPr>
        <w:t xml:space="preserve">Simulating buffer strip in APEX: </w:t>
      </w:r>
      <w:hyperlink r:id="rId11">
        <w:r w:rsidRPr="00F01A46">
          <w:rPr>
            <w:rStyle w:val="Hyperlink"/>
            <w:rFonts w:ascii="Calibri" w:eastAsia="Calibri" w:hAnsi="Calibri" w:cs="Calibri"/>
            <w:sz w:val="22"/>
            <w:szCs w:val="22"/>
          </w:rPr>
          <w:t>Microsoft Word - buffer strip.docx</w:t>
        </w:r>
      </w:hyperlink>
    </w:p>
    <w:p w14:paraId="0244D385" w14:textId="321FA656" w:rsidR="2A7E67FE" w:rsidRPr="00F01A46" w:rsidRDefault="2A7E67FE" w:rsidP="2A7E67FE">
      <w:pPr>
        <w:spacing w:after="0"/>
        <w:jc w:val="both"/>
        <w:rPr>
          <w:rFonts w:ascii="Calibri" w:eastAsia="Calibri" w:hAnsi="Calibri" w:cs="Calibri"/>
          <w:color w:val="000000" w:themeColor="text1"/>
          <w:sz w:val="22"/>
          <w:szCs w:val="22"/>
        </w:rPr>
      </w:pPr>
    </w:p>
    <w:p w14:paraId="49086D1F" w14:textId="05D5A724" w:rsidR="0736EA4A" w:rsidRPr="00F01A46" w:rsidRDefault="0736EA4A"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You could start by going through the manual and each file and input stated there to get an overview</w:t>
      </w:r>
      <w:r w:rsidR="6353223A" w:rsidRPr="00F01A46">
        <w:rPr>
          <w:rFonts w:ascii="Calibri" w:eastAsia="Calibri" w:hAnsi="Calibri" w:cs="Calibri"/>
          <w:color w:val="000000" w:themeColor="text1"/>
          <w:sz w:val="22"/>
          <w:szCs w:val="22"/>
        </w:rPr>
        <w:t xml:space="preserve"> and check if you're able to run the model on your system. </w:t>
      </w:r>
    </w:p>
    <w:p w14:paraId="722A0E44" w14:textId="0C83F84E" w:rsidR="2A7E67FE" w:rsidRPr="00F01A46" w:rsidRDefault="2A7E67FE" w:rsidP="2A7E67FE">
      <w:pPr>
        <w:spacing w:after="0"/>
        <w:jc w:val="both"/>
        <w:rPr>
          <w:rFonts w:ascii="Calibri" w:eastAsia="Calibri" w:hAnsi="Calibri" w:cs="Calibri"/>
          <w:color w:val="000000" w:themeColor="text1"/>
          <w:sz w:val="22"/>
          <w:szCs w:val="22"/>
        </w:rPr>
      </w:pPr>
    </w:p>
    <w:p w14:paraId="3D17BF18" w14:textId="540050EC" w:rsidR="5F238736" w:rsidRPr="00F01A46" w:rsidRDefault="5F238736"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 xml:space="preserve">The Python scripts available on the </w:t>
      </w:r>
      <w:proofErr w:type="spellStart"/>
      <w:r w:rsidRPr="00F01A46">
        <w:rPr>
          <w:rFonts w:ascii="Calibri" w:eastAsia="Calibri" w:hAnsi="Calibri" w:cs="Calibri"/>
          <w:color w:val="000000" w:themeColor="text1"/>
          <w:sz w:val="22"/>
          <w:szCs w:val="22"/>
        </w:rPr>
        <w:t>github</w:t>
      </w:r>
      <w:proofErr w:type="spellEnd"/>
      <w:r w:rsidRPr="00F01A46">
        <w:rPr>
          <w:rFonts w:ascii="Calibri" w:eastAsia="Calibri" w:hAnsi="Calibri" w:cs="Calibri"/>
          <w:color w:val="000000" w:themeColor="text1"/>
          <w:sz w:val="22"/>
          <w:szCs w:val="22"/>
        </w:rPr>
        <w:t xml:space="preserve"> link can be used for processing the outputs.</w:t>
      </w:r>
    </w:p>
    <w:p w14:paraId="1726097D" w14:textId="2DCDAA6F" w:rsidR="2A7E67FE" w:rsidRPr="00F01A46" w:rsidRDefault="2A7E67FE" w:rsidP="2A7E67FE">
      <w:pPr>
        <w:spacing w:after="0"/>
        <w:ind w:left="720"/>
        <w:jc w:val="both"/>
        <w:rPr>
          <w:rFonts w:ascii="Calibri" w:eastAsia="Calibri" w:hAnsi="Calibri" w:cs="Calibri"/>
          <w:color w:val="000000" w:themeColor="text1"/>
          <w:sz w:val="22"/>
          <w:szCs w:val="22"/>
        </w:rPr>
      </w:pPr>
    </w:p>
    <w:p w14:paraId="267BBCF0" w14:textId="0712E9E2" w:rsidR="10092D6B" w:rsidRPr="00F01A46" w:rsidRDefault="10092D6B" w:rsidP="2A7E67FE">
      <w:pPr>
        <w:pStyle w:val="ListParagraph"/>
        <w:numPr>
          <w:ilvl w:val="0"/>
          <w:numId w:val="1"/>
        </w:numPr>
        <w:spacing w:after="0"/>
        <w:jc w:val="both"/>
        <w:rPr>
          <w:rFonts w:ascii="Calibri" w:eastAsia="Calibri" w:hAnsi="Calibri" w:cs="Calibri"/>
          <w:b/>
          <w:bCs/>
          <w:color w:val="000000" w:themeColor="text1"/>
          <w:sz w:val="22"/>
          <w:szCs w:val="22"/>
        </w:rPr>
      </w:pPr>
      <w:r w:rsidRPr="00F01A46">
        <w:rPr>
          <w:rFonts w:ascii="Calibri" w:eastAsia="Calibri" w:hAnsi="Calibri" w:cs="Calibri"/>
          <w:b/>
          <w:bCs/>
          <w:color w:val="000000" w:themeColor="text1"/>
          <w:sz w:val="22"/>
          <w:szCs w:val="22"/>
        </w:rPr>
        <w:t xml:space="preserve">Calibration tool </w:t>
      </w:r>
    </w:p>
    <w:p w14:paraId="148D3280" w14:textId="3594C90F" w:rsidR="246C9E33" w:rsidRPr="00F01A46" w:rsidRDefault="246C9E33"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 xml:space="preserve">APEX-CUTE is the automatic calibration tool available on the website. </w:t>
      </w:r>
      <w:r w:rsidR="4AE966E1" w:rsidRPr="00F01A46">
        <w:rPr>
          <w:rFonts w:ascii="Calibri" w:eastAsia="Calibri" w:hAnsi="Calibri" w:cs="Calibri"/>
          <w:color w:val="000000" w:themeColor="text1"/>
          <w:sz w:val="22"/>
          <w:szCs w:val="22"/>
        </w:rPr>
        <w:t xml:space="preserve">It also provides options to run a sensitivity analysis. </w:t>
      </w:r>
      <w:r w:rsidRPr="00F01A46">
        <w:rPr>
          <w:rFonts w:ascii="Calibri" w:eastAsia="Calibri" w:hAnsi="Calibri" w:cs="Calibri"/>
          <w:color w:val="000000" w:themeColor="text1"/>
          <w:sz w:val="22"/>
          <w:szCs w:val="22"/>
        </w:rPr>
        <w:t xml:space="preserve">I used the </w:t>
      </w:r>
      <w:r w:rsidR="650E8389" w:rsidRPr="00F01A46">
        <w:rPr>
          <w:rFonts w:ascii="Calibri" w:eastAsia="Calibri" w:hAnsi="Calibri" w:cs="Calibri"/>
          <w:color w:val="000000" w:themeColor="text1"/>
          <w:sz w:val="22"/>
          <w:szCs w:val="22"/>
        </w:rPr>
        <w:t xml:space="preserve">APEX-CUTE 7.10 version. The observation data may not be complete as </w:t>
      </w:r>
      <w:r w:rsidR="41BBA6E9" w:rsidRPr="00F01A46">
        <w:rPr>
          <w:rFonts w:ascii="Calibri" w:eastAsia="Calibri" w:hAnsi="Calibri" w:cs="Calibri"/>
          <w:color w:val="000000" w:themeColor="text1"/>
          <w:sz w:val="22"/>
          <w:szCs w:val="22"/>
        </w:rPr>
        <w:t>I only did the initial run. You can verify it and modify it based on the watershed or the specific subarea you are looking at.</w:t>
      </w:r>
    </w:p>
    <w:p w14:paraId="5D3FA1FE" w14:textId="341C260B" w:rsidR="2A7E67FE" w:rsidRPr="00F01A46" w:rsidRDefault="2A7E67FE" w:rsidP="2A7E67FE">
      <w:pPr>
        <w:spacing w:after="0"/>
        <w:jc w:val="both"/>
        <w:rPr>
          <w:rFonts w:ascii="Calibri" w:eastAsia="Calibri" w:hAnsi="Calibri" w:cs="Calibri"/>
          <w:color w:val="000000" w:themeColor="text1"/>
          <w:sz w:val="22"/>
          <w:szCs w:val="22"/>
        </w:rPr>
      </w:pPr>
    </w:p>
    <w:p w14:paraId="33D1C987" w14:textId="2C3C94D5" w:rsidR="731F0CA5" w:rsidRPr="00F01A46" w:rsidRDefault="731F0CA5" w:rsidP="2A7E67FE">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 xml:space="preserve">Note: </w:t>
      </w:r>
      <w:r w:rsidR="70E2E479" w:rsidRPr="00F01A46">
        <w:rPr>
          <w:rFonts w:ascii="Calibri" w:eastAsia="Calibri" w:hAnsi="Calibri" w:cs="Calibri"/>
          <w:color w:val="000000" w:themeColor="text1"/>
          <w:sz w:val="22"/>
          <w:szCs w:val="22"/>
        </w:rPr>
        <w:t xml:space="preserve">Convert the date and time format of your system to US format otherwise, APEX-CUTE crashes. </w:t>
      </w:r>
    </w:p>
    <w:p w14:paraId="035C852A" w14:textId="332ECA97" w:rsidR="2A7E67FE" w:rsidRPr="00F01A46" w:rsidRDefault="2A7E67FE" w:rsidP="2A7E67FE">
      <w:pPr>
        <w:spacing w:after="0"/>
        <w:jc w:val="both"/>
        <w:rPr>
          <w:rFonts w:ascii="Calibri" w:eastAsia="Calibri" w:hAnsi="Calibri" w:cs="Calibri"/>
          <w:color w:val="000000" w:themeColor="text1"/>
          <w:sz w:val="22"/>
          <w:szCs w:val="22"/>
        </w:rPr>
      </w:pPr>
    </w:p>
    <w:p w14:paraId="126BF4CA" w14:textId="76548946" w:rsidR="00A417F5" w:rsidRPr="00F01A46" w:rsidRDefault="00A417F5" w:rsidP="00A417F5">
      <w:pPr>
        <w:pStyle w:val="ListParagraph"/>
        <w:numPr>
          <w:ilvl w:val="0"/>
          <w:numId w:val="1"/>
        </w:numPr>
        <w:spacing w:after="0"/>
        <w:jc w:val="both"/>
        <w:rPr>
          <w:rFonts w:ascii="Calibri" w:eastAsia="Calibri" w:hAnsi="Calibri" w:cs="Calibri"/>
          <w:b/>
          <w:bCs/>
          <w:color w:val="000000" w:themeColor="text1"/>
          <w:sz w:val="22"/>
          <w:szCs w:val="22"/>
        </w:rPr>
      </w:pPr>
      <w:r w:rsidRPr="00F01A46">
        <w:rPr>
          <w:rFonts w:ascii="Calibri" w:eastAsia="Calibri" w:hAnsi="Calibri" w:cs="Calibri"/>
          <w:b/>
          <w:bCs/>
          <w:color w:val="000000" w:themeColor="text1"/>
          <w:sz w:val="22"/>
          <w:szCs w:val="22"/>
        </w:rPr>
        <w:t>PRNT file inputs for printing water, N</w:t>
      </w:r>
      <w:r w:rsidR="009F4BF5" w:rsidRPr="00F01A46">
        <w:rPr>
          <w:rFonts w:ascii="Calibri" w:eastAsia="Calibri" w:hAnsi="Calibri" w:cs="Calibri"/>
          <w:b/>
          <w:bCs/>
          <w:color w:val="000000" w:themeColor="text1"/>
          <w:sz w:val="22"/>
          <w:szCs w:val="22"/>
        </w:rPr>
        <w:t>,</w:t>
      </w:r>
      <w:r w:rsidRPr="00F01A46">
        <w:rPr>
          <w:rFonts w:ascii="Calibri" w:eastAsia="Calibri" w:hAnsi="Calibri" w:cs="Calibri"/>
          <w:b/>
          <w:bCs/>
          <w:color w:val="000000" w:themeColor="text1"/>
          <w:sz w:val="22"/>
          <w:szCs w:val="22"/>
        </w:rPr>
        <w:t xml:space="preserve"> P </w:t>
      </w:r>
      <w:r w:rsidR="009F4BF5" w:rsidRPr="00F01A46">
        <w:rPr>
          <w:rFonts w:ascii="Calibri" w:eastAsia="Calibri" w:hAnsi="Calibri" w:cs="Calibri"/>
          <w:b/>
          <w:bCs/>
          <w:color w:val="000000" w:themeColor="text1"/>
          <w:sz w:val="22"/>
          <w:szCs w:val="22"/>
        </w:rPr>
        <w:t xml:space="preserve">and C </w:t>
      </w:r>
      <w:r w:rsidRPr="00F01A46">
        <w:rPr>
          <w:rFonts w:ascii="Calibri" w:eastAsia="Calibri" w:hAnsi="Calibri" w:cs="Calibri"/>
          <w:b/>
          <w:bCs/>
          <w:color w:val="000000" w:themeColor="text1"/>
          <w:sz w:val="22"/>
          <w:szCs w:val="22"/>
        </w:rPr>
        <w:t>outputs</w:t>
      </w:r>
    </w:p>
    <w:p w14:paraId="27AF0E30" w14:textId="0E5E6AD5" w:rsidR="00A417F5" w:rsidRDefault="00A417F5" w:rsidP="00A417F5">
      <w:pPr>
        <w:spacing w:after="0"/>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rPr>
        <w:t xml:space="preserve">The PRNT file </w:t>
      </w:r>
      <w:r w:rsidR="00C9596A" w:rsidRPr="00F01A46">
        <w:rPr>
          <w:rFonts w:ascii="Calibri" w:eastAsia="Calibri" w:hAnsi="Calibri" w:cs="Calibri"/>
          <w:color w:val="000000" w:themeColor="text1"/>
          <w:sz w:val="22"/>
          <w:szCs w:val="22"/>
        </w:rPr>
        <w:t xml:space="preserve">takes inputs to decide which output variables are printed and there is a restriction on the number of output variables in certain files. Table 2.9 from the User Guide is very helpful to look at all possible input variables at once and choose which you prefer. The Excel sheet </w:t>
      </w:r>
      <w:r w:rsidR="0027051F" w:rsidRPr="00F01A46">
        <w:rPr>
          <w:rFonts w:ascii="Calibri" w:eastAsia="Calibri" w:hAnsi="Calibri" w:cs="Calibri"/>
          <w:color w:val="000000" w:themeColor="text1"/>
          <w:sz w:val="22"/>
          <w:szCs w:val="22"/>
        </w:rPr>
        <w:t xml:space="preserve">available on the </w:t>
      </w:r>
      <w:r w:rsidR="001E6AE9" w:rsidRPr="00F01A46">
        <w:rPr>
          <w:rFonts w:ascii="Calibri" w:eastAsia="Calibri" w:hAnsi="Calibri" w:cs="Calibri"/>
          <w:color w:val="000000" w:themeColor="text1"/>
          <w:sz w:val="22"/>
          <w:szCs w:val="22"/>
        </w:rPr>
        <w:t>GitHub</w:t>
      </w:r>
      <w:r w:rsidR="0027051F" w:rsidRPr="00F01A46">
        <w:rPr>
          <w:rFonts w:ascii="Calibri" w:eastAsia="Calibri" w:hAnsi="Calibri" w:cs="Calibri"/>
          <w:color w:val="000000" w:themeColor="text1"/>
          <w:sz w:val="22"/>
          <w:szCs w:val="22"/>
        </w:rPr>
        <w:t xml:space="preserve"> link named </w:t>
      </w:r>
      <w:r w:rsidR="005D7681" w:rsidRPr="00F01A46">
        <w:rPr>
          <w:rFonts w:ascii="Calibri" w:eastAsia="Calibri" w:hAnsi="Calibri" w:cs="Calibri"/>
          <w:color w:val="000000" w:themeColor="text1"/>
          <w:sz w:val="22"/>
          <w:szCs w:val="22"/>
        </w:rPr>
        <w:t xml:space="preserve">“SAD Parameters” in the spreadsheet </w:t>
      </w:r>
      <w:r w:rsidR="00FB12F0" w:rsidRPr="00F01A46">
        <w:rPr>
          <w:rFonts w:ascii="Calibri" w:eastAsia="Calibri" w:hAnsi="Calibri" w:cs="Calibri"/>
          <w:color w:val="000000" w:themeColor="text1"/>
          <w:sz w:val="22"/>
          <w:szCs w:val="22"/>
        </w:rPr>
        <w:t>called</w:t>
      </w:r>
      <w:r w:rsidR="005D7681" w:rsidRPr="00F01A46">
        <w:rPr>
          <w:rFonts w:ascii="Calibri" w:eastAsia="Calibri" w:hAnsi="Calibri" w:cs="Calibri"/>
          <w:color w:val="000000" w:themeColor="text1"/>
          <w:sz w:val="22"/>
          <w:szCs w:val="22"/>
        </w:rPr>
        <w:t xml:space="preserve"> </w:t>
      </w:r>
      <w:r w:rsidR="005A36DC" w:rsidRPr="00F01A46">
        <w:rPr>
          <w:rFonts w:ascii="Calibri" w:eastAsia="Calibri" w:hAnsi="Calibri" w:cs="Calibri"/>
          <w:color w:val="000000" w:themeColor="text1"/>
          <w:sz w:val="22"/>
          <w:szCs w:val="22"/>
        </w:rPr>
        <w:t xml:space="preserve">“SAD parameters in PRINT_DAT” </w:t>
      </w:r>
      <w:r w:rsidR="005D7681" w:rsidRPr="00F01A46">
        <w:rPr>
          <w:rFonts w:ascii="Calibri" w:eastAsia="Calibri" w:hAnsi="Calibri" w:cs="Calibri"/>
          <w:color w:val="000000" w:themeColor="text1"/>
          <w:sz w:val="22"/>
          <w:szCs w:val="22"/>
        </w:rPr>
        <w:t xml:space="preserve">contains the parameter values for </w:t>
      </w:r>
      <w:r w:rsidR="00587C53" w:rsidRPr="00F01A46">
        <w:rPr>
          <w:rFonts w:ascii="Calibri" w:eastAsia="Calibri" w:hAnsi="Calibri" w:cs="Calibri"/>
          <w:color w:val="000000" w:themeColor="text1"/>
          <w:sz w:val="22"/>
          <w:szCs w:val="22"/>
        </w:rPr>
        <w:t xml:space="preserve">printing all </w:t>
      </w:r>
      <w:r w:rsidR="00A5064F" w:rsidRPr="00F01A46">
        <w:rPr>
          <w:rFonts w:ascii="Calibri" w:eastAsia="Calibri" w:hAnsi="Calibri" w:cs="Calibri"/>
          <w:color w:val="000000" w:themeColor="text1"/>
          <w:sz w:val="22"/>
          <w:szCs w:val="22"/>
        </w:rPr>
        <w:t>daily output</w:t>
      </w:r>
      <w:r w:rsidR="00587C53" w:rsidRPr="00F01A46">
        <w:rPr>
          <w:rFonts w:ascii="Calibri" w:eastAsia="Calibri" w:hAnsi="Calibri" w:cs="Calibri"/>
          <w:color w:val="000000" w:themeColor="text1"/>
          <w:sz w:val="22"/>
          <w:szCs w:val="22"/>
        </w:rPr>
        <w:t xml:space="preserve"> related to one of the fluxes among water, N, P and C. </w:t>
      </w:r>
      <w:r w:rsidR="00A5064F" w:rsidRPr="00F01A46">
        <w:rPr>
          <w:rFonts w:ascii="Calibri" w:eastAsia="Calibri" w:hAnsi="Calibri" w:cs="Calibri"/>
          <w:color w:val="000000" w:themeColor="text1"/>
          <w:sz w:val="22"/>
          <w:szCs w:val="22"/>
        </w:rPr>
        <w:t xml:space="preserve">The modification is in </w:t>
      </w:r>
      <w:r w:rsidR="001E6AE9" w:rsidRPr="00F01A46">
        <w:rPr>
          <w:rFonts w:ascii="Calibri" w:eastAsia="Calibri" w:hAnsi="Calibri" w:cs="Calibri"/>
          <w:color w:val="000000" w:themeColor="text1"/>
          <w:sz w:val="22"/>
          <w:szCs w:val="22"/>
        </w:rPr>
        <w:t>‘</w:t>
      </w:r>
      <w:r w:rsidR="00A5064F" w:rsidRPr="00F01A46">
        <w:rPr>
          <w:rFonts w:ascii="Calibri" w:eastAsia="Calibri" w:hAnsi="Calibri" w:cs="Calibri"/>
          <w:color w:val="000000" w:themeColor="text1"/>
          <w:sz w:val="22"/>
          <w:szCs w:val="22"/>
        </w:rPr>
        <w:t>line 8-9</w:t>
      </w:r>
      <w:r w:rsidR="001E6AE9" w:rsidRPr="00F01A46">
        <w:rPr>
          <w:rFonts w:ascii="Calibri" w:eastAsia="Calibri" w:hAnsi="Calibri" w:cs="Calibri"/>
          <w:color w:val="000000" w:themeColor="text1"/>
          <w:sz w:val="22"/>
          <w:szCs w:val="22"/>
        </w:rPr>
        <w:t>’</w:t>
      </w:r>
      <w:r w:rsidR="00FB12F0" w:rsidRPr="00F01A46">
        <w:rPr>
          <w:rFonts w:ascii="Calibri" w:eastAsia="Calibri" w:hAnsi="Calibri" w:cs="Calibri"/>
          <w:color w:val="000000" w:themeColor="text1"/>
          <w:sz w:val="22"/>
          <w:szCs w:val="22"/>
        </w:rPr>
        <w:t xml:space="preserve">. Note that you would need to modify these codes </w:t>
      </w:r>
      <w:r w:rsidR="009F4BF5" w:rsidRPr="00F01A46">
        <w:rPr>
          <w:rFonts w:ascii="Calibri" w:eastAsia="Calibri" w:hAnsi="Calibri" w:cs="Calibri"/>
          <w:color w:val="000000" w:themeColor="text1"/>
          <w:sz w:val="22"/>
          <w:szCs w:val="22"/>
        </w:rPr>
        <w:t xml:space="preserve">when you’re using the Python script for a different nutrient, otherwise the output will not be found in the SAD file. </w:t>
      </w:r>
    </w:p>
    <w:p w14:paraId="209BA5A1" w14:textId="77777777" w:rsidR="0093183F" w:rsidRDefault="0093183F" w:rsidP="00A417F5">
      <w:pPr>
        <w:spacing w:after="0"/>
        <w:jc w:val="both"/>
        <w:rPr>
          <w:rFonts w:ascii="Calibri" w:eastAsia="Calibri" w:hAnsi="Calibri" w:cs="Calibri"/>
          <w:color w:val="000000" w:themeColor="text1"/>
          <w:sz w:val="22"/>
          <w:szCs w:val="22"/>
        </w:rPr>
      </w:pPr>
    </w:p>
    <w:p w14:paraId="11005A55" w14:textId="14B369BE" w:rsidR="0093183F" w:rsidRPr="006142E7" w:rsidRDefault="0093183F" w:rsidP="0093183F">
      <w:pPr>
        <w:pStyle w:val="ListParagraph"/>
        <w:numPr>
          <w:ilvl w:val="0"/>
          <w:numId w:val="1"/>
        </w:numPr>
        <w:spacing w:after="0"/>
        <w:jc w:val="both"/>
        <w:rPr>
          <w:rFonts w:ascii="Calibri" w:eastAsia="Calibri" w:hAnsi="Calibri" w:cs="Calibri"/>
          <w:b/>
          <w:bCs/>
          <w:color w:val="000000" w:themeColor="text1"/>
          <w:sz w:val="22"/>
          <w:szCs w:val="22"/>
        </w:rPr>
      </w:pPr>
      <w:r w:rsidRPr="006142E7">
        <w:rPr>
          <w:rFonts w:ascii="Calibri" w:eastAsia="Calibri" w:hAnsi="Calibri" w:cs="Calibri"/>
          <w:b/>
          <w:bCs/>
          <w:color w:val="000000" w:themeColor="text1"/>
          <w:sz w:val="22"/>
          <w:szCs w:val="22"/>
        </w:rPr>
        <w:t>Python scripts</w:t>
      </w:r>
    </w:p>
    <w:p w14:paraId="210B182B" w14:textId="69D95258" w:rsidR="0093183F" w:rsidRDefault="0093183F" w:rsidP="0093183F">
      <w:pPr>
        <w:spacing w:after="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most used Python scripts for me were </w:t>
      </w:r>
      <w:r w:rsidR="00EB188D">
        <w:rPr>
          <w:rFonts w:ascii="Calibri" w:eastAsia="Calibri" w:hAnsi="Calibri" w:cs="Calibri"/>
          <w:color w:val="000000" w:themeColor="text1"/>
          <w:sz w:val="22"/>
          <w:szCs w:val="22"/>
        </w:rPr>
        <w:t>‘</w:t>
      </w:r>
      <w:proofErr w:type="spellStart"/>
      <w:r w:rsidR="00EB188D">
        <w:rPr>
          <w:rFonts w:ascii="Calibri" w:eastAsia="Calibri" w:hAnsi="Calibri" w:cs="Calibri"/>
          <w:color w:val="000000" w:themeColor="text1"/>
          <w:sz w:val="22"/>
          <w:szCs w:val="22"/>
        </w:rPr>
        <w:t>Validation_outflow.ipynb</w:t>
      </w:r>
      <w:proofErr w:type="spellEnd"/>
      <w:r w:rsidR="00EB188D">
        <w:rPr>
          <w:rFonts w:ascii="Calibri" w:eastAsia="Calibri" w:hAnsi="Calibri" w:cs="Calibri"/>
          <w:color w:val="000000" w:themeColor="text1"/>
          <w:sz w:val="22"/>
          <w:szCs w:val="22"/>
        </w:rPr>
        <w:t xml:space="preserve">’ and ‘Cumulative daily water balance </w:t>
      </w:r>
      <w:proofErr w:type="spellStart"/>
      <w:r w:rsidR="00EB188D">
        <w:rPr>
          <w:rFonts w:ascii="Calibri" w:eastAsia="Calibri" w:hAnsi="Calibri" w:cs="Calibri"/>
          <w:color w:val="000000" w:themeColor="text1"/>
          <w:sz w:val="22"/>
          <w:szCs w:val="22"/>
        </w:rPr>
        <w:t>visualization.ipynb</w:t>
      </w:r>
      <w:proofErr w:type="spellEnd"/>
      <w:r w:rsidR="00EB188D">
        <w:rPr>
          <w:rFonts w:ascii="Calibri" w:eastAsia="Calibri" w:hAnsi="Calibri" w:cs="Calibri"/>
          <w:color w:val="000000" w:themeColor="text1"/>
          <w:sz w:val="22"/>
          <w:szCs w:val="22"/>
        </w:rPr>
        <w:t xml:space="preserve">’. </w:t>
      </w:r>
      <w:r w:rsidR="00BF748B">
        <w:rPr>
          <w:rFonts w:ascii="Calibri" w:eastAsia="Calibri" w:hAnsi="Calibri" w:cs="Calibri"/>
          <w:color w:val="000000" w:themeColor="text1"/>
          <w:sz w:val="22"/>
          <w:szCs w:val="22"/>
        </w:rPr>
        <w:t xml:space="preserve">The </w:t>
      </w:r>
      <w:r w:rsidR="00D462F9">
        <w:rPr>
          <w:rFonts w:ascii="Calibri" w:eastAsia="Calibri" w:hAnsi="Calibri" w:cs="Calibri"/>
          <w:color w:val="000000" w:themeColor="text1"/>
          <w:sz w:val="22"/>
          <w:szCs w:val="22"/>
        </w:rPr>
        <w:t>‘DLY_WP1_WND.ipynb’ and ‘</w:t>
      </w:r>
      <w:proofErr w:type="spellStart"/>
      <w:r w:rsidR="00D462F9">
        <w:rPr>
          <w:rFonts w:ascii="Calibri" w:eastAsia="Calibri" w:hAnsi="Calibri" w:cs="Calibri"/>
          <w:color w:val="000000" w:themeColor="text1"/>
          <w:sz w:val="22"/>
          <w:szCs w:val="22"/>
        </w:rPr>
        <w:t>Weather_APEX.ipyn</w:t>
      </w:r>
      <w:r w:rsidR="00750118">
        <w:rPr>
          <w:rFonts w:ascii="Calibri" w:eastAsia="Calibri" w:hAnsi="Calibri" w:cs="Calibri"/>
          <w:color w:val="000000" w:themeColor="text1"/>
          <w:sz w:val="22"/>
          <w:szCs w:val="22"/>
        </w:rPr>
        <w:t>b</w:t>
      </w:r>
      <w:proofErr w:type="spellEnd"/>
      <w:r w:rsidR="00750118">
        <w:rPr>
          <w:rFonts w:ascii="Calibri" w:eastAsia="Calibri" w:hAnsi="Calibri" w:cs="Calibri"/>
          <w:color w:val="000000" w:themeColor="text1"/>
          <w:sz w:val="22"/>
          <w:szCs w:val="22"/>
        </w:rPr>
        <w:t>’ can be used to get the weather inputs in the correct format from KNMI weather f</w:t>
      </w:r>
      <w:r w:rsidR="007666C6">
        <w:rPr>
          <w:rFonts w:ascii="Calibri" w:eastAsia="Calibri" w:hAnsi="Calibri" w:cs="Calibri"/>
          <w:color w:val="000000" w:themeColor="text1"/>
          <w:sz w:val="22"/>
          <w:szCs w:val="22"/>
        </w:rPr>
        <w:t xml:space="preserve">iles for other periods, if needed. </w:t>
      </w:r>
    </w:p>
    <w:p w14:paraId="1013707B" w14:textId="74A42C7E" w:rsidR="007666C6" w:rsidRPr="0093183F" w:rsidRDefault="007666C6" w:rsidP="0093183F">
      <w:pPr>
        <w:spacing w:after="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 xml:space="preserve">Other codes run successfully but were not used that often since I worked more on the hydrological outputs. They could be useful </w:t>
      </w:r>
      <w:r w:rsidR="006142E7">
        <w:rPr>
          <w:rFonts w:ascii="Calibri" w:eastAsia="Calibri" w:hAnsi="Calibri" w:cs="Calibri"/>
          <w:color w:val="000000" w:themeColor="text1"/>
          <w:sz w:val="22"/>
          <w:szCs w:val="22"/>
        </w:rPr>
        <w:t xml:space="preserve">at a later stage. </w:t>
      </w:r>
    </w:p>
    <w:p w14:paraId="7563CB1F" w14:textId="539B33D9" w:rsidR="2A7E67FE" w:rsidRPr="00F01A46" w:rsidRDefault="2A7E67FE" w:rsidP="2A7E67FE">
      <w:pPr>
        <w:spacing w:after="0"/>
        <w:jc w:val="both"/>
        <w:rPr>
          <w:rFonts w:ascii="Calibri" w:eastAsia="Calibri" w:hAnsi="Calibri" w:cs="Calibri"/>
          <w:b/>
          <w:bCs/>
          <w:color w:val="000000" w:themeColor="text1"/>
          <w:sz w:val="22"/>
          <w:szCs w:val="22"/>
        </w:rPr>
      </w:pPr>
    </w:p>
    <w:p w14:paraId="684D622E" w14:textId="047D23B7" w:rsidR="70E2E479" w:rsidRPr="00F01A46" w:rsidRDefault="004E78FD" w:rsidP="2A7E67FE">
      <w:pPr>
        <w:jc w:val="both"/>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OTHER NOTES</w:t>
      </w:r>
    </w:p>
    <w:p w14:paraId="233B1668" w14:textId="3808CB05" w:rsidR="30C765FF" w:rsidRPr="00F01A46" w:rsidRDefault="30C765FF" w:rsidP="2A7E67FE">
      <w:pPr>
        <w:jc w:val="both"/>
        <w:rPr>
          <w:rFonts w:ascii="Calibri" w:eastAsia="Calibri" w:hAnsi="Calibri" w:cs="Calibri"/>
          <w:color w:val="000000" w:themeColor="text1"/>
          <w:sz w:val="22"/>
          <w:szCs w:val="22"/>
        </w:rPr>
      </w:pPr>
      <w:r w:rsidRPr="00F01A46">
        <w:rPr>
          <w:rFonts w:ascii="Calibri" w:eastAsia="Calibri" w:hAnsi="Calibri" w:cs="Calibri"/>
          <w:b/>
          <w:bCs/>
          <w:color w:val="000000" w:themeColor="text1"/>
          <w:sz w:val="22"/>
          <w:szCs w:val="22"/>
          <w:lang w:val="en-GB"/>
        </w:rPr>
        <w:t>1</w:t>
      </w:r>
      <w:r w:rsidR="256DECBD" w:rsidRPr="00F01A46">
        <w:rPr>
          <w:rFonts w:ascii="Calibri" w:eastAsia="Calibri" w:hAnsi="Calibri" w:cs="Calibri"/>
          <w:b/>
          <w:bCs/>
          <w:color w:val="000000" w:themeColor="text1"/>
          <w:sz w:val="22"/>
          <w:szCs w:val="22"/>
          <w:lang w:val="en-GB"/>
        </w:rPr>
        <w:t xml:space="preserve">. </w:t>
      </w:r>
      <w:proofErr w:type="spellStart"/>
      <w:r w:rsidR="1EFC0429" w:rsidRPr="00F01A46">
        <w:rPr>
          <w:rFonts w:ascii="Calibri" w:eastAsia="Calibri" w:hAnsi="Calibri" w:cs="Calibri"/>
          <w:b/>
          <w:bCs/>
          <w:color w:val="000000" w:themeColor="text1"/>
          <w:sz w:val="22"/>
          <w:szCs w:val="22"/>
          <w:lang w:val="en-GB"/>
        </w:rPr>
        <w:t>APEXEditor</w:t>
      </w:r>
      <w:proofErr w:type="spellEnd"/>
      <w:r w:rsidR="1EFC0429" w:rsidRPr="00F01A46">
        <w:rPr>
          <w:rFonts w:ascii="Calibri" w:eastAsia="Calibri" w:hAnsi="Calibri" w:cs="Calibri"/>
          <w:b/>
          <w:bCs/>
          <w:color w:val="000000" w:themeColor="text1"/>
          <w:sz w:val="22"/>
          <w:szCs w:val="22"/>
          <w:lang w:val="en-GB"/>
        </w:rPr>
        <w:t xml:space="preserve"> bug</w:t>
      </w:r>
    </w:p>
    <w:p w14:paraId="6CF576BA" w14:textId="5D390368" w:rsidR="1EFC0429" w:rsidRPr="00F01A46" w:rsidRDefault="1EFC0429"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When using </w:t>
      </w:r>
      <w:proofErr w:type="spellStart"/>
      <w:r w:rsidRPr="00F01A46">
        <w:rPr>
          <w:rFonts w:ascii="Calibri" w:eastAsia="Calibri" w:hAnsi="Calibri" w:cs="Calibri"/>
          <w:color w:val="000000" w:themeColor="text1"/>
          <w:sz w:val="22"/>
          <w:szCs w:val="22"/>
          <w:lang w:val="en-GB"/>
        </w:rPr>
        <w:t>APEXEditor</w:t>
      </w:r>
      <w:proofErr w:type="spellEnd"/>
      <w:r w:rsidRPr="00F01A46">
        <w:rPr>
          <w:rFonts w:ascii="Calibri" w:eastAsia="Calibri" w:hAnsi="Calibri" w:cs="Calibri"/>
          <w:color w:val="000000" w:themeColor="text1"/>
          <w:sz w:val="22"/>
          <w:szCs w:val="22"/>
          <w:lang w:val="en-GB"/>
        </w:rPr>
        <w:t>, the command buttons, “Get files”, “Run”, “Write” and “Read” became larger in some sheets with each use, eventually occupying the entire Excel screen. To fix this issue, the following steps were followed:</w:t>
      </w:r>
    </w:p>
    <w:p w14:paraId="4A7016A1" w14:textId="00A1A9E1" w:rsidR="1EFC0429" w:rsidRPr="00F01A46" w:rsidRDefault="1EFC0429"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Press ‘Alt + F11’ </w:t>
      </w:r>
      <w:r w:rsidRPr="00F01A46">
        <w:rPr>
          <w:rFonts w:ascii="Calibri" w:eastAsia="Wingdings" w:hAnsi="Calibri" w:cs="Calibri"/>
          <w:color w:val="000000" w:themeColor="text1"/>
          <w:sz w:val="22"/>
          <w:szCs w:val="22"/>
          <w:lang w:val="en-GB"/>
        </w:rPr>
        <w:t>à</w:t>
      </w:r>
      <w:r w:rsidRPr="00F01A46">
        <w:rPr>
          <w:rFonts w:ascii="Calibri" w:eastAsia="Calibri" w:hAnsi="Calibri" w:cs="Calibri"/>
          <w:color w:val="000000" w:themeColor="text1"/>
          <w:sz w:val="22"/>
          <w:szCs w:val="22"/>
          <w:lang w:val="en-GB"/>
        </w:rPr>
        <w:t xml:space="preserve"> Opens VBA code </w:t>
      </w:r>
      <w:r w:rsidRPr="00F01A46">
        <w:rPr>
          <w:rFonts w:ascii="Calibri" w:eastAsia="Wingdings" w:hAnsi="Calibri" w:cs="Calibri"/>
          <w:color w:val="000000" w:themeColor="text1"/>
          <w:sz w:val="22"/>
          <w:szCs w:val="22"/>
          <w:lang w:val="nl-NL"/>
        </w:rPr>
        <w:t>à</w:t>
      </w:r>
      <w:r w:rsidRPr="00F01A46">
        <w:rPr>
          <w:rFonts w:ascii="Calibri" w:eastAsia="Calibri" w:hAnsi="Calibri" w:cs="Calibri"/>
          <w:color w:val="000000" w:themeColor="text1"/>
          <w:sz w:val="22"/>
          <w:szCs w:val="22"/>
          <w:lang w:val="en-GB"/>
        </w:rPr>
        <w:t xml:space="preserve"> Enable ‘Designer mode’ </w:t>
      </w:r>
      <w:r w:rsidRPr="00F01A46">
        <w:rPr>
          <w:rFonts w:ascii="Calibri" w:eastAsia="Wingdings" w:hAnsi="Calibri" w:cs="Calibri"/>
          <w:color w:val="000000" w:themeColor="text1"/>
          <w:sz w:val="22"/>
          <w:szCs w:val="22"/>
          <w:lang w:val="nl-NL"/>
        </w:rPr>
        <w:t>à</w:t>
      </w:r>
      <w:r w:rsidRPr="00F01A46">
        <w:rPr>
          <w:rFonts w:ascii="Calibri" w:eastAsia="Calibri" w:hAnsi="Calibri" w:cs="Calibri"/>
          <w:color w:val="000000" w:themeColor="text1"/>
          <w:sz w:val="22"/>
          <w:szCs w:val="22"/>
          <w:lang w:val="en-GB"/>
        </w:rPr>
        <w:t xml:space="preserve"> Right-click on button to be resized </w:t>
      </w:r>
      <w:r w:rsidRPr="00F01A46">
        <w:rPr>
          <w:rFonts w:ascii="Calibri" w:eastAsia="Wingdings" w:hAnsi="Calibri" w:cs="Calibri"/>
          <w:color w:val="000000" w:themeColor="text1"/>
          <w:sz w:val="22"/>
          <w:szCs w:val="22"/>
          <w:lang w:val="en-GB"/>
        </w:rPr>
        <w:t>à</w:t>
      </w:r>
      <w:r w:rsidRPr="00F01A46">
        <w:rPr>
          <w:rFonts w:ascii="Calibri" w:eastAsia="Calibri" w:hAnsi="Calibri" w:cs="Calibri"/>
          <w:color w:val="000000" w:themeColor="text1"/>
          <w:sz w:val="22"/>
          <w:szCs w:val="22"/>
          <w:lang w:val="en-GB"/>
        </w:rPr>
        <w:t xml:space="preserve"> Select ‘Properties’ </w:t>
      </w:r>
      <w:r w:rsidRPr="00F01A46">
        <w:rPr>
          <w:rFonts w:ascii="Calibri" w:eastAsia="Wingdings" w:hAnsi="Calibri" w:cs="Calibri"/>
          <w:color w:val="000000" w:themeColor="text1"/>
          <w:sz w:val="22"/>
          <w:szCs w:val="22"/>
          <w:lang w:val="en-GB"/>
        </w:rPr>
        <w:t>à</w:t>
      </w:r>
      <w:r w:rsidRPr="00F01A46">
        <w:rPr>
          <w:rFonts w:ascii="Calibri" w:eastAsia="Calibri" w:hAnsi="Calibri" w:cs="Calibri"/>
          <w:color w:val="000000" w:themeColor="text1"/>
          <w:sz w:val="22"/>
          <w:szCs w:val="22"/>
          <w:lang w:val="en-GB"/>
        </w:rPr>
        <w:t xml:space="preserve"> Set ‘</w:t>
      </w:r>
      <w:proofErr w:type="spellStart"/>
      <w:r w:rsidRPr="00F01A46">
        <w:rPr>
          <w:rFonts w:ascii="Calibri" w:eastAsia="Calibri" w:hAnsi="Calibri" w:cs="Calibri"/>
          <w:color w:val="000000" w:themeColor="text1"/>
          <w:sz w:val="22"/>
          <w:szCs w:val="22"/>
          <w:lang w:val="en-GB"/>
        </w:rPr>
        <w:t>Autosize</w:t>
      </w:r>
      <w:proofErr w:type="spellEnd"/>
      <w:r w:rsidRPr="00F01A46">
        <w:rPr>
          <w:rFonts w:ascii="Calibri" w:eastAsia="Calibri" w:hAnsi="Calibri" w:cs="Calibri"/>
          <w:color w:val="000000" w:themeColor="text1"/>
          <w:sz w:val="22"/>
          <w:szCs w:val="22"/>
          <w:lang w:val="en-GB"/>
        </w:rPr>
        <w:t>’ = ‘False’ and ‘Move and Size with cells’ = ‘False’.</w:t>
      </w:r>
    </w:p>
    <w:p w14:paraId="01912E9D" w14:textId="5D2335F3" w:rsidR="6BFC446D" w:rsidRPr="00F01A46" w:rsidRDefault="6BFC446D" w:rsidP="2A7E67FE">
      <w:pPr>
        <w:jc w:val="both"/>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2. Weather file format</w:t>
      </w:r>
    </w:p>
    <w:p w14:paraId="10B96ACD" w14:textId="589FF193" w:rsidR="6BFC446D" w:rsidRPr="00F01A46" w:rsidRDefault="6BFC446D"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The weather file is supposed to have nine valid fields of six columns, even if they are blanks. If the format is incorrect, APEX does not give any warning and defaults to using weather generated from monthly statistics. This can lead to erroneous results in the output, especially if monthly statistics which may not include critical values.</w:t>
      </w:r>
    </w:p>
    <w:p w14:paraId="3263D4FC" w14:textId="39243FA8" w:rsidR="6BFC446D" w:rsidRPr="00F01A46" w:rsidRDefault="6BFC446D" w:rsidP="2A7E67FE">
      <w:pPr>
        <w:rPr>
          <w:rFonts w:ascii="Calibri" w:eastAsia="Calibri" w:hAnsi="Calibri" w:cs="Calibri"/>
          <w:sz w:val="22"/>
          <w:szCs w:val="22"/>
        </w:rPr>
      </w:pPr>
      <w:r w:rsidRPr="00F01A46">
        <w:rPr>
          <w:rFonts w:ascii="Calibri" w:eastAsia="Calibri" w:hAnsi="Calibri" w:cs="Calibri"/>
          <w:sz w:val="22"/>
          <w:szCs w:val="22"/>
        </w:rPr>
        <w:t xml:space="preserve">Refer to this thread regarding the weather input and how to verify it: </w:t>
      </w:r>
      <w:hyperlink r:id="rId12">
        <w:r w:rsidRPr="00F01A46">
          <w:rPr>
            <w:rStyle w:val="Hyperlink"/>
            <w:rFonts w:ascii="Calibri" w:eastAsia="Calibri" w:hAnsi="Calibri" w:cs="Calibri"/>
            <w:sz w:val="22"/>
            <w:szCs w:val="22"/>
          </w:rPr>
          <w:t>Daily weather ignored?</w:t>
        </w:r>
      </w:hyperlink>
    </w:p>
    <w:p w14:paraId="2200AD3D" w14:textId="77777777" w:rsidR="00F464CD" w:rsidRPr="00F01A46" w:rsidRDefault="6BFC446D" w:rsidP="008A7018">
      <w:pPr>
        <w:rPr>
          <w:rFonts w:ascii="Calibri" w:eastAsia="Calibri" w:hAnsi="Calibri" w:cs="Calibri"/>
          <w:sz w:val="22"/>
          <w:szCs w:val="22"/>
        </w:rPr>
      </w:pPr>
      <w:proofErr w:type="spellStart"/>
      <w:r w:rsidRPr="00F01A46">
        <w:rPr>
          <w:rFonts w:ascii="Calibri" w:eastAsia="Calibri" w:hAnsi="Calibri" w:cs="Calibri"/>
          <w:sz w:val="22"/>
          <w:szCs w:val="22"/>
        </w:rPr>
        <w:t>APEXEditor</w:t>
      </w:r>
      <w:proofErr w:type="spellEnd"/>
      <w:r w:rsidRPr="00F01A46">
        <w:rPr>
          <w:rFonts w:ascii="Calibri" w:eastAsia="Calibri" w:hAnsi="Calibri" w:cs="Calibri"/>
          <w:sz w:val="22"/>
          <w:szCs w:val="22"/>
        </w:rPr>
        <w:t xml:space="preserve"> does not add the last three variables if the weather file is made using it so the current weather file was modified using Notepad++ and I don't use </w:t>
      </w:r>
      <w:proofErr w:type="spellStart"/>
      <w:r w:rsidRPr="00F01A46">
        <w:rPr>
          <w:rFonts w:ascii="Calibri" w:eastAsia="Calibri" w:hAnsi="Calibri" w:cs="Calibri"/>
          <w:sz w:val="22"/>
          <w:szCs w:val="22"/>
        </w:rPr>
        <w:t>APEXEditor</w:t>
      </w:r>
      <w:proofErr w:type="spellEnd"/>
      <w:r w:rsidRPr="00F01A46">
        <w:rPr>
          <w:rFonts w:ascii="Calibri" w:eastAsia="Calibri" w:hAnsi="Calibri" w:cs="Calibri"/>
          <w:sz w:val="22"/>
          <w:szCs w:val="22"/>
        </w:rPr>
        <w:t xml:space="preserve"> to update the weather file anymore, else the changes will be lost.</w:t>
      </w:r>
    </w:p>
    <w:p w14:paraId="67546B18" w14:textId="6BFE9E02" w:rsidR="6BFC446D" w:rsidRPr="00F01A46" w:rsidRDefault="6BFC446D" w:rsidP="008A7018">
      <w:pPr>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3</w:t>
      </w:r>
      <w:r w:rsidR="7B5D2DA7" w:rsidRPr="00F01A46">
        <w:rPr>
          <w:rFonts w:ascii="Calibri" w:eastAsia="Calibri" w:hAnsi="Calibri" w:cs="Calibri"/>
          <w:b/>
          <w:bCs/>
          <w:color w:val="000000" w:themeColor="text1"/>
          <w:sz w:val="22"/>
          <w:szCs w:val="22"/>
          <w:lang w:val="en-GB"/>
        </w:rPr>
        <w:t xml:space="preserve">. </w:t>
      </w:r>
      <w:r w:rsidR="1EFC0429" w:rsidRPr="00F01A46">
        <w:rPr>
          <w:rFonts w:ascii="Calibri" w:eastAsia="Calibri" w:hAnsi="Calibri" w:cs="Calibri"/>
          <w:b/>
          <w:bCs/>
          <w:color w:val="000000" w:themeColor="text1"/>
          <w:sz w:val="22"/>
          <w:szCs w:val="22"/>
          <w:lang w:val="en-GB"/>
        </w:rPr>
        <w:t>Repetition and inconsistencies in output files</w:t>
      </w:r>
    </w:p>
    <w:p w14:paraId="3F6CAA3B" w14:textId="6B940DF8" w:rsidR="1EFC0429" w:rsidRPr="00F01A46" w:rsidRDefault="1EFC0429"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There are multiple output files, some of which have overlapping output variables. For instance, both .DLL file and .KKK files have precipitation for the subarea. In many cases, a choice had to be made between the different output files to select a file which had all the relevant water variables for the area. </w:t>
      </w:r>
    </w:p>
    <w:p w14:paraId="29DC1A06" w14:textId="219E3030" w:rsidR="1EFC0429" w:rsidRPr="00F01A46" w:rsidRDefault="1EFC0429"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The .OUT file contains run-wide details but is extremely long and the manual does not have an explanation of how to read this file. This makes it difficult to use data from this file even if it may have relevant output. The APEX/EPIC Modelling Forum Google Group has explanations of variables in the</w:t>
      </w:r>
      <w:r w:rsidR="642479D0" w:rsidRPr="00F01A46">
        <w:rPr>
          <w:rFonts w:ascii="Calibri" w:eastAsia="Calibri" w:hAnsi="Calibri" w:cs="Calibri"/>
          <w:color w:val="000000" w:themeColor="text1"/>
          <w:sz w:val="22"/>
          <w:szCs w:val="22"/>
          <w:lang w:val="en-GB"/>
        </w:rPr>
        <w:t xml:space="preserve"> </w:t>
      </w:r>
      <w:r w:rsidRPr="00F01A46">
        <w:rPr>
          <w:rFonts w:ascii="Calibri" w:eastAsia="Calibri" w:hAnsi="Calibri" w:cs="Calibri"/>
          <w:color w:val="000000" w:themeColor="text1"/>
          <w:sz w:val="22"/>
          <w:szCs w:val="22"/>
          <w:lang w:val="en-GB"/>
        </w:rPr>
        <w:t xml:space="preserve">.OUT file and some are present in the final sections of the APEX manual, while most of the explanation is lacking. </w:t>
      </w:r>
    </w:p>
    <w:p w14:paraId="256E54F9" w14:textId="1E457459" w:rsidR="1EFC0429" w:rsidRPr="00F01A46" w:rsidRDefault="1EFC0429" w:rsidP="2A7E67FE">
      <w:pPr>
        <w:jc w:val="both"/>
        <w:rPr>
          <w:rFonts w:ascii="Calibri" w:eastAsia="Calibri" w:hAnsi="Calibri" w:cs="Calibri"/>
          <w:color w:val="000000" w:themeColor="text1"/>
          <w:sz w:val="22"/>
          <w:szCs w:val="22"/>
        </w:rPr>
      </w:pPr>
      <w:r w:rsidRPr="00F01A46">
        <w:rPr>
          <w:rFonts w:ascii="Calibri" w:eastAsia="Calibri" w:hAnsi="Calibri" w:cs="Calibri"/>
          <w:color w:val="000000" w:themeColor="text1"/>
          <w:sz w:val="22"/>
          <w:szCs w:val="22"/>
          <w:lang w:val="en-GB"/>
        </w:rPr>
        <w:t xml:space="preserve">The variable names in the manual and the actual output files are not consistent at times. For instance, the ENMA variable from the .OUT file is mentioned in the </w:t>
      </w:r>
      <w:r w:rsidR="7140426E" w:rsidRPr="00F01A46">
        <w:rPr>
          <w:rFonts w:ascii="Calibri" w:eastAsia="Calibri" w:hAnsi="Calibri" w:cs="Calibri"/>
          <w:color w:val="000000" w:themeColor="text1"/>
          <w:sz w:val="22"/>
          <w:szCs w:val="22"/>
          <w:lang w:val="en-GB"/>
        </w:rPr>
        <w:t>manual,</w:t>
      </w:r>
      <w:r w:rsidRPr="00F01A46">
        <w:rPr>
          <w:rFonts w:ascii="Calibri" w:eastAsia="Calibri" w:hAnsi="Calibri" w:cs="Calibri"/>
          <w:color w:val="000000" w:themeColor="text1"/>
          <w:sz w:val="22"/>
          <w:szCs w:val="22"/>
          <w:lang w:val="en-GB"/>
        </w:rPr>
        <w:t xml:space="preserve"> but no description of this variable is provided. Th</w:t>
      </w:r>
      <w:r w:rsidR="2701631E" w:rsidRPr="00F01A46">
        <w:rPr>
          <w:rFonts w:ascii="Calibri" w:eastAsia="Calibri" w:hAnsi="Calibri" w:cs="Calibri"/>
          <w:color w:val="000000" w:themeColor="text1"/>
          <w:sz w:val="22"/>
          <w:szCs w:val="22"/>
          <w:lang w:val="en-GB"/>
        </w:rPr>
        <w:t>e</w:t>
      </w:r>
      <w:r w:rsidRPr="00F01A46">
        <w:rPr>
          <w:rFonts w:ascii="Calibri" w:eastAsia="Calibri" w:hAnsi="Calibri" w:cs="Calibri"/>
          <w:color w:val="000000" w:themeColor="text1"/>
          <w:sz w:val="22"/>
          <w:szCs w:val="22"/>
          <w:lang w:val="en-GB"/>
        </w:rPr>
        <w:t xml:space="preserve"> </w:t>
      </w:r>
      <w:r w:rsidR="2701631E" w:rsidRPr="00F01A46">
        <w:rPr>
          <w:rFonts w:ascii="Calibri" w:eastAsia="Calibri" w:hAnsi="Calibri" w:cs="Calibri"/>
          <w:color w:val="000000" w:themeColor="text1"/>
          <w:sz w:val="22"/>
          <w:szCs w:val="22"/>
          <w:lang w:val="en-GB"/>
        </w:rPr>
        <w:t>explanation about some of these variables may be found on the Google group:</w:t>
      </w:r>
      <w:r w:rsidRPr="00F01A46">
        <w:rPr>
          <w:rFonts w:ascii="Calibri" w:eastAsia="Calibri" w:hAnsi="Calibri" w:cs="Calibri"/>
          <w:color w:val="000000" w:themeColor="text1"/>
          <w:sz w:val="22"/>
          <w:szCs w:val="22"/>
          <w:lang w:val="en-GB"/>
        </w:rPr>
        <w:t xml:space="preserve"> APEX/EPIC Modelling Forum or infer variable meanings by comparison with other files. </w:t>
      </w:r>
    </w:p>
    <w:p w14:paraId="75718E0E" w14:textId="2568A359" w:rsidR="127312F6" w:rsidRPr="00F01A46" w:rsidRDefault="004E78FD" w:rsidP="2A7E67FE">
      <w:pPr>
        <w:jc w:val="both"/>
        <w:rPr>
          <w:rFonts w:ascii="Calibri" w:eastAsia="Calibri" w:hAnsi="Calibri" w:cs="Calibri"/>
          <w:b/>
          <w:bCs/>
          <w:color w:val="000000" w:themeColor="text1"/>
          <w:sz w:val="22"/>
          <w:szCs w:val="22"/>
          <w:lang w:val="en-GB"/>
        </w:rPr>
      </w:pPr>
      <w:r w:rsidRPr="00F01A46">
        <w:rPr>
          <w:rFonts w:ascii="Calibri" w:eastAsia="Calibri" w:hAnsi="Calibri" w:cs="Calibri"/>
          <w:b/>
          <w:bCs/>
          <w:color w:val="000000" w:themeColor="text1"/>
          <w:sz w:val="22"/>
          <w:szCs w:val="22"/>
          <w:lang w:val="en-GB"/>
        </w:rPr>
        <w:t>SUGGESTIONS FOR MOVING FORWARD</w:t>
      </w:r>
    </w:p>
    <w:p w14:paraId="07E320CA" w14:textId="77777777" w:rsidR="002811DE" w:rsidRDefault="127312F6" w:rsidP="2A7E67FE">
      <w:pPr>
        <w:jc w:val="both"/>
        <w:rPr>
          <w:rFonts w:ascii="Calibri" w:eastAsia="Calibri" w:hAnsi="Calibri" w:cs="Calibri"/>
          <w:color w:val="000000" w:themeColor="text1"/>
          <w:sz w:val="22"/>
          <w:szCs w:val="22"/>
          <w:lang w:val="en-GB"/>
        </w:rPr>
      </w:pPr>
      <w:r w:rsidRPr="00F01A46">
        <w:rPr>
          <w:rFonts w:ascii="Calibri" w:eastAsia="Calibri" w:hAnsi="Calibri" w:cs="Calibri"/>
          <w:b/>
          <w:bCs/>
          <w:color w:val="000000" w:themeColor="text1"/>
          <w:sz w:val="22"/>
          <w:szCs w:val="22"/>
          <w:lang w:val="en-GB"/>
        </w:rPr>
        <w:t>Using the point source input to simulate groundwater baseflow</w:t>
      </w:r>
      <w:r w:rsidRPr="00F01A46">
        <w:rPr>
          <w:rFonts w:ascii="Calibri" w:eastAsia="Calibri" w:hAnsi="Calibri" w:cs="Calibri"/>
          <w:color w:val="000000" w:themeColor="text1"/>
          <w:sz w:val="22"/>
          <w:szCs w:val="22"/>
          <w:lang w:val="en-GB"/>
        </w:rPr>
        <w:t xml:space="preserve">: I added a point source file (.PSOC and PSOCOM.DAT) in the required format, but it has not been verified well to see if it can simulate the </w:t>
      </w:r>
      <w:r w:rsidRPr="00F01A46">
        <w:rPr>
          <w:rFonts w:ascii="Calibri" w:eastAsia="Calibri" w:hAnsi="Calibri" w:cs="Calibri"/>
          <w:color w:val="000000" w:themeColor="text1"/>
          <w:sz w:val="22"/>
          <w:szCs w:val="22"/>
          <w:lang w:val="en-GB"/>
        </w:rPr>
        <w:lastRenderedPageBreak/>
        <w:t xml:space="preserve">baseflow. </w:t>
      </w:r>
      <w:r w:rsidR="00113D10" w:rsidRPr="00F01A46">
        <w:rPr>
          <w:rFonts w:ascii="Calibri" w:eastAsia="Calibri" w:hAnsi="Calibri" w:cs="Calibri"/>
          <w:color w:val="000000" w:themeColor="text1"/>
          <w:sz w:val="22"/>
          <w:szCs w:val="22"/>
          <w:lang w:val="en-GB"/>
        </w:rPr>
        <w:t xml:space="preserve">This thread also mentions doing something similar: </w:t>
      </w:r>
      <w:hyperlink r:id="rId13" w:history="1">
        <w:r w:rsidR="002811DE" w:rsidRPr="002811DE">
          <w:rPr>
            <w:rStyle w:val="Hyperlink"/>
            <w:rFonts w:ascii="Calibri" w:eastAsia="Calibri" w:hAnsi="Calibri" w:cs="Calibri"/>
            <w:sz w:val="22"/>
            <w:szCs w:val="22"/>
          </w:rPr>
          <w:t>Point Source Partition Between Runoff and Groundwater Flow</w:t>
        </w:r>
      </w:hyperlink>
      <w:r w:rsidR="002811DE">
        <w:rPr>
          <w:rFonts w:ascii="Calibri" w:eastAsia="Calibri" w:hAnsi="Calibri" w:cs="Calibri"/>
          <w:color w:val="000000" w:themeColor="text1"/>
          <w:sz w:val="22"/>
          <w:szCs w:val="22"/>
          <w:lang w:val="en-GB"/>
        </w:rPr>
        <w:t xml:space="preserve"> </w:t>
      </w:r>
    </w:p>
    <w:p w14:paraId="7E43E947" w14:textId="562FEEA5" w:rsidR="127312F6" w:rsidRPr="00F01A46" w:rsidRDefault="00113D10" w:rsidP="2A7E67FE">
      <w:pPr>
        <w:jc w:val="both"/>
        <w:rPr>
          <w:rFonts w:ascii="Calibri" w:eastAsia="Calibri" w:hAnsi="Calibri" w:cs="Calibri"/>
          <w:color w:val="000000" w:themeColor="text1"/>
          <w:sz w:val="22"/>
          <w:szCs w:val="22"/>
          <w:lang w:val="en-GB"/>
        </w:rPr>
      </w:pPr>
      <w:r w:rsidRPr="00F01A46">
        <w:rPr>
          <w:rFonts w:ascii="Calibri" w:eastAsia="Calibri" w:hAnsi="Calibri" w:cs="Calibri"/>
          <w:color w:val="000000" w:themeColor="text1"/>
          <w:sz w:val="22"/>
          <w:szCs w:val="22"/>
          <w:lang w:val="en-GB"/>
        </w:rPr>
        <w:t>You could reach out to them in case they made any progress with it</w:t>
      </w:r>
      <w:r w:rsidR="00C63C3F" w:rsidRPr="00F01A46">
        <w:rPr>
          <w:rFonts w:ascii="Calibri" w:eastAsia="Calibri" w:hAnsi="Calibri" w:cs="Calibri"/>
          <w:color w:val="000000" w:themeColor="text1"/>
          <w:sz w:val="22"/>
          <w:szCs w:val="22"/>
          <w:lang w:val="en-GB"/>
        </w:rPr>
        <w:t xml:space="preserve">. </w:t>
      </w:r>
    </w:p>
    <w:p w14:paraId="5B14A87D" w14:textId="06B6404D" w:rsidR="127312F6" w:rsidRPr="00F01A46" w:rsidRDefault="127312F6" w:rsidP="2A7E67FE">
      <w:pPr>
        <w:jc w:val="both"/>
        <w:rPr>
          <w:rFonts w:ascii="Calibri" w:eastAsia="Calibri" w:hAnsi="Calibri" w:cs="Calibri"/>
          <w:color w:val="000000" w:themeColor="text1"/>
          <w:sz w:val="22"/>
          <w:szCs w:val="22"/>
          <w:lang w:val="en-GB"/>
        </w:rPr>
      </w:pPr>
      <w:r w:rsidRPr="00F01A46">
        <w:rPr>
          <w:rFonts w:ascii="Calibri" w:eastAsia="Calibri" w:hAnsi="Calibri" w:cs="Calibri"/>
          <w:b/>
          <w:bCs/>
          <w:color w:val="000000" w:themeColor="text1"/>
          <w:sz w:val="22"/>
          <w:szCs w:val="22"/>
          <w:lang w:val="en-GB"/>
        </w:rPr>
        <w:t xml:space="preserve">Updating precipitation data to the one from </w:t>
      </w:r>
      <w:proofErr w:type="spellStart"/>
      <w:r w:rsidRPr="00F01A46">
        <w:rPr>
          <w:rFonts w:ascii="Calibri" w:eastAsia="Calibri" w:hAnsi="Calibri" w:cs="Calibri"/>
          <w:b/>
          <w:bCs/>
          <w:color w:val="000000" w:themeColor="text1"/>
          <w:sz w:val="22"/>
          <w:szCs w:val="22"/>
          <w:lang w:val="en-GB"/>
        </w:rPr>
        <w:t>Vredepeel</w:t>
      </w:r>
      <w:proofErr w:type="spellEnd"/>
      <w:r w:rsidRPr="00F01A46">
        <w:rPr>
          <w:rFonts w:ascii="Calibri" w:eastAsia="Calibri" w:hAnsi="Calibri" w:cs="Calibri"/>
          <w:b/>
          <w:bCs/>
          <w:color w:val="000000" w:themeColor="text1"/>
          <w:sz w:val="22"/>
          <w:szCs w:val="22"/>
          <w:lang w:val="en-GB"/>
        </w:rPr>
        <w:t>:</w:t>
      </w:r>
      <w:r w:rsidRPr="00F01A46">
        <w:rPr>
          <w:rFonts w:ascii="Calibri" w:eastAsia="Calibri" w:hAnsi="Calibri" w:cs="Calibri"/>
          <w:color w:val="000000" w:themeColor="text1"/>
          <w:sz w:val="22"/>
          <w:szCs w:val="22"/>
          <w:lang w:val="en-GB"/>
        </w:rPr>
        <w:t xml:space="preserve"> The current precipitation data is that from KNMI</w:t>
      </w:r>
      <w:r w:rsidR="4D5D00D3" w:rsidRPr="00F01A46">
        <w:rPr>
          <w:rFonts w:ascii="Calibri" w:eastAsia="Calibri" w:hAnsi="Calibri" w:cs="Calibri"/>
          <w:color w:val="000000" w:themeColor="text1"/>
          <w:sz w:val="22"/>
          <w:szCs w:val="22"/>
          <w:lang w:val="en-GB"/>
        </w:rPr>
        <w:t>, Volkel station</w:t>
      </w:r>
      <w:r w:rsidRPr="00F01A46">
        <w:rPr>
          <w:rFonts w:ascii="Calibri" w:eastAsia="Calibri" w:hAnsi="Calibri" w:cs="Calibri"/>
          <w:color w:val="000000" w:themeColor="text1"/>
          <w:sz w:val="22"/>
          <w:szCs w:val="22"/>
          <w:lang w:val="en-GB"/>
        </w:rPr>
        <w:t>. A</w:t>
      </w:r>
      <w:r w:rsidR="52467899" w:rsidRPr="00F01A46">
        <w:rPr>
          <w:rFonts w:ascii="Calibri" w:eastAsia="Calibri" w:hAnsi="Calibri" w:cs="Calibri"/>
          <w:color w:val="000000" w:themeColor="text1"/>
          <w:sz w:val="22"/>
          <w:szCs w:val="22"/>
          <w:lang w:val="en-GB"/>
        </w:rPr>
        <w:t>l</w:t>
      </w:r>
      <w:r w:rsidRPr="00F01A46">
        <w:rPr>
          <w:rFonts w:ascii="Calibri" w:eastAsia="Calibri" w:hAnsi="Calibri" w:cs="Calibri"/>
          <w:color w:val="000000" w:themeColor="text1"/>
          <w:sz w:val="22"/>
          <w:szCs w:val="22"/>
          <w:lang w:val="en-GB"/>
        </w:rPr>
        <w:t xml:space="preserve">though there are no large differences between the two precipitation datasets, it could be helpful to use the </w:t>
      </w:r>
      <w:proofErr w:type="spellStart"/>
      <w:r w:rsidRPr="00F01A46">
        <w:rPr>
          <w:rFonts w:ascii="Calibri" w:eastAsia="Calibri" w:hAnsi="Calibri" w:cs="Calibri"/>
          <w:color w:val="000000" w:themeColor="text1"/>
          <w:sz w:val="22"/>
          <w:szCs w:val="22"/>
          <w:lang w:val="en-GB"/>
        </w:rPr>
        <w:t>Vredepeel</w:t>
      </w:r>
      <w:proofErr w:type="spellEnd"/>
      <w:r w:rsidRPr="00F01A46">
        <w:rPr>
          <w:rFonts w:ascii="Calibri" w:eastAsia="Calibri" w:hAnsi="Calibri" w:cs="Calibri"/>
          <w:color w:val="000000" w:themeColor="text1"/>
          <w:sz w:val="22"/>
          <w:szCs w:val="22"/>
          <w:lang w:val="en-GB"/>
        </w:rPr>
        <w:t xml:space="preserve"> data.</w:t>
      </w:r>
    </w:p>
    <w:p w14:paraId="2BDDF9DE" w14:textId="52A46F74" w:rsidR="594D540E" w:rsidRPr="00F01A46" w:rsidRDefault="594D540E" w:rsidP="2A7E67FE">
      <w:pPr>
        <w:jc w:val="both"/>
        <w:rPr>
          <w:rFonts w:ascii="Calibri" w:eastAsia="Calibri" w:hAnsi="Calibri" w:cs="Calibri"/>
          <w:color w:val="000000" w:themeColor="text1"/>
          <w:sz w:val="22"/>
          <w:szCs w:val="22"/>
          <w:lang w:val="en-GB"/>
        </w:rPr>
      </w:pPr>
      <w:r w:rsidRPr="00F01A46">
        <w:rPr>
          <w:rFonts w:ascii="Calibri" w:eastAsia="Calibri" w:hAnsi="Calibri" w:cs="Calibri"/>
          <w:b/>
          <w:bCs/>
          <w:color w:val="000000" w:themeColor="text1"/>
          <w:sz w:val="22"/>
          <w:szCs w:val="22"/>
          <w:lang w:val="en-GB"/>
        </w:rPr>
        <w:t>Further changes in calculation methods used by APEX</w:t>
      </w:r>
      <w:r w:rsidR="00AC3570" w:rsidRPr="00F01A46">
        <w:rPr>
          <w:rFonts w:ascii="Calibri" w:eastAsia="Calibri" w:hAnsi="Calibri" w:cs="Calibri"/>
          <w:b/>
          <w:bCs/>
          <w:color w:val="000000" w:themeColor="text1"/>
          <w:sz w:val="22"/>
          <w:szCs w:val="22"/>
          <w:lang w:val="en-GB"/>
        </w:rPr>
        <w:t xml:space="preserve">/ defining </w:t>
      </w:r>
      <w:r w:rsidR="48334057" w:rsidRPr="00F01A46">
        <w:rPr>
          <w:rFonts w:ascii="Calibri" w:eastAsia="Calibri" w:hAnsi="Calibri" w:cs="Calibri"/>
          <w:b/>
          <w:bCs/>
          <w:color w:val="000000" w:themeColor="text1"/>
          <w:sz w:val="22"/>
          <w:szCs w:val="22"/>
          <w:lang w:val="en-GB"/>
        </w:rPr>
        <w:t>additional parameters</w:t>
      </w:r>
      <w:r w:rsidR="48334057" w:rsidRPr="00F01A46">
        <w:rPr>
          <w:rFonts w:ascii="Calibri" w:eastAsia="Calibri" w:hAnsi="Calibri" w:cs="Calibri"/>
          <w:color w:val="000000" w:themeColor="text1"/>
          <w:sz w:val="22"/>
          <w:szCs w:val="22"/>
          <w:lang w:val="en-GB"/>
        </w:rPr>
        <w:t xml:space="preserve">: Mostly, the necessary parameters were added but there are multiple optional parameters, the information of which, if added, could be useful to simulate the Dutch conditions. </w:t>
      </w:r>
      <w:r w:rsidR="0E9847FF" w:rsidRPr="00F01A46">
        <w:rPr>
          <w:rFonts w:ascii="Calibri" w:eastAsia="Calibri" w:hAnsi="Calibri" w:cs="Calibri"/>
          <w:color w:val="000000" w:themeColor="text1"/>
          <w:sz w:val="22"/>
          <w:szCs w:val="22"/>
          <w:lang w:val="en-GB"/>
        </w:rPr>
        <w:t xml:space="preserve">APEX-CUTE is useful but there are some parameters or methods that cannot be tested via APEX-CUTE so it would be a good way forward to test these parameters. For instance, evapotranspiration can be calculated </w:t>
      </w:r>
      <w:r w:rsidR="7DEEE5E1" w:rsidRPr="00F01A46">
        <w:rPr>
          <w:rFonts w:ascii="Calibri" w:eastAsia="Calibri" w:hAnsi="Calibri" w:cs="Calibri"/>
          <w:color w:val="000000" w:themeColor="text1"/>
          <w:sz w:val="22"/>
          <w:szCs w:val="22"/>
          <w:lang w:val="en-GB"/>
        </w:rPr>
        <w:t xml:space="preserve">via different methods, so you can check which one would be best suited for this case. </w:t>
      </w:r>
    </w:p>
    <w:p w14:paraId="795EE5DB" w14:textId="3EA053B5" w:rsidR="7DEEE5E1" w:rsidRPr="00F01A46" w:rsidRDefault="7DEEE5E1" w:rsidP="2A7E67FE">
      <w:pPr>
        <w:jc w:val="both"/>
        <w:rPr>
          <w:rFonts w:ascii="Calibri" w:eastAsia="Calibri" w:hAnsi="Calibri" w:cs="Calibri"/>
          <w:color w:val="000000" w:themeColor="text1"/>
          <w:sz w:val="22"/>
          <w:szCs w:val="22"/>
          <w:lang w:val="en-GB"/>
        </w:rPr>
      </w:pPr>
      <w:r w:rsidRPr="00F01A46">
        <w:rPr>
          <w:rFonts w:ascii="Calibri" w:eastAsia="Calibri" w:hAnsi="Calibri" w:cs="Calibri"/>
          <w:color w:val="000000" w:themeColor="text1"/>
          <w:sz w:val="22"/>
          <w:szCs w:val="22"/>
          <w:lang w:val="en-GB"/>
        </w:rPr>
        <w:t>The last section of the APEX User guide has multiple suggestions for validation and calibration</w:t>
      </w:r>
      <w:r w:rsidR="002811DE">
        <w:rPr>
          <w:rFonts w:ascii="Calibri" w:eastAsia="Calibri" w:hAnsi="Calibri" w:cs="Calibri"/>
          <w:color w:val="000000" w:themeColor="text1"/>
          <w:sz w:val="22"/>
          <w:szCs w:val="22"/>
          <w:lang w:val="en-GB"/>
        </w:rPr>
        <w:t xml:space="preserve">. </w:t>
      </w:r>
      <w:r w:rsidR="00B4ED92" w:rsidRPr="00F01A46">
        <w:rPr>
          <w:rFonts w:ascii="Calibri" w:eastAsia="Calibri" w:hAnsi="Calibri" w:cs="Calibri"/>
          <w:color w:val="000000" w:themeColor="text1"/>
          <w:sz w:val="22"/>
          <w:szCs w:val="22"/>
          <w:lang w:val="en-GB"/>
        </w:rPr>
        <w:t>Some o</w:t>
      </w:r>
      <w:r w:rsidRPr="00F01A46">
        <w:rPr>
          <w:rFonts w:ascii="Calibri" w:eastAsia="Calibri" w:hAnsi="Calibri" w:cs="Calibri"/>
          <w:color w:val="000000" w:themeColor="text1"/>
          <w:sz w:val="22"/>
          <w:szCs w:val="22"/>
          <w:lang w:val="en-GB"/>
        </w:rPr>
        <w:t xml:space="preserve">ther ways can also be found on the Google group. </w:t>
      </w:r>
    </w:p>
    <w:sectPr w:rsidR="7DEEE5E1" w:rsidRPr="00F0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FB0"/>
    <w:multiLevelType w:val="hybridMultilevel"/>
    <w:tmpl w:val="FFFFFFFF"/>
    <w:lvl w:ilvl="0" w:tplc="025A8272">
      <w:start w:val="1"/>
      <w:numFmt w:val="decimal"/>
      <w:lvlText w:val="%1."/>
      <w:lvlJc w:val="left"/>
      <w:pPr>
        <w:ind w:left="360" w:hanging="360"/>
      </w:pPr>
    </w:lvl>
    <w:lvl w:ilvl="1" w:tplc="C77C8AD0">
      <w:start w:val="1"/>
      <w:numFmt w:val="lowerLetter"/>
      <w:lvlText w:val="%2."/>
      <w:lvlJc w:val="left"/>
      <w:pPr>
        <w:ind w:left="1440" w:hanging="360"/>
      </w:pPr>
    </w:lvl>
    <w:lvl w:ilvl="2" w:tplc="CEBEEF6E">
      <w:start w:val="1"/>
      <w:numFmt w:val="lowerRoman"/>
      <w:lvlText w:val="%3."/>
      <w:lvlJc w:val="right"/>
      <w:pPr>
        <w:ind w:left="2160" w:hanging="180"/>
      </w:pPr>
    </w:lvl>
    <w:lvl w:ilvl="3" w:tplc="0DBAEEE8">
      <w:start w:val="1"/>
      <w:numFmt w:val="decimal"/>
      <w:lvlText w:val="%4."/>
      <w:lvlJc w:val="left"/>
      <w:pPr>
        <w:ind w:left="2880" w:hanging="360"/>
      </w:pPr>
    </w:lvl>
    <w:lvl w:ilvl="4" w:tplc="CAB04E52">
      <w:start w:val="1"/>
      <w:numFmt w:val="lowerLetter"/>
      <w:lvlText w:val="%5."/>
      <w:lvlJc w:val="left"/>
      <w:pPr>
        <w:ind w:left="3600" w:hanging="360"/>
      </w:pPr>
    </w:lvl>
    <w:lvl w:ilvl="5" w:tplc="FD984C26">
      <w:start w:val="1"/>
      <w:numFmt w:val="lowerRoman"/>
      <w:lvlText w:val="%6."/>
      <w:lvlJc w:val="right"/>
      <w:pPr>
        <w:ind w:left="4320" w:hanging="180"/>
      </w:pPr>
    </w:lvl>
    <w:lvl w:ilvl="6" w:tplc="CBEE1BD6">
      <w:start w:val="1"/>
      <w:numFmt w:val="decimal"/>
      <w:lvlText w:val="%7."/>
      <w:lvlJc w:val="left"/>
      <w:pPr>
        <w:ind w:left="5040" w:hanging="360"/>
      </w:pPr>
    </w:lvl>
    <w:lvl w:ilvl="7" w:tplc="4622E412">
      <w:start w:val="1"/>
      <w:numFmt w:val="lowerLetter"/>
      <w:lvlText w:val="%8."/>
      <w:lvlJc w:val="left"/>
      <w:pPr>
        <w:ind w:left="5760" w:hanging="360"/>
      </w:pPr>
    </w:lvl>
    <w:lvl w:ilvl="8" w:tplc="449223F6">
      <w:start w:val="1"/>
      <w:numFmt w:val="lowerRoman"/>
      <w:lvlText w:val="%9."/>
      <w:lvlJc w:val="right"/>
      <w:pPr>
        <w:ind w:left="6480" w:hanging="180"/>
      </w:pPr>
    </w:lvl>
  </w:abstractNum>
  <w:abstractNum w:abstractNumId="1" w15:restartNumberingAfterBreak="0">
    <w:nsid w:val="053342EA"/>
    <w:multiLevelType w:val="hybridMultilevel"/>
    <w:tmpl w:val="FFFFFFFF"/>
    <w:lvl w:ilvl="0" w:tplc="10725D40">
      <w:start w:val="1"/>
      <w:numFmt w:val="bullet"/>
      <w:lvlText w:val="-"/>
      <w:lvlJc w:val="left"/>
      <w:pPr>
        <w:ind w:left="720" w:hanging="360"/>
      </w:pPr>
      <w:rPr>
        <w:rFonts w:ascii="Aptos" w:hAnsi="Aptos" w:hint="default"/>
      </w:rPr>
    </w:lvl>
    <w:lvl w:ilvl="1" w:tplc="B55C3E62">
      <w:start w:val="1"/>
      <w:numFmt w:val="bullet"/>
      <w:lvlText w:val="o"/>
      <w:lvlJc w:val="left"/>
      <w:pPr>
        <w:ind w:left="1440" w:hanging="360"/>
      </w:pPr>
      <w:rPr>
        <w:rFonts w:ascii="Courier New" w:hAnsi="Courier New" w:hint="default"/>
      </w:rPr>
    </w:lvl>
    <w:lvl w:ilvl="2" w:tplc="C6505DC4">
      <w:start w:val="1"/>
      <w:numFmt w:val="bullet"/>
      <w:lvlText w:val=""/>
      <w:lvlJc w:val="left"/>
      <w:pPr>
        <w:ind w:left="2160" w:hanging="360"/>
      </w:pPr>
      <w:rPr>
        <w:rFonts w:ascii="Wingdings" w:hAnsi="Wingdings" w:hint="default"/>
      </w:rPr>
    </w:lvl>
    <w:lvl w:ilvl="3" w:tplc="9A3463BC">
      <w:start w:val="1"/>
      <w:numFmt w:val="bullet"/>
      <w:lvlText w:val=""/>
      <w:lvlJc w:val="left"/>
      <w:pPr>
        <w:ind w:left="2880" w:hanging="360"/>
      </w:pPr>
      <w:rPr>
        <w:rFonts w:ascii="Symbol" w:hAnsi="Symbol" w:hint="default"/>
      </w:rPr>
    </w:lvl>
    <w:lvl w:ilvl="4" w:tplc="B8F2A852">
      <w:start w:val="1"/>
      <w:numFmt w:val="bullet"/>
      <w:lvlText w:val="o"/>
      <w:lvlJc w:val="left"/>
      <w:pPr>
        <w:ind w:left="3600" w:hanging="360"/>
      </w:pPr>
      <w:rPr>
        <w:rFonts w:ascii="Courier New" w:hAnsi="Courier New" w:hint="default"/>
      </w:rPr>
    </w:lvl>
    <w:lvl w:ilvl="5" w:tplc="CAE8BEF4">
      <w:start w:val="1"/>
      <w:numFmt w:val="bullet"/>
      <w:lvlText w:val=""/>
      <w:lvlJc w:val="left"/>
      <w:pPr>
        <w:ind w:left="4320" w:hanging="360"/>
      </w:pPr>
      <w:rPr>
        <w:rFonts w:ascii="Wingdings" w:hAnsi="Wingdings" w:hint="default"/>
      </w:rPr>
    </w:lvl>
    <w:lvl w:ilvl="6" w:tplc="4DD2E6C6">
      <w:start w:val="1"/>
      <w:numFmt w:val="bullet"/>
      <w:lvlText w:val=""/>
      <w:lvlJc w:val="left"/>
      <w:pPr>
        <w:ind w:left="5040" w:hanging="360"/>
      </w:pPr>
      <w:rPr>
        <w:rFonts w:ascii="Symbol" w:hAnsi="Symbol" w:hint="default"/>
      </w:rPr>
    </w:lvl>
    <w:lvl w:ilvl="7" w:tplc="B66825B2">
      <w:start w:val="1"/>
      <w:numFmt w:val="bullet"/>
      <w:lvlText w:val="o"/>
      <w:lvlJc w:val="left"/>
      <w:pPr>
        <w:ind w:left="5760" w:hanging="360"/>
      </w:pPr>
      <w:rPr>
        <w:rFonts w:ascii="Courier New" w:hAnsi="Courier New" w:hint="default"/>
      </w:rPr>
    </w:lvl>
    <w:lvl w:ilvl="8" w:tplc="97007AFA">
      <w:start w:val="1"/>
      <w:numFmt w:val="bullet"/>
      <w:lvlText w:val=""/>
      <w:lvlJc w:val="left"/>
      <w:pPr>
        <w:ind w:left="6480" w:hanging="360"/>
      </w:pPr>
      <w:rPr>
        <w:rFonts w:ascii="Wingdings" w:hAnsi="Wingdings" w:hint="default"/>
      </w:rPr>
    </w:lvl>
  </w:abstractNum>
  <w:abstractNum w:abstractNumId="2" w15:restartNumberingAfterBreak="0">
    <w:nsid w:val="3E4D7209"/>
    <w:multiLevelType w:val="hybridMultilevel"/>
    <w:tmpl w:val="FFFFFFFF"/>
    <w:lvl w:ilvl="0" w:tplc="D5CCB448">
      <w:start w:val="1"/>
      <w:numFmt w:val="decimal"/>
      <w:lvlText w:val="%1."/>
      <w:lvlJc w:val="left"/>
      <w:pPr>
        <w:ind w:left="360" w:hanging="360"/>
      </w:pPr>
    </w:lvl>
    <w:lvl w:ilvl="1" w:tplc="B3E6280E">
      <w:start w:val="1"/>
      <w:numFmt w:val="lowerLetter"/>
      <w:lvlText w:val="%2."/>
      <w:lvlJc w:val="left"/>
      <w:pPr>
        <w:ind w:left="1080" w:hanging="360"/>
      </w:pPr>
    </w:lvl>
    <w:lvl w:ilvl="2" w:tplc="E81C0AD2">
      <w:start w:val="1"/>
      <w:numFmt w:val="lowerRoman"/>
      <w:lvlText w:val="%3."/>
      <w:lvlJc w:val="right"/>
      <w:pPr>
        <w:ind w:left="1800" w:hanging="180"/>
      </w:pPr>
    </w:lvl>
    <w:lvl w:ilvl="3" w:tplc="8F4CEF70">
      <w:start w:val="1"/>
      <w:numFmt w:val="decimal"/>
      <w:lvlText w:val="%4."/>
      <w:lvlJc w:val="left"/>
      <w:pPr>
        <w:ind w:left="2520" w:hanging="360"/>
      </w:pPr>
    </w:lvl>
    <w:lvl w:ilvl="4" w:tplc="2C2261AC">
      <w:start w:val="1"/>
      <w:numFmt w:val="lowerLetter"/>
      <w:lvlText w:val="%5."/>
      <w:lvlJc w:val="left"/>
      <w:pPr>
        <w:ind w:left="3240" w:hanging="360"/>
      </w:pPr>
    </w:lvl>
    <w:lvl w:ilvl="5" w:tplc="8100675A">
      <w:start w:val="1"/>
      <w:numFmt w:val="lowerRoman"/>
      <w:lvlText w:val="%6."/>
      <w:lvlJc w:val="right"/>
      <w:pPr>
        <w:ind w:left="3960" w:hanging="180"/>
      </w:pPr>
    </w:lvl>
    <w:lvl w:ilvl="6" w:tplc="58D2D85E">
      <w:start w:val="1"/>
      <w:numFmt w:val="decimal"/>
      <w:lvlText w:val="%7."/>
      <w:lvlJc w:val="left"/>
      <w:pPr>
        <w:ind w:left="4680" w:hanging="360"/>
      </w:pPr>
    </w:lvl>
    <w:lvl w:ilvl="7" w:tplc="481E130A">
      <w:start w:val="1"/>
      <w:numFmt w:val="lowerLetter"/>
      <w:lvlText w:val="%8."/>
      <w:lvlJc w:val="left"/>
      <w:pPr>
        <w:ind w:left="5400" w:hanging="360"/>
      </w:pPr>
    </w:lvl>
    <w:lvl w:ilvl="8" w:tplc="ABDCC4EC">
      <w:start w:val="1"/>
      <w:numFmt w:val="lowerRoman"/>
      <w:lvlText w:val="%9."/>
      <w:lvlJc w:val="right"/>
      <w:pPr>
        <w:ind w:left="6120" w:hanging="180"/>
      </w:pPr>
    </w:lvl>
  </w:abstractNum>
  <w:abstractNum w:abstractNumId="3" w15:restartNumberingAfterBreak="0">
    <w:nsid w:val="46F2AFD1"/>
    <w:multiLevelType w:val="hybridMultilevel"/>
    <w:tmpl w:val="FFFFFFFF"/>
    <w:lvl w:ilvl="0" w:tplc="E01ADDDE">
      <w:start w:val="1"/>
      <w:numFmt w:val="decimal"/>
      <w:lvlText w:val="%1."/>
      <w:lvlJc w:val="left"/>
      <w:pPr>
        <w:ind w:left="720" w:hanging="360"/>
      </w:pPr>
    </w:lvl>
    <w:lvl w:ilvl="1" w:tplc="2E780926">
      <w:start w:val="1"/>
      <w:numFmt w:val="lowerLetter"/>
      <w:lvlText w:val="%2."/>
      <w:lvlJc w:val="left"/>
      <w:pPr>
        <w:ind w:left="1440" w:hanging="360"/>
      </w:pPr>
    </w:lvl>
    <w:lvl w:ilvl="2" w:tplc="678E3BA8">
      <w:start w:val="1"/>
      <w:numFmt w:val="lowerRoman"/>
      <w:lvlText w:val="%3."/>
      <w:lvlJc w:val="right"/>
      <w:pPr>
        <w:ind w:left="2160" w:hanging="180"/>
      </w:pPr>
    </w:lvl>
    <w:lvl w:ilvl="3" w:tplc="11647BC6">
      <w:start w:val="1"/>
      <w:numFmt w:val="decimal"/>
      <w:lvlText w:val="%4."/>
      <w:lvlJc w:val="left"/>
      <w:pPr>
        <w:ind w:left="2880" w:hanging="360"/>
      </w:pPr>
    </w:lvl>
    <w:lvl w:ilvl="4" w:tplc="01821B7E">
      <w:start w:val="1"/>
      <w:numFmt w:val="lowerLetter"/>
      <w:lvlText w:val="%5."/>
      <w:lvlJc w:val="left"/>
      <w:pPr>
        <w:ind w:left="3600" w:hanging="360"/>
      </w:pPr>
    </w:lvl>
    <w:lvl w:ilvl="5" w:tplc="234206F6">
      <w:start w:val="1"/>
      <w:numFmt w:val="lowerRoman"/>
      <w:lvlText w:val="%6."/>
      <w:lvlJc w:val="right"/>
      <w:pPr>
        <w:ind w:left="4320" w:hanging="180"/>
      </w:pPr>
    </w:lvl>
    <w:lvl w:ilvl="6" w:tplc="6FB62AEC">
      <w:start w:val="1"/>
      <w:numFmt w:val="decimal"/>
      <w:lvlText w:val="%7."/>
      <w:lvlJc w:val="left"/>
      <w:pPr>
        <w:ind w:left="5040" w:hanging="360"/>
      </w:pPr>
    </w:lvl>
    <w:lvl w:ilvl="7" w:tplc="01A6BCCE">
      <w:start w:val="1"/>
      <w:numFmt w:val="lowerLetter"/>
      <w:lvlText w:val="%8."/>
      <w:lvlJc w:val="left"/>
      <w:pPr>
        <w:ind w:left="5760" w:hanging="360"/>
      </w:pPr>
    </w:lvl>
    <w:lvl w:ilvl="8" w:tplc="D08C2A88">
      <w:start w:val="1"/>
      <w:numFmt w:val="lowerRoman"/>
      <w:lvlText w:val="%9."/>
      <w:lvlJc w:val="right"/>
      <w:pPr>
        <w:ind w:left="6480" w:hanging="180"/>
      </w:pPr>
    </w:lvl>
  </w:abstractNum>
  <w:abstractNum w:abstractNumId="4" w15:restartNumberingAfterBreak="0">
    <w:nsid w:val="7F335F2D"/>
    <w:multiLevelType w:val="hybridMultilevel"/>
    <w:tmpl w:val="FFFFFFFF"/>
    <w:lvl w:ilvl="0" w:tplc="FAAC5418">
      <w:start w:val="1"/>
      <w:numFmt w:val="bullet"/>
      <w:lvlText w:val="-"/>
      <w:lvlJc w:val="left"/>
      <w:pPr>
        <w:ind w:left="360" w:hanging="360"/>
      </w:pPr>
      <w:rPr>
        <w:rFonts w:ascii="Aptos" w:hAnsi="Aptos" w:hint="default"/>
      </w:rPr>
    </w:lvl>
    <w:lvl w:ilvl="1" w:tplc="AD3663C4">
      <w:start w:val="1"/>
      <w:numFmt w:val="bullet"/>
      <w:lvlText w:val="o"/>
      <w:lvlJc w:val="left"/>
      <w:pPr>
        <w:ind w:left="1080" w:hanging="360"/>
      </w:pPr>
      <w:rPr>
        <w:rFonts w:ascii="Courier New" w:hAnsi="Courier New" w:hint="default"/>
      </w:rPr>
    </w:lvl>
    <w:lvl w:ilvl="2" w:tplc="C3D2EA00">
      <w:start w:val="1"/>
      <w:numFmt w:val="bullet"/>
      <w:lvlText w:val=""/>
      <w:lvlJc w:val="left"/>
      <w:pPr>
        <w:ind w:left="1800" w:hanging="360"/>
      </w:pPr>
      <w:rPr>
        <w:rFonts w:ascii="Wingdings" w:hAnsi="Wingdings" w:hint="default"/>
      </w:rPr>
    </w:lvl>
    <w:lvl w:ilvl="3" w:tplc="A58EDAB0">
      <w:start w:val="1"/>
      <w:numFmt w:val="bullet"/>
      <w:lvlText w:val=""/>
      <w:lvlJc w:val="left"/>
      <w:pPr>
        <w:ind w:left="2520" w:hanging="360"/>
      </w:pPr>
      <w:rPr>
        <w:rFonts w:ascii="Symbol" w:hAnsi="Symbol" w:hint="default"/>
      </w:rPr>
    </w:lvl>
    <w:lvl w:ilvl="4" w:tplc="4D7613D6">
      <w:start w:val="1"/>
      <w:numFmt w:val="bullet"/>
      <w:lvlText w:val="o"/>
      <w:lvlJc w:val="left"/>
      <w:pPr>
        <w:ind w:left="3240" w:hanging="360"/>
      </w:pPr>
      <w:rPr>
        <w:rFonts w:ascii="Courier New" w:hAnsi="Courier New" w:hint="default"/>
      </w:rPr>
    </w:lvl>
    <w:lvl w:ilvl="5" w:tplc="66B2203A">
      <w:start w:val="1"/>
      <w:numFmt w:val="bullet"/>
      <w:lvlText w:val=""/>
      <w:lvlJc w:val="left"/>
      <w:pPr>
        <w:ind w:left="3960" w:hanging="360"/>
      </w:pPr>
      <w:rPr>
        <w:rFonts w:ascii="Wingdings" w:hAnsi="Wingdings" w:hint="default"/>
      </w:rPr>
    </w:lvl>
    <w:lvl w:ilvl="6" w:tplc="D6284BF6">
      <w:start w:val="1"/>
      <w:numFmt w:val="bullet"/>
      <w:lvlText w:val=""/>
      <w:lvlJc w:val="left"/>
      <w:pPr>
        <w:ind w:left="4680" w:hanging="360"/>
      </w:pPr>
      <w:rPr>
        <w:rFonts w:ascii="Symbol" w:hAnsi="Symbol" w:hint="default"/>
      </w:rPr>
    </w:lvl>
    <w:lvl w:ilvl="7" w:tplc="ABE4D218">
      <w:start w:val="1"/>
      <w:numFmt w:val="bullet"/>
      <w:lvlText w:val="o"/>
      <w:lvlJc w:val="left"/>
      <w:pPr>
        <w:ind w:left="5400" w:hanging="360"/>
      </w:pPr>
      <w:rPr>
        <w:rFonts w:ascii="Courier New" w:hAnsi="Courier New" w:hint="default"/>
      </w:rPr>
    </w:lvl>
    <w:lvl w:ilvl="8" w:tplc="673AACCA">
      <w:start w:val="1"/>
      <w:numFmt w:val="bullet"/>
      <w:lvlText w:val=""/>
      <w:lvlJc w:val="left"/>
      <w:pPr>
        <w:ind w:left="6120" w:hanging="360"/>
      </w:pPr>
      <w:rPr>
        <w:rFonts w:ascii="Wingdings" w:hAnsi="Wingdings" w:hint="default"/>
      </w:rPr>
    </w:lvl>
  </w:abstractNum>
  <w:num w:numId="1" w16cid:durableId="1168136470">
    <w:abstractNumId w:val="2"/>
  </w:num>
  <w:num w:numId="2" w16cid:durableId="134107211">
    <w:abstractNumId w:val="1"/>
  </w:num>
  <w:num w:numId="3" w16cid:durableId="1442188408">
    <w:abstractNumId w:val="4"/>
  </w:num>
  <w:num w:numId="4" w16cid:durableId="1658418565">
    <w:abstractNumId w:val="0"/>
  </w:num>
  <w:num w:numId="5" w16cid:durableId="204925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59997"/>
    <w:rsid w:val="00012F7E"/>
    <w:rsid w:val="00020FF4"/>
    <w:rsid w:val="00027527"/>
    <w:rsid w:val="000306D4"/>
    <w:rsid w:val="000711C4"/>
    <w:rsid w:val="000F7124"/>
    <w:rsid w:val="00102E80"/>
    <w:rsid w:val="00113D10"/>
    <w:rsid w:val="00131FC1"/>
    <w:rsid w:val="001375DE"/>
    <w:rsid w:val="00147A32"/>
    <w:rsid w:val="00172D44"/>
    <w:rsid w:val="001C6C8C"/>
    <w:rsid w:val="001D22A6"/>
    <w:rsid w:val="001E69DA"/>
    <w:rsid w:val="001E6AE9"/>
    <w:rsid w:val="0027051F"/>
    <w:rsid w:val="002811DE"/>
    <w:rsid w:val="002C355C"/>
    <w:rsid w:val="002C72F2"/>
    <w:rsid w:val="002F5699"/>
    <w:rsid w:val="002F5958"/>
    <w:rsid w:val="003354DC"/>
    <w:rsid w:val="0036B99F"/>
    <w:rsid w:val="003A2E3D"/>
    <w:rsid w:val="003C1C59"/>
    <w:rsid w:val="003E28E9"/>
    <w:rsid w:val="003F54AC"/>
    <w:rsid w:val="00437985"/>
    <w:rsid w:val="00484F77"/>
    <w:rsid w:val="0049215E"/>
    <w:rsid w:val="004A6E89"/>
    <w:rsid w:val="004B324C"/>
    <w:rsid w:val="004C79B1"/>
    <w:rsid w:val="004D0400"/>
    <w:rsid w:val="004E43D9"/>
    <w:rsid w:val="004E78FD"/>
    <w:rsid w:val="005110EC"/>
    <w:rsid w:val="005126E4"/>
    <w:rsid w:val="00514185"/>
    <w:rsid w:val="00530F4B"/>
    <w:rsid w:val="005338FA"/>
    <w:rsid w:val="00552CCA"/>
    <w:rsid w:val="005759B5"/>
    <w:rsid w:val="00587C53"/>
    <w:rsid w:val="005A36DC"/>
    <w:rsid w:val="005A39F1"/>
    <w:rsid w:val="005C38A4"/>
    <w:rsid w:val="005D7681"/>
    <w:rsid w:val="006142E7"/>
    <w:rsid w:val="0064341C"/>
    <w:rsid w:val="0065551F"/>
    <w:rsid w:val="00672DDE"/>
    <w:rsid w:val="00680D46"/>
    <w:rsid w:val="00686CA6"/>
    <w:rsid w:val="006B0C9C"/>
    <w:rsid w:val="006B3098"/>
    <w:rsid w:val="006E50D7"/>
    <w:rsid w:val="006F3232"/>
    <w:rsid w:val="0071242C"/>
    <w:rsid w:val="007324EB"/>
    <w:rsid w:val="007328F1"/>
    <w:rsid w:val="007338C8"/>
    <w:rsid w:val="007405AE"/>
    <w:rsid w:val="00750118"/>
    <w:rsid w:val="007666C6"/>
    <w:rsid w:val="007C16F6"/>
    <w:rsid w:val="007D6CF4"/>
    <w:rsid w:val="008254C8"/>
    <w:rsid w:val="00831EBB"/>
    <w:rsid w:val="008A7018"/>
    <w:rsid w:val="008B0496"/>
    <w:rsid w:val="008C0540"/>
    <w:rsid w:val="0093183F"/>
    <w:rsid w:val="009F4BF5"/>
    <w:rsid w:val="00A417F5"/>
    <w:rsid w:val="00A5064F"/>
    <w:rsid w:val="00A54142"/>
    <w:rsid w:val="00A661AD"/>
    <w:rsid w:val="00A81A02"/>
    <w:rsid w:val="00AC3570"/>
    <w:rsid w:val="00AD7280"/>
    <w:rsid w:val="00B4ED92"/>
    <w:rsid w:val="00B6713A"/>
    <w:rsid w:val="00B75239"/>
    <w:rsid w:val="00BC7013"/>
    <w:rsid w:val="00BE37DE"/>
    <w:rsid w:val="00BF748B"/>
    <w:rsid w:val="00C029A6"/>
    <w:rsid w:val="00C26A81"/>
    <w:rsid w:val="00C63C3F"/>
    <w:rsid w:val="00C85A76"/>
    <w:rsid w:val="00C9596A"/>
    <w:rsid w:val="00CA05D3"/>
    <w:rsid w:val="00D378CB"/>
    <w:rsid w:val="00D40C4D"/>
    <w:rsid w:val="00D462F9"/>
    <w:rsid w:val="00D466BC"/>
    <w:rsid w:val="00DA5196"/>
    <w:rsid w:val="00DB2ED3"/>
    <w:rsid w:val="00DF1DCF"/>
    <w:rsid w:val="00EA19BE"/>
    <w:rsid w:val="00EB188D"/>
    <w:rsid w:val="00EB3943"/>
    <w:rsid w:val="00ED305E"/>
    <w:rsid w:val="00EF4638"/>
    <w:rsid w:val="00F01A46"/>
    <w:rsid w:val="00F2D9C9"/>
    <w:rsid w:val="00F464CD"/>
    <w:rsid w:val="00F5108D"/>
    <w:rsid w:val="00FB12F0"/>
    <w:rsid w:val="03FB0A51"/>
    <w:rsid w:val="04B36A44"/>
    <w:rsid w:val="0736EA4A"/>
    <w:rsid w:val="073E3429"/>
    <w:rsid w:val="08419161"/>
    <w:rsid w:val="0850DF1D"/>
    <w:rsid w:val="08590C66"/>
    <w:rsid w:val="08C7EA0B"/>
    <w:rsid w:val="09D128D4"/>
    <w:rsid w:val="0AEACF96"/>
    <w:rsid w:val="0B94018E"/>
    <w:rsid w:val="0C559997"/>
    <w:rsid w:val="0CFB3030"/>
    <w:rsid w:val="0D1CA26A"/>
    <w:rsid w:val="0E9847FF"/>
    <w:rsid w:val="0EC160C8"/>
    <w:rsid w:val="0F56FFD5"/>
    <w:rsid w:val="0FE5247A"/>
    <w:rsid w:val="10092D6B"/>
    <w:rsid w:val="104638C8"/>
    <w:rsid w:val="106470D5"/>
    <w:rsid w:val="127312F6"/>
    <w:rsid w:val="14BEF9FC"/>
    <w:rsid w:val="16F9285B"/>
    <w:rsid w:val="174F3F1E"/>
    <w:rsid w:val="1966DFC1"/>
    <w:rsid w:val="1A45EF26"/>
    <w:rsid w:val="1A81D7EB"/>
    <w:rsid w:val="1C82103A"/>
    <w:rsid w:val="1EFC0429"/>
    <w:rsid w:val="23256202"/>
    <w:rsid w:val="23D8508F"/>
    <w:rsid w:val="244DD864"/>
    <w:rsid w:val="246C9E33"/>
    <w:rsid w:val="24FD2496"/>
    <w:rsid w:val="256DECBD"/>
    <w:rsid w:val="26313B72"/>
    <w:rsid w:val="2701631E"/>
    <w:rsid w:val="2725867B"/>
    <w:rsid w:val="2767FE98"/>
    <w:rsid w:val="29034913"/>
    <w:rsid w:val="2A7E67FE"/>
    <w:rsid w:val="2FE6D0F5"/>
    <w:rsid w:val="302B4F69"/>
    <w:rsid w:val="30C765FF"/>
    <w:rsid w:val="328E96D8"/>
    <w:rsid w:val="34F573D1"/>
    <w:rsid w:val="369A2B22"/>
    <w:rsid w:val="3A2149BD"/>
    <w:rsid w:val="4035C3C8"/>
    <w:rsid w:val="41BBA6E9"/>
    <w:rsid w:val="4315CE6E"/>
    <w:rsid w:val="436FEB85"/>
    <w:rsid w:val="441265BF"/>
    <w:rsid w:val="48334057"/>
    <w:rsid w:val="4AE966E1"/>
    <w:rsid w:val="4B22FD7E"/>
    <w:rsid w:val="4B79EF96"/>
    <w:rsid w:val="4D5D00D3"/>
    <w:rsid w:val="4ECA9728"/>
    <w:rsid w:val="52467899"/>
    <w:rsid w:val="529826B0"/>
    <w:rsid w:val="52B82D5B"/>
    <w:rsid w:val="52E42028"/>
    <w:rsid w:val="560C1D25"/>
    <w:rsid w:val="575FE5D7"/>
    <w:rsid w:val="588BF410"/>
    <w:rsid w:val="588CB4FE"/>
    <w:rsid w:val="59373137"/>
    <w:rsid w:val="594D540E"/>
    <w:rsid w:val="59A923D3"/>
    <w:rsid w:val="5A1366CD"/>
    <w:rsid w:val="5ABAAF2B"/>
    <w:rsid w:val="5CB9202C"/>
    <w:rsid w:val="5CE5EA0D"/>
    <w:rsid w:val="5D64DA90"/>
    <w:rsid w:val="5F238736"/>
    <w:rsid w:val="6005C522"/>
    <w:rsid w:val="61B4B3DF"/>
    <w:rsid w:val="6353223A"/>
    <w:rsid w:val="642479D0"/>
    <w:rsid w:val="6491834A"/>
    <w:rsid w:val="650E8389"/>
    <w:rsid w:val="65CF351B"/>
    <w:rsid w:val="65D14CBB"/>
    <w:rsid w:val="68BA588D"/>
    <w:rsid w:val="68BD5AAD"/>
    <w:rsid w:val="6AA062C7"/>
    <w:rsid w:val="6BFC446D"/>
    <w:rsid w:val="6C4EB0AB"/>
    <w:rsid w:val="6F1201EF"/>
    <w:rsid w:val="70E2E479"/>
    <w:rsid w:val="7110819F"/>
    <w:rsid w:val="7140426E"/>
    <w:rsid w:val="7191FDDC"/>
    <w:rsid w:val="72AF9050"/>
    <w:rsid w:val="731F0CA5"/>
    <w:rsid w:val="73DB4D75"/>
    <w:rsid w:val="74F1B6E0"/>
    <w:rsid w:val="750ACF87"/>
    <w:rsid w:val="753389F7"/>
    <w:rsid w:val="765675F0"/>
    <w:rsid w:val="7B5D2DA7"/>
    <w:rsid w:val="7CCF2020"/>
    <w:rsid w:val="7DEEE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9997"/>
  <w15:chartTrackingRefBased/>
  <w15:docId w15:val="{F03BDAE5-80E1-40EF-A3DE-632BC20D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7E67FE"/>
    <w:pPr>
      <w:ind w:left="720"/>
      <w:contextualSpacing/>
    </w:pPr>
  </w:style>
  <w:style w:type="character" w:styleId="Hyperlink">
    <w:name w:val="Hyperlink"/>
    <w:basedOn w:val="DefaultParagraphFont"/>
    <w:uiPriority w:val="99"/>
    <w:unhideWhenUsed/>
    <w:rsid w:val="2A7E67FE"/>
    <w:rPr>
      <w:color w:val="467886"/>
      <w:u w:val="single"/>
    </w:rPr>
  </w:style>
  <w:style w:type="character" w:styleId="UnresolvedMention">
    <w:name w:val="Unresolved Mention"/>
    <w:basedOn w:val="DefaultParagraphFont"/>
    <w:uiPriority w:val="99"/>
    <w:semiHidden/>
    <w:unhideWhenUsed/>
    <w:rsid w:val="00DF1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capex.tamu.edu/media/pkff4m34/the-apex1501-user-manual-november-2023.pdf" TargetMode="External"/><Relationship Id="rId13" Type="http://schemas.openxmlformats.org/officeDocument/2006/relationships/hyperlink" Target="https://groups.google.com/g/agriliferesearchmodeling/c/_My1Kl0gHC4/m/lScdX6DsAAAJ" TargetMode="External"/><Relationship Id="rId3" Type="http://schemas.openxmlformats.org/officeDocument/2006/relationships/settings" Target="settings.xml"/><Relationship Id="rId7" Type="http://schemas.openxmlformats.org/officeDocument/2006/relationships/hyperlink" Target="https://www.scirp.org/journal/paperinformation?paperid=96106" TargetMode="External"/><Relationship Id="rId12" Type="http://schemas.openxmlformats.org/officeDocument/2006/relationships/hyperlink" Target="https://groups.google.com/g/agriliferesearchmodeling/c/xyc3r9m9Q_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g/agriliferesearchmodeling" TargetMode="External"/><Relationship Id="rId11" Type="http://schemas.openxmlformats.org/officeDocument/2006/relationships/hyperlink" Target="https://07147075471679974488.googlegroups.com/attach/35887cb8b6ddf109/buffer%20strip.pdf?part=0.1&amp;view=1&amp;vt=ANaJVrHkGC2IRTMcSRQX3O5ULI1bjLRpVrNDY8fjoLW5EjcmV7Lb1WVM2bgNXBI_szPqsqF9ory0NLfSSL_Z6CY14evmTXSeROEZRMFUvcmPXVs41C6XGfM" TargetMode="External"/><Relationship Id="rId5" Type="http://schemas.openxmlformats.org/officeDocument/2006/relationships/hyperlink" Target="https://github.com/nshahi60/Modelling-water-quality-using-APEX-for-Vinkenloop-catchment-Netherlands" TargetMode="External"/><Relationship Id="rId15" Type="http://schemas.openxmlformats.org/officeDocument/2006/relationships/theme" Target="theme/theme1.xml"/><Relationship Id="rId10" Type="http://schemas.openxmlformats.org/officeDocument/2006/relationships/hyperlink" Target="https://07147075471679974488.googlegroups.com/attach/70150955f2032/Conservation%20Practice%20Modeling%20Guide.pdf?part=0.1&amp;view=1&amp;vt=ANaJVrEcmoJYd2kC-3w-d3mulKwiYGjMXB1cB_5mC-XsjnQquLHpFm2yFNTY4PF7HJvDGtdZ1fVKXCK_zp6KYWzcSNLLbt06dIRM-G9uHvAbCO1pXck0W04" TargetMode="External"/><Relationship Id="rId4" Type="http://schemas.openxmlformats.org/officeDocument/2006/relationships/webSettings" Target="webSettings.xml"/><Relationship Id="rId9" Type="http://schemas.openxmlformats.org/officeDocument/2006/relationships/hyperlink" Target="https://epicapex.tamu.edu/media/2mwdlhte/the-apex1501-theoretical-documentation-january-202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1563</Words>
  <Characters>8598</Characters>
  <Application>Microsoft Office Word</Application>
  <DocSecurity>0</DocSecurity>
  <Lines>71</Lines>
  <Paragraphs>20</Paragraphs>
  <ScaleCrop>false</ScaleCrop>
  <Company/>
  <LinksUpToDate>false</LinksUpToDate>
  <CharactersWithSpaces>10141</CharactersWithSpaces>
  <SharedDoc>false</SharedDoc>
  <HLinks>
    <vt:vector size="42" baseType="variant">
      <vt:variant>
        <vt:i4>4128790</vt:i4>
      </vt:variant>
      <vt:variant>
        <vt:i4>18</vt:i4>
      </vt:variant>
      <vt:variant>
        <vt:i4>0</vt:i4>
      </vt:variant>
      <vt:variant>
        <vt:i4>5</vt:i4>
      </vt:variant>
      <vt:variant>
        <vt:lpwstr>https://groups.google.com/g/agriliferesearchmodeling/c/xyc3r9m9Q_U</vt:lpwstr>
      </vt:variant>
      <vt:variant>
        <vt:lpwstr/>
      </vt:variant>
      <vt:variant>
        <vt:i4>6422563</vt:i4>
      </vt:variant>
      <vt:variant>
        <vt:i4>15</vt:i4>
      </vt:variant>
      <vt:variant>
        <vt:i4>0</vt:i4>
      </vt:variant>
      <vt:variant>
        <vt:i4>5</vt:i4>
      </vt:variant>
      <vt:variant>
        <vt:lpwstr>https://07147075471679974488.googlegroups.com/attach/35887cb8b6ddf109/buffer strip.pdf?part=0.1&amp;view=1&amp;vt=ANaJVrHkGC2IRTMcSRQX3O5ULI1bjLRpVrNDY8fjoLW5EjcmV7Lb1WVM2bgNXBI_szPqsqF9ory0NLfSSL_Z6CY14evmTXSeROEZRMFUvcmPXVs41C6XGfM</vt:lpwstr>
      </vt:variant>
      <vt:variant>
        <vt:lpwstr/>
      </vt:variant>
      <vt:variant>
        <vt:i4>7733293</vt:i4>
      </vt:variant>
      <vt:variant>
        <vt:i4>12</vt:i4>
      </vt:variant>
      <vt:variant>
        <vt:i4>0</vt:i4>
      </vt:variant>
      <vt:variant>
        <vt:i4>5</vt:i4>
      </vt:variant>
      <vt:variant>
        <vt:lpwstr>https://07147075471679974488.googlegroups.com/attach/70150955f2032/Conservation Practice Modeling Guide.pdf?part=0.1&amp;view=1&amp;vt=ANaJVrEcmoJYd2kC-3w-d3mulKwiYGjMXB1cB_5mC-XsjnQquLHpFm2yFNTY4PF7HJvDGtdZ1fVKXCK_zp6KYWzcSNLLbt06dIRM-G9uHvAbCO1pXck0W04</vt:lpwstr>
      </vt:variant>
      <vt:variant>
        <vt:lpwstr/>
      </vt:variant>
      <vt:variant>
        <vt:i4>4980765</vt:i4>
      </vt:variant>
      <vt:variant>
        <vt:i4>9</vt:i4>
      </vt:variant>
      <vt:variant>
        <vt:i4>0</vt:i4>
      </vt:variant>
      <vt:variant>
        <vt:i4>5</vt:i4>
      </vt:variant>
      <vt:variant>
        <vt:lpwstr>https://epicapex.tamu.edu/media/2mwdlhte/the-apex1501-theoretical-documentation-january-2023.pdf</vt:lpwstr>
      </vt:variant>
      <vt:variant>
        <vt:lpwstr/>
      </vt:variant>
      <vt:variant>
        <vt:i4>2490486</vt:i4>
      </vt:variant>
      <vt:variant>
        <vt:i4>6</vt:i4>
      </vt:variant>
      <vt:variant>
        <vt:i4>0</vt:i4>
      </vt:variant>
      <vt:variant>
        <vt:i4>5</vt:i4>
      </vt:variant>
      <vt:variant>
        <vt:lpwstr>https://epicapex.tamu.edu/media/pkff4m34/the-apex1501-user-manual-november-2023.pdf</vt:lpwstr>
      </vt:variant>
      <vt:variant>
        <vt:lpwstr/>
      </vt:variant>
      <vt:variant>
        <vt:i4>6029315</vt:i4>
      </vt:variant>
      <vt:variant>
        <vt:i4>3</vt:i4>
      </vt:variant>
      <vt:variant>
        <vt:i4>0</vt:i4>
      </vt:variant>
      <vt:variant>
        <vt:i4>5</vt:i4>
      </vt:variant>
      <vt:variant>
        <vt:lpwstr>https://groups.google.com/g/agriliferesearchmodeling</vt:lpwstr>
      </vt:variant>
      <vt:variant>
        <vt:lpwstr/>
      </vt:variant>
      <vt:variant>
        <vt:i4>7209065</vt:i4>
      </vt:variant>
      <vt:variant>
        <vt:i4>0</vt:i4>
      </vt:variant>
      <vt:variant>
        <vt:i4>0</vt:i4>
      </vt:variant>
      <vt:variant>
        <vt:i4>5</vt:i4>
      </vt:variant>
      <vt:variant>
        <vt:lpwstr>https://github.com/nshahi60/Modelling-water-quality-using-APEX-for-Vinkenloop-catchment-Netherlands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Shahi</dc:creator>
  <cp:keywords/>
  <dc:description/>
  <cp:lastModifiedBy>Nandini Shahi</cp:lastModifiedBy>
  <cp:revision>114</cp:revision>
  <dcterms:created xsi:type="dcterms:W3CDTF">2025-07-29T22:22:00Z</dcterms:created>
  <dcterms:modified xsi:type="dcterms:W3CDTF">2025-07-31T12:10:00Z</dcterms:modified>
</cp:coreProperties>
</file>