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9F8" w:rsidRDefault="000F7E9A" w:rsidP="000F7E9A">
      <w:pPr>
        <w:jc w:val="center"/>
        <w:rPr>
          <w:sz w:val="48"/>
        </w:rPr>
      </w:pPr>
      <w:r w:rsidRPr="000F7E9A">
        <w:rPr>
          <w:sz w:val="48"/>
        </w:rPr>
        <w:t>AVRO</w:t>
      </w:r>
    </w:p>
    <w:p w:rsidR="002969F8" w:rsidRPr="002969F8" w:rsidRDefault="002969F8" w:rsidP="002969F8">
      <w:pPr>
        <w:shd w:val="clear" w:color="auto" w:fill="FFFFFF"/>
        <w:spacing w:before="330" w:after="45" w:line="240" w:lineRule="auto"/>
        <w:outlineLvl w:val="1"/>
        <w:rPr>
          <w:rFonts w:ascii="Trebuchet MS" w:eastAsia="Times New Roman" w:hAnsi="Trebuchet MS" w:cs="Times New Roman"/>
          <w:b/>
          <w:bCs/>
          <w:color w:val="000000"/>
          <w:sz w:val="27"/>
          <w:szCs w:val="27"/>
        </w:rPr>
      </w:pPr>
      <w:r w:rsidRPr="002969F8">
        <w:rPr>
          <w:rFonts w:ascii="Trebuchet MS" w:eastAsia="Times New Roman" w:hAnsi="Trebuchet MS" w:cs="Times New Roman"/>
          <w:b/>
          <w:bCs/>
          <w:color w:val="000000"/>
          <w:sz w:val="27"/>
          <w:szCs w:val="27"/>
        </w:rPr>
        <w:t>Introduction</w:t>
      </w:r>
    </w:p>
    <w:p w:rsidR="002969F8" w:rsidRPr="002969F8" w:rsidRDefault="002969F8" w:rsidP="002969F8">
      <w:pPr>
        <w:shd w:val="clear" w:color="auto" w:fill="FFFFFF"/>
        <w:spacing w:before="120" w:after="240" w:line="230" w:lineRule="atLeast"/>
        <w:rPr>
          <w:rFonts w:ascii="Verdana" w:eastAsia="Times New Roman" w:hAnsi="Verdana" w:cs="Times New Roman"/>
          <w:color w:val="000000"/>
          <w:sz w:val="20"/>
          <w:szCs w:val="20"/>
        </w:rPr>
      </w:pPr>
      <w:r w:rsidRPr="002969F8">
        <w:rPr>
          <w:rFonts w:ascii="Verdana" w:eastAsia="Times New Roman" w:hAnsi="Verdana" w:cs="Times New Roman"/>
          <w:color w:val="000000"/>
          <w:sz w:val="20"/>
          <w:szCs w:val="20"/>
        </w:rPr>
        <w:t>Apache Avro™ is a data serialization system.</w:t>
      </w:r>
    </w:p>
    <w:p w:rsidR="002969F8" w:rsidRPr="002969F8" w:rsidRDefault="002969F8" w:rsidP="002969F8">
      <w:pPr>
        <w:shd w:val="clear" w:color="auto" w:fill="FFFFFF"/>
        <w:spacing w:before="120" w:after="240" w:line="230" w:lineRule="atLeast"/>
        <w:rPr>
          <w:rFonts w:ascii="Verdana" w:eastAsia="Times New Roman" w:hAnsi="Verdana" w:cs="Times New Roman"/>
          <w:color w:val="000000"/>
          <w:sz w:val="20"/>
          <w:szCs w:val="20"/>
        </w:rPr>
      </w:pPr>
      <w:r w:rsidRPr="002969F8">
        <w:rPr>
          <w:rFonts w:ascii="Verdana" w:eastAsia="Times New Roman" w:hAnsi="Verdana" w:cs="Times New Roman"/>
          <w:color w:val="000000"/>
          <w:sz w:val="20"/>
          <w:szCs w:val="20"/>
        </w:rPr>
        <w:t>Avro provides:</w:t>
      </w:r>
    </w:p>
    <w:p w:rsidR="002969F8" w:rsidRPr="002969F8" w:rsidRDefault="002969F8" w:rsidP="002969F8">
      <w:pPr>
        <w:numPr>
          <w:ilvl w:val="0"/>
          <w:numId w:val="1"/>
        </w:numPr>
        <w:shd w:val="clear" w:color="auto" w:fill="FFFFFF"/>
        <w:spacing w:before="120" w:after="120" w:line="240" w:lineRule="auto"/>
        <w:ind w:left="0"/>
        <w:rPr>
          <w:rFonts w:ascii="Verdana" w:eastAsia="Times New Roman" w:hAnsi="Verdana" w:cs="Times New Roman"/>
          <w:color w:val="000000"/>
          <w:sz w:val="20"/>
          <w:szCs w:val="20"/>
        </w:rPr>
      </w:pPr>
      <w:r w:rsidRPr="002969F8">
        <w:rPr>
          <w:rFonts w:ascii="Verdana" w:eastAsia="Times New Roman" w:hAnsi="Verdana" w:cs="Times New Roman"/>
          <w:color w:val="000000"/>
          <w:sz w:val="20"/>
          <w:szCs w:val="20"/>
        </w:rPr>
        <w:t>Rich data structures.</w:t>
      </w:r>
    </w:p>
    <w:p w:rsidR="002969F8" w:rsidRPr="002969F8" w:rsidRDefault="002969F8" w:rsidP="002969F8">
      <w:pPr>
        <w:numPr>
          <w:ilvl w:val="0"/>
          <w:numId w:val="1"/>
        </w:numPr>
        <w:shd w:val="clear" w:color="auto" w:fill="FFFFFF"/>
        <w:spacing w:before="120" w:after="120" w:line="240" w:lineRule="auto"/>
        <w:ind w:left="0"/>
        <w:rPr>
          <w:rFonts w:ascii="Verdana" w:eastAsia="Times New Roman" w:hAnsi="Verdana" w:cs="Times New Roman"/>
          <w:color w:val="000000"/>
          <w:sz w:val="20"/>
          <w:szCs w:val="20"/>
        </w:rPr>
      </w:pPr>
      <w:r w:rsidRPr="002969F8">
        <w:rPr>
          <w:rFonts w:ascii="Verdana" w:eastAsia="Times New Roman" w:hAnsi="Verdana" w:cs="Times New Roman"/>
          <w:color w:val="000000"/>
          <w:sz w:val="20"/>
          <w:szCs w:val="20"/>
        </w:rPr>
        <w:t>A compact, fast, binary data format.</w:t>
      </w:r>
    </w:p>
    <w:p w:rsidR="002969F8" w:rsidRPr="002969F8" w:rsidRDefault="002969F8" w:rsidP="002969F8">
      <w:pPr>
        <w:numPr>
          <w:ilvl w:val="0"/>
          <w:numId w:val="1"/>
        </w:numPr>
        <w:shd w:val="clear" w:color="auto" w:fill="FFFFFF"/>
        <w:spacing w:before="120" w:after="120" w:line="240" w:lineRule="auto"/>
        <w:ind w:left="0"/>
        <w:rPr>
          <w:rFonts w:ascii="Verdana" w:eastAsia="Times New Roman" w:hAnsi="Verdana" w:cs="Times New Roman"/>
          <w:color w:val="000000"/>
          <w:sz w:val="20"/>
          <w:szCs w:val="20"/>
        </w:rPr>
      </w:pPr>
      <w:r w:rsidRPr="002969F8">
        <w:rPr>
          <w:rFonts w:ascii="Verdana" w:eastAsia="Times New Roman" w:hAnsi="Verdana" w:cs="Times New Roman"/>
          <w:color w:val="000000"/>
          <w:sz w:val="20"/>
          <w:szCs w:val="20"/>
        </w:rPr>
        <w:t>A container file, to store persistent data.</w:t>
      </w:r>
    </w:p>
    <w:p w:rsidR="002969F8" w:rsidRPr="002969F8" w:rsidRDefault="002969F8" w:rsidP="002969F8">
      <w:pPr>
        <w:numPr>
          <w:ilvl w:val="0"/>
          <w:numId w:val="1"/>
        </w:numPr>
        <w:shd w:val="clear" w:color="auto" w:fill="FFFFFF"/>
        <w:spacing w:before="120" w:after="120" w:line="240" w:lineRule="auto"/>
        <w:ind w:left="0"/>
        <w:rPr>
          <w:rFonts w:ascii="Verdana" w:eastAsia="Times New Roman" w:hAnsi="Verdana" w:cs="Times New Roman"/>
          <w:color w:val="000000"/>
          <w:sz w:val="20"/>
          <w:szCs w:val="20"/>
        </w:rPr>
      </w:pPr>
      <w:r w:rsidRPr="002969F8">
        <w:rPr>
          <w:rFonts w:ascii="Verdana" w:eastAsia="Times New Roman" w:hAnsi="Verdana" w:cs="Times New Roman"/>
          <w:color w:val="000000"/>
          <w:sz w:val="20"/>
          <w:szCs w:val="20"/>
        </w:rPr>
        <w:t>Remote procedure call (RPC).</w:t>
      </w:r>
    </w:p>
    <w:p w:rsidR="002969F8" w:rsidRPr="002969F8" w:rsidRDefault="002969F8" w:rsidP="002969F8">
      <w:pPr>
        <w:numPr>
          <w:ilvl w:val="0"/>
          <w:numId w:val="1"/>
        </w:numPr>
        <w:shd w:val="clear" w:color="auto" w:fill="FFFFFF"/>
        <w:spacing w:before="120" w:after="120" w:line="240" w:lineRule="auto"/>
        <w:ind w:left="0"/>
        <w:rPr>
          <w:rFonts w:ascii="Verdana" w:eastAsia="Times New Roman" w:hAnsi="Verdana" w:cs="Times New Roman"/>
          <w:color w:val="000000"/>
          <w:sz w:val="20"/>
          <w:szCs w:val="20"/>
        </w:rPr>
      </w:pPr>
      <w:r w:rsidRPr="002969F8">
        <w:rPr>
          <w:rFonts w:ascii="Verdana" w:eastAsia="Times New Roman" w:hAnsi="Verdana" w:cs="Times New Roman"/>
          <w:color w:val="000000"/>
          <w:sz w:val="20"/>
          <w:szCs w:val="20"/>
        </w:rPr>
        <w:t>Simple integration with dynamic languages. Code generation is not required to read or write data files nor to use or implement RPC protocols. Code generation as an optional optimization, only worth implementing for statically typed languages.</w:t>
      </w:r>
    </w:p>
    <w:p w:rsidR="003A10DB" w:rsidRDefault="003A10DB" w:rsidP="002969F8">
      <w:pPr>
        <w:rPr>
          <w:sz w:val="28"/>
        </w:rPr>
      </w:pPr>
    </w:p>
    <w:p w:rsidR="004802D9" w:rsidRDefault="004802D9" w:rsidP="004802D9">
      <w:pPr>
        <w:pStyle w:val="Heading2"/>
        <w:shd w:val="clear" w:color="auto" w:fill="FFFFFF"/>
        <w:spacing w:before="330" w:beforeAutospacing="0" w:after="45" w:afterAutospacing="0"/>
        <w:rPr>
          <w:rFonts w:ascii="Trebuchet MS" w:hAnsi="Trebuchet MS"/>
          <w:color w:val="000000"/>
          <w:sz w:val="27"/>
          <w:szCs w:val="27"/>
        </w:rPr>
      </w:pPr>
      <w:r>
        <w:rPr>
          <w:rFonts w:ascii="Trebuchet MS" w:hAnsi="Trebuchet MS"/>
          <w:color w:val="000000"/>
          <w:sz w:val="27"/>
          <w:szCs w:val="27"/>
        </w:rPr>
        <w:t>Schema Declaration</w:t>
      </w:r>
    </w:p>
    <w:p w:rsidR="004802D9" w:rsidRDefault="004802D9" w:rsidP="004802D9">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A Schema is represented in</w:t>
      </w:r>
      <w:r>
        <w:rPr>
          <w:rStyle w:val="apple-converted-space"/>
          <w:rFonts w:ascii="Verdana" w:hAnsi="Verdana"/>
          <w:color w:val="000000"/>
          <w:sz w:val="20"/>
          <w:szCs w:val="20"/>
        </w:rPr>
        <w:t> </w:t>
      </w:r>
      <w:hyperlink r:id="rId5" w:history="1">
        <w:r>
          <w:rPr>
            <w:rStyle w:val="Hyperlink"/>
            <w:rFonts w:ascii="Verdana" w:hAnsi="Verdana"/>
            <w:color w:val="009999"/>
            <w:sz w:val="20"/>
            <w:szCs w:val="20"/>
          </w:rPr>
          <w:t>JSON</w:t>
        </w:r>
      </w:hyperlink>
      <w:r>
        <w:rPr>
          <w:rStyle w:val="apple-converted-space"/>
          <w:rFonts w:ascii="Verdana" w:hAnsi="Verdana"/>
          <w:color w:val="000000"/>
          <w:sz w:val="20"/>
          <w:szCs w:val="20"/>
        </w:rPr>
        <w:t> </w:t>
      </w:r>
      <w:r>
        <w:rPr>
          <w:rFonts w:ascii="Verdana" w:hAnsi="Verdana"/>
          <w:color w:val="000000"/>
          <w:sz w:val="20"/>
          <w:szCs w:val="20"/>
        </w:rPr>
        <w:t>by one of</w:t>
      </w:r>
    </w:p>
    <w:p w:rsidR="00903F47" w:rsidRDefault="00903F47" w:rsidP="00903F47">
      <w:pPr>
        <w:pStyle w:val="Heading3"/>
        <w:shd w:val="clear" w:color="auto" w:fill="FFFFFF"/>
        <w:spacing w:before="270"/>
        <w:rPr>
          <w:rFonts w:ascii="Trebuchet MS" w:hAnsi="Trebuchet MS"/>
          <w:color w:val="000000"/>
          <w:sz w:val="26"/>
          <w:szCs w:val="26"/>
        </w:rPr>
      </w:pPr>
      <w:r>
        <w:rPr>
          <w:rFonts w:ascii="Trebuchet MS" w:hAnsi="Trebuchet MS"/>
          <w:color w:val="000000"/>
          <w:sz w:val="26"/>
          <w:szCs w:val="26"/>
        </w:rPr>
        <w:t>Primitive Types</w:t>
      </w:r>
    </w:p>
    <w:p w:rsidR="00903F47" w:rsidRDefault="00903F47" w:rsidP="00903F47">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The set of primitive type names is:</w:t>
      </w:r>
    </w:p>
    <w:p w:rsidR="00903F47" w:rsidRDefault="00903F47" w:rsidP="00903F47">
      <w:pPr>
        <w:numPr>
          <w:ilvl w:val="0"/>
          <w:numId w:val="2"/>
        </w:numPr>
        <w:shd w:val="clear" w:color="auto" w:fill="FFFFFF"/>
        <w:spacing w:before="120" w:after="120" w:line="240" w:lineRule="auto"/>
        <w:ind w:left="0"/>
        <w:rPr>
          <w:rFonts w:ascii="Verdana" w:hAnsi="Verdana"/>
          <w:color w:val="000000"/>
          <w:sz w:val="20"/>
          <w:szCs w:val="20"/>
        </w:rPr>
      </w:pPr>
      <w:r>
        <w:rPr>
          <w:rStyle w:val="codefrag"/>
          <w:rFonts w:ascii="Courier New" w:hAnsi="Courier New" w:cs="Courier New"/>
          <w:color w:val="000000"/>
          <w:sz w:val="21"/>
          <w:szCs w:val="21"/>
        </w:rPr>
        <w:t>null</w:t>
      </w:r>
      <w:r>
        <w:rPr>
          <w:rFonts w:ascii="Verdana" w:hAnsi="Verdana"/>
          <w:color w:val="000000"/>
          <w:sz w:val="20"/>
          <w:szCs w:val="20"/>
        </w:rPr>
        <w:t>: no value</w:t>
      </w:r>
    </w:p>
    <w:p w:rsidR="00903F47" w:rsidRDefault="00903F47" w:rsidP="00903F47">
      <w:pPr>
        <w:numPr>
          <w:ilvl w:val="0"/>
          <w:numId w:val="2"/>
        </w:numPr>
        <w:shd w:val="clear" w:color="auto" w:fill="FFFFFF"/>
        <w:spacing w:before="120" w:after="120" w:line="240" w:lineRule="auto"/>
        <w:ind w:left="0"/>
        <w:rPr>
          <w:rFonts w:ascii="Verdana" w:hAnsi="Verdana"/>
          <w:color w:val="000000"/>
          <w:sz w:val="20"/>
          <w:szCs w:val="20"/>
        </w:rPr>
      </w:pPr>
      <w:r>
        <w:rPr>
          <w:rStyle w:val="codefrag"/>
          <w:rFonts w:ascii="Courier New" w:hAnsi="Courier New" w:cs="Courier New"/>
          <w:color w:val="000000"/>
          <w:sz w:val="21"/>
          <w:szCs w:val="21"/>
        </w:rPr>
        <w:t>boolean</w:t>
      </w:r>
      <w:r>
        <w:rPr>
          <w:rFonts w:ascii="Verdana" w:hAnsi="Verdana"/>
          <w:color w:val="000000"/>
          <w:sz w:val="20"/>
          <w:szCs w:val="20"/>
        </w:rPr>
        <w:t>: a binary value</w:t>
      </w:r>
    </w:p>
    <w:p w:rsidR="00903F47" w:rsidRDefault="00903F47" w:rsidP="00903F47">
      <w:pPr>
        <w:numPr>
          <w:ilvl w:val="0"/>
          <w:numId w:val="2"/>
        </w:numPr>
        <w:shd w:val="clear" w:color="auto" w:fill="FFFFFF"/>
        <w:spacing w:before="120" w:after="120" w:line="240" w:lineRule="auto"/>
        <w:ind w:left="0"/>
        <w:rPr>
          <w:rFonts w:ascii="Verdana" w:hAnsi="Verdana"/>
          <w:color w:val="000000"/>
          <w:sz w:val="20"/>
          <w:szCs w:val="20"/>
        </w:rPr>
      </w:pPr>
      <w:r>
        <w:rPr>
          <w:rStyle w:val="codefrag"/>
          <w:rFonts w:ascii="Courier New" w:hAnsi="Courier New" w:cs="Courier New"/>
          <w:color w:val="000000"/>
          <w:sz w:val="21"/>
          <w:szCs w:val="21"/>
        </w:rPr>
        <w:t>int</w:t>
      </w:r>
      <w:r>
        <w:rPr>
          <w:rFonts w:ascii="Verdana" w:hAnsi="Verdana"/>
          <w:color w:val="000000"/>
          <w:sz w:val="20"/>
          <w:szCs w:val="20"/>
        </w:rPr>
        <w:t>: 32-bit signed integer</w:t>
      </w:r>
    </w:p>
    <w:p w:rsidR="00903F47" w:rsidRDefault="00903F47" w:rsidP="00903F47">
      <w:pPr>
        <w:numPr>
          <w:ilvl w:val="0"/>
          <w:numId w:val="2"/>
        </w:numPr>
        <w:shd w:val="clear" w:color="auto" w:fill="FFFFFF"/>
        <w:spacing w:before="120" w:after="120" w:line="240" w:lineRule="auto"/>
        <w:ind w:left="0"/>
        <w:rPr>
          <w:rFonts w:ascii="Verdana" w:hAnsi="Verdana"/>
          <w:color w:val="000000"/>
          <w:sz w:val="20"/>
          <w:szCs w:val="20"/>
        </w:rPr>
      </w:pPr>
      <w:r>
        <w:rPr>
          <w:rStyle w:val="codefrag"/>
          <w:rFonts w:ascii="Courier New" w:hAnsi="Courier New" w:cs="Courier New"/>
          <w:color w:val="000000"/>
          <w:sz w:val="21"/>
          <w:szCs w:val="21"/>
        </w:rPr>
        <w:t>long</w:t>
      </w:r>
      <w:r>
        <w:rPr>
          <w:rFonts w:ascii="Verdana" w:hAnsi="Verdana"/>
          <w:color w:val="000000"/>
          <w:sz w:val="20"/>
          <w:szCs w:val="20"/>
        </w:rPr>
        <w:t>: 64-bit signed integer</w:t>
      </w:r>
    </w:p>
    <w:p w:rsidR="00903F47" w:rsidRDefault="00903F47" w:rsidP="00903F47">
      <w:pPr>
        <w:numPr>
          <w:ilvl w:val="0"/>
          <w:numId w:val="2"/>
        </w:numPr>
        <w:shd w:val="clear" w:color="auto" w:fill="FFFFFF"/>
        <w:spacing w:before="120" w:after="120" w:line="240" w:lineRule="auto"/>
        <w:ind w:left="0"/>
        <w:rPr>
          <w:rFonts w:ascii="Verdana" w:hAnsi="Verdana"/>
          <w:color w:val="000000"/>
          <w:sz w:val="20"/>
          <w:szCs w:val="20"/>
        </w:rPr>
      </w:pPr>
      <w:r>
        <w:rPr>
          <w:rStyle w:val="codefrag"/>
          <w:rFonts w:ascii="Courier New" w:hAnsi="Courier New" w:cs="Courier New"/>
          <w:color w:val="000000"/>
          <w:sz w:val="21"/>
          <w:szCs w:val="21"/>
        </w:rPr>
        <w:t>float</w:t>
      </w:r>
      <w:r>
        <w:rPr>
          <w:rFonts w:ascii="Verdana" w:hAnsi="Verdana"/>
          <w:color w:val="000000"/>
          <w:sz w:val="20"/>
          <w:szCs w:val="20"/>
        </w:rPr>
        <w:t>: single precision (32-bit) IEEE 754 floating-point number</w:t>
      </w:r>
    </w:p>
    <w:p w:rsidR="00903F47" w:rsidRDefault="00903F47" w:rsidP="00903F47">
      <w:pPr>
        <w:numPr>
          <w:ilvl w:val="0"/>
          <w:numId w:val="2"/>
        </w:numPr>
        <w:shd w:val="clear" w:color="auto" w:fill="FFFFFF"/>
        <w:spacing w:before="120" w:after="120" w:line="240" w:lineRule="auto"/>
        <w:ind w:left="0"/>
        <w:rPr>
          <w:rFonts w:ascii="Verdana" w:hAnsi="Verdana"/>
          <w:color w:val="000000"/>
          <w:sz w:val="20"/>
          <w:szCs w:val="20"/>
        </w:rPr>
      </w:pPr>
      <w:r>
        <w:rPr>
          <w:rStyle w:val="codefrag"/>
          <w:rFonts w:ascii="Courier New" w:hAnsi="Courier New" w:cs="Courier New"/>
          <w:color w:val="000000"/>
          <w:sz w:val="21"/>
          <w:szCs w:val="21"/>
        </w:rPr>
        <w:t>double</w:t>
      </w:r>
      <w:r>
        <w:rPr>
          <w:rFonts w:ascii="Verdana" w:hAnsi="Verdana"/>
          <w:color w:val="000000"/>
          <w:sz w:val="20"/>
          <w:szCs w:val="20"/>
        </w:rPr>
        <w:t>: double precision (64-bit) IEEE 754 floating-point number</w:t>
      </w:r>
    </w:p>
    <w:p w:rsidR="00903F47" w:rsidRDefault="00903F47" w:rsidP="00903F47">
      <w:pPr>
        <w:numPr>
          <w:ilvl w:val="0"/>
          <w:numId w:val="2"/>
        </w:numPr>
        <w:shd w:val="clear" w:color="auto" w:fill="FFFFFF"/>
        <w:spacing w:before="120" w:after="120" w:line="240" w:lineRule="auto"/>
        <w:ind w:left="0"/>
        <w:rPr>
          <w:rFonts w:ascii="Verdana" w:hAnsi="Verdana"/>
          <w:color w:val="000000"/>
          <w:sz w:val="20"/>
          <w:szCs w:val="20"/>
        </w:rPr>
      </w:pPr>
      <w:r>
        <w:rPr>
          <w:rStyle w:val="codefrag"/>
          <w:rFonts w:ascii="Courier New" w:hAnsi="Courier New" w:cs="Courier New"/>
          <w:color w:val="000000"/>
          <w:sz w:val="21"/>
          <w:szCs w:val="21"/>
        </w:rPr>
        <w:t>bytes</w:t>
      </w:r>
      <w:r>
        <w:rPr>
          <w:rFonts w:ascii="Verdana" w:hAnsi="Verdana"/>
          <w:color w:val="000000"/>
          <w:sz w:val="20"/>
          <w:szCs w:val="20"/>
        </w:rPr>
        <w:t>: sequence of 8-bit unsigned bytes</w:t>
      </w:r>
    </w:p>
    <w:p w:rsidR="00903F47" w:rsidRDefault="00903F47" w:rsidP="00903F47">
      <w:pPr>
        <w:numPr>
          <w:ilvl w:val="0"/>
          <w:numId w:val="2"/>
        </w:numPr>
        <w:shd w:val="clear" w:color="auto" w:fill="FFFFFF"/>
        <w:spacing w:before="120" w:after="120" w:line="240" w:lineRule="auto"/>
        <w:ind w:left="0"/>
        <w:rPr>
          <w:rFonts w:ascii="Verdana" w:hAnsi="Verdana"/>
          <w:color w:val="000000"/>
          <w:sz w:val="20"/>
          <w:szCs w:val="20"/>
        </w:rPr>
      </w:pPr>
      <w:r>
        <w:rPr>
          <w:rStyle w:val="codefrag"/>
          <w:rFonts w:ascii="Courier New" w:hAnsi="Courier New" w:cs="Courier New"/>
          <w:color w:val="000000"/>
          <w:sz w:val="21"/>
          <w:szCs w:val="21"/>
        </w:rPr>
        <w:t>string</w:t>
      </w:r>
      <w:r>
        <w:rPr>
          <w:rFonts w:ascii="Verdana" w:hAnsi="Verdana"/>
          <w:color w:val="000000"/>
          <w:sz w:val="20"/>
          <w:szCs w:val="20"/>
        </w:rPr>
        <w:t>: unicode character sequence</w:t>
      </w:r>
    </w:p>
    <w:p w:rsidR="00903F47" w:rsidRDefault="00903F47" w:rsidP="00903F47">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Primitive types have no specified attributes.</w:t>
      </w:r>
    </w:p>
    <w:p w:rsidR="00903F47" w:rsidRDefault="00903F47" w:rsidP="00903F47">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Primitive type names are also defined type names. Thus, for example, the schema "string" is equivalent to:</w:t>
      </w:r>
    </w:p>
    <w:p w:rsidR="00903F47" w:rsidRDefault="00903F47" w:rsidP="00903F47">
      <w:pPr>
        <w:pStyle w:val="HTMLPreformatted"/>
        <w:shd w:val="clear" w:color="auto" w:fill="FFFFFF"/>
        <w:rPr>
          <w:color w:val="000000"/>
        </w:rPr>
      </w:pPr>
      <w:r>
        <w:rPr>
          <w:color w:val="000000"/>
        </w:rPr>
        <w:t>{"type": "string"}</w:t>
      </w:r>
    </w:p>
    <w:p w:rsidR="004802D9" w:rsidRDefault="004802D9" w:rsidP="002969F8">
      <w:pPr>
        <w:rPr>
          <w:sz w:val="28"/>
        </w:rPr>
      </w:pPr>
    </w:p>
    <w:p w:rsidR="00063D18" w:rsidRDefault="00063D18" w:rsidP="00063D18">
      <w:pPr>
        <w:pStyle w:val="Heading3"/>
        <w:shd w:val="clear" w:color="auto" w:fill="FFFFFF"/>
        <w:spacing w:before="270"/>
        <w:rPr>
          <w:rFonts w:ascii="Trebuchet MS" w:hAnsi="Trebuchet MS"/>
          <w:color w:val="000000"/>
          <w:sz w:val="26"/>
          <w:szCs w:val="26"/>
        </w:rPr>
      </w:pPr>
      <w:r>
        <w:rPr>
          <w:rFonts w:ascii="Trebuchet MS" w:hAnsi="Trebuchet MS"/>
          <w:color w:val="000000"/>
          <w:sz w:val="26"/>
          <w:szCs w:val="26"/>
        </w:rPr>
        <w:lastRenderedPageBreak/>
        <w:t>Complex Types</w:t>
      </w:r>
    </w:p>
    <w:p w:rsidR="00063D18" w:rsidRDefault="00063D18" w:rsidP="00063D18">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Avro supports six kinds of complex types: records, enums, arrays, maps, unions and fixed.</w:t>
      </w:r>
    </w:p>
    <w:p w:rsidR="00063D18" w:rsidRDefault="00063D18" w:rsidP="002969F8">
      <w:pPr>
        <w:rPr>
          <w:sz w:val="28"/>
        </w:rPr>
      </w:pPr>
    </w:p>
    <w:p w:rsidR="00063D18" w:rsidRDefault="00BE3374" w:rsidP="002969F8">
      <w:pPr>
        <w:rPr>
          <w:sz w:val="28"/>
        </w:rPr>
      </w:pPr>
      <w:r>
        <w:rPr>
          <w:sz w:val="28"/>
        </w:rPr>
        <w:t>Records:</w:t>
      </w:r>
    </w:p>
    <w:p w:rsidR="00BE3374" w:rsidRPr="00BE3374" w:rsidRDefault="00BE3374" w:rsidP="00BE3374">
      <w:pPr>
        <w:shd w:val="clear" w:color="auto" w:fill="FFFFFF"/>
        <w:spacing w:before="120" w:after="240" w:line="230" w:lineRule="atLeast"/>
        <w:rPr>
          <w:rFonts w:ascii="Verdana" w:eastAsia="Times New Roman" w:hAnsi="Verdana" w:cs="Times New Roman"/>
          <w:color w:val="000000"/>
          <w:sz w:val="20"/>
          <w:szCs w:val="20"/>
        </w:rPr>
      </w:pPr>
      <w:r w:rsidRPr="00BE3374">
        <w:rPr>
          <w:rFonts w:ascii="Verdana" w:eastAsia="Times New Roman" w:hAnsi="Verdana" w:cs="Times New Roman"/>
          <w:color w:val="000000"/>
          <w:sz w:val="20"/>
          <w:szCs w:val="20"/>
        </w:rPr>
        <w:t>For example, a linked-list of 64-bit values may be defined with:</w:t>
      </w:r>
    </w:p>
    <w:p w:rsidR="00BE3374" w:rsidRPr="00BE3374" w:rsidRDefault="00BE3374" w:rsidP="00BE3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374">
        <w:rPr>
          <w:rFonts w:ascii="Courier New" w:eastAsia="Times New Roman" w:hAnsi="Courier New" w:cs="Courier New"/>
          <w:color w:val="000000"/>
          <w:sz w:val="20"/>
          <w:szCs w:val="20"/>
        </w:rPr>
        <w:t>{</w:t>
      </w:r>
    </w:p>
    <w:p w:rsidR="00BE3374" w:rsidRPr="00BE3374" w:rsidRDefault="00BE3374" w:rsidP="00BE3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374">
        <w:rPr>
          <w:rFonts w:ascii="Courier New" w:eastAsia="Times New Roman" w:hAnsi="Courier New" w:cs="Courier New"/>
          <w:color w:val="000000"/>
          <w:sz w:val="20"/>
          <w:szCs w:val="20"/>
        </w:rPr>
        <w:t xml:space="preserve">  "type": "record", </w:t>
      </w:r>
    </w:p>
    <w:p w:rsidR="00BE3374" w:rsidRPr="00BE3374" w:rsidRDefault="00BE3374" w:rsidP="00BE3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374">
        <w:rPr>
          <w:rFonts w:ascii="Courier New" w:eastAsia="Times New Roman" w:hAnsi="Courier New" w:cs="Courier New"/>
          <w:color w:val="000000"/>
          <w:sz w:val="20"/>
          <w:szCs w:val="20"/>
        </w:rPr>
        <w:t xml:space="preserve">  "name": "LongList",</w:t>
      </w:r>
    </w:p>
    <w:p w:rsidR="00BE3374" w:rsidRPr="00BE3374" w:rsidRDefault="00BE3374" w:rsidP="00BE3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374">
        <w:rPr>
          <w:rFonts w:ascii="Courier New" w:eastAsia="Times New Roman" w:hAnsi="Courier New" w:cs="Courier New"/>
          <w:color w:val="000000"/>
          <w:sz w:val="20"/>
          <w:szCs w:val="20"/>
        </w:rPr>
        <w:t xml:space="preserve">  "aliases": ["LinkedLongs"],                      // old name for this</w:t>
      </w:r>
    </w:p>
    <w:p w:rsidR="00BE3374" w:rsidRPr="00BE3374" w:rsidRDefault="00BE3374" w:rsidP="00BE3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374">
        <w:rPr>
          <w:rFonts w:ascii="Courier New" w:eastAsia="Times New Roman" w:hAnsi="Courier New" w:cs="Courier New"/>
          <w:color w:val="000000"/>
          <w:sz w:val="20"/>
          <w:szCs w:val="20"/>
        </w:rPr>
        <w:t xml:space="preserve">  "fields" : [</w:t>
      </w:r>
    </w:p>
    <w:p w:rsidR="00BE3374" w:rsidRPr="00BE3374" w:rsidRDefault="00BE3374" w:rsidP="00BE3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374">
        <w:rPr>
          <w:rFonts w:ascii="Courier New" w:eastAsia="Times New Roman" w:hAnsi="Courier New" w:cs="Courier New"/>
          <w:color w:val="000000"/>
          <w:sz w:val="20"/>
          <w:szCs w:val="20"/>
        </w:rPr>
        <w:t xml:space="preserve">    {"name": "value", "type": "long"},             // each element has a long</w:t>
      </w:r>
    </w:p>
    <w:p w:rsidR="00BE3374" w:rsidRPr="00BE3374" w:rsidRDefault="00BE3374" w:rsidP="00BE3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374">
        <w:rPr>
          <w:rFonts w:ascii="Courier New" w:eastAsia="Times New Roman" w:hAnsi="Courier New" w:cs="Courier New"/>
          <w:color w:val="000000"/>
          <w:sz w:val="20"/>
          <w:szCs w:val="20"/>
        </w:rPr>
        <w:t xml:space="preserve">    {"name": "next", "type": ["LongList", "null"]} // optional next element</w:t>
      </w:r>
    </w:p>
    <w:p w:rsidR="00BE3374" w:rsidRPr="00BE3374" w:rsidRDefault="00BE3374" w:rsidP="00BE3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374">
        <w:rPr>
          <w:rFonts w:ascii="Courier New" w:eastAsia="Times New Roman" w:hAnsi="Courier New" w:cs="Courier New"/>
          <w:color w:val="000000"/>
          <w:sz w:val="20"/>
          <w:szCs w:val="20"/>
        </w:rPr>
        <w:t xml:space="preserve">  ]</w:t>
      </w:r>
    </w:p>
    <w:p w:rsidR="00BE3374" w:rsidRPr="00BE3374" w:rsidRDefault="00BE3374" w:rsidP="00BE3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374">
        <w:rPr>
          <w:rFonts w:ascii="Courier New" w:eastAsia="Times New Roman" w:hAnsi="Courier New" w:cs="Courier New"/>
          <w:color w:val="000000"/>
          <w:sz w:val="20"/>
          <w:szCs w:val="20"/>
        </w:rPr>
        <w:t>}</w:t>
      </w:r>
    </w:p>
    <w:p w:rsidR="00BE3374" w:rsidRDefault="00BE3374" w:rsidP="002969F8">
      <w:pPr>
        <w:rPr>
          <w:sz w:val="28"/>
        </w:rPr>
      </w:pPr>
    </w:p>
    <w:p w:rsidR="002926CC" w:rsidRDefault="002926CC" w:rsidP="002926CC">
      <w:pPr>
        <w:pStyle w:val="Heading4"/>
        <w:shd w:val="clear" w:color="auto" w:fill="FFFFFF"/>
        <w:spacing w:before="168"/>
        <w:rPr>
          <w:rFonts w:ascii="Trebuchet MS" w:hAnsi="Trebuchet MS"/>
          <w:color w:val="000000"/>
          <w:sz w:val="23"/>
          <w:szCs w:val="23"/>
        </w:rPr>
      </w:pPr>
      <w:r>
        <w:rPr>
          <w:rFonts w:ascii="Trebuchet MS" w:hAnsi="Trebuchet MS"/>
          <w:b/>
          <w:bCs/>
          <w:color w:val="000000"/>
          <w:sz w:val="23"/>
          <w:szCs w:val="23"/>
        </w:rPr>
        <w:t>Enums</w:t>
      </w:r>
    </w:p>
    <w:p w:rsidR="00D57DAB" w:rsidRDefault="00D57DAB" w:rsidP="0029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w:t>
      </w:r>
    </w:p>
    <w:p w:rsidR="002926CC" w:rsidRPr="002926CC" w:rsidRDefault="002926CC" w:rsidP="0029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6CC">
        <w:rPr>
          <w:rFonts w:ascii="Courier New" w:eastAsia="Times New Roman" w:hAnsi="Courier New" w:cs="Courier New"/>
          <w:color w:val="000000"/>
          <w:sz w:val="20"/>
          <w:szCs w:val="20"/>
        </w:rPr>
        <w:t>{ "type": "enum",</w:t>
      </w:r>
    </w:p>
    <w:p w:rsidR="002926CC" w:rsidRPr="002926CC" w:rsidRDefault="002926CC" w:rsidP="0029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6CC">
        <w:rPr>
          <w:rFonts w:ascii="Courier New" w:eastAsia="Times New Roman" w:hAnsi="Courier New" w:cs="Courier New"/>
          <w:color w:val="000000"/>
          <w:sz w:val="20"/>
          <w:szCs w:val="20"/>
        </w:rPr>
        <w:t xml:space="preserve">  "name": "Suit",</w:t>
      </w:r>
    </w:p>
    <w:p w:rsidR="002926CC" w:rsidRPr="002926CC" w:rsidRDefault="002926CC" w:rsidP="0029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6CC">
        <w:rPr>
          <w:rFonts w:ascii="Courier New" w:eastAsia="Times New Roman" w:hAnsi="Courier New" w:cs="Courier New"/>
          <w:color w:val="000000"/>
          <w:sz w:val="20"/>
          <w:szCs w:val="20"/>
        </w:rPr>
        <w:t xml:space="preserve">  "symbols" : ["SPADES", "HEARTS", "DIAMONDS", "CLUBS"]</w:t>
      </w:r>
    </w:p>
    <w:p w:rsidR="002926CC" w:rsidRDefault="002926CC" w:rsidP="0029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6CC">
        <w:rPr>
          <w:rFonts w:ascii="Courier New" w:eastAsia="Times New Roman" w:hAnsi="Courier New" w:cs="Courier New"/>
          <w:color w:val="000000"/>
          <w:sz w:val="20"/>
          <w:szCs w:val="20"/>
        </w:rPr>
        <w:t>}</w:t>
      </w:r>
    </w:p>
    <w:p w:rsidR="00BC5E78" w:rsidRDefault="00BC5E78" w:rsidP="0029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3814" w:rsidRDefault="00943814" w:rsidP="00943814">
      <w:pPr>
        <w:pStyle w:val="Heading4"/>
        <w:shd w:val="clear" w:color="auto" w:fill="FFFFFF"/>
        <w:spacing w:before="168"/>
        <w:rPr>
          <w:rFonts w:ascii="Trebuchet MS" w:hAnsi="Trebuchet MS"/>
          <w:color w:val="000000"/>
          <w:sz w:val="23"/>
          <w:szCs w:val="23"/>
        </w:rPr>
      </w:pPr>
      <w:r>
        <w:rPr>
          <w:rFonts w:ascii="Trebuchet MS" w:hAnsi="Trebuchet MS"/>
          <w:b/>
          <w:bCs/>
          <w:color w:val="000000"/>
          <w:sz w:val="23"/>
          <w:szCs w:val="23"/>
        </w:rPr>
        <w:t>Arrays</w:t>
      </w:r>
    </w:p>
    <w:p w:rsidR="00943814" w:rsidRDefault="00943814" w:rsidP="00943814">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Arrays use the type name</w:t>
      </w:r>
      <w:r>
        <w:rPr>
          <w:rStyle w:val="apple-converted-space"/>
          <w:rFonts w:ascii="Verdana" w:hAnsi="Verdana"/>
          <w:color w:val="000000"/>
          <w:sz w:val="20"/>
          <w:szCs w:val="20"/>
        </w:rPr>
        <w:t> </w:t>
      </w:r>
      <w:r>
        <w:rPr>
          <w:rStyle w:val="codefrag"/>
          <w:rFonts w:ascii="Courier New" w:hAnsi="Courier New" w:cs="Courier New"/>
          <w:color w:val="000000"/>
          <w:sz w:val="21"/>
          <w:szCs w:val="21"/>
        </w:rPr>
        <w:t>"array"</w:t>
      </w:r>
      <w:r>
        <w:rPr>
          <w:rStyle w:val="apple-converted-space"/>
          <w:rFonts w:ascii="Verdana" w:hAnsi="Verdana"/>
          <w:color w:val="000000"/>
          <w:sz w:val="20"/>
          <w:szCs w:val="20"/>
        </w:rPr>
        <w:t> </w:t>
      </w:r>
      <w:r>
        <w:rPr>
          <w:rFonts w:ascii="Verdana" w:hAnsi="Verdana"/>
          <w:color w:val="000000"/>
          <w:sz w:val="20"/>
          <w:szCs w:val="20"/>
        </w:rPr>
        <w:t>and support a single attribute:</w:t>
      </w:r>
    </w:p>
    <w:p w:rsidR="00943814" w:rsidRDefault="00943814" w:rsidP="00943814">
      <w:pPr>
        <w:numPr>
          <w:ilvl w:val="0"/>
          <w:numId w:val="3"/>
        </w:numPr>
        <w:shd w:val="clear" w:color="auto" w:fill="FFFFFF"/>
        <w:spacing w:before="120" w:after="120" w:line="240" w:lineRule="auto"/>
        <w:ind w:left="0"/>
        <w:rPr>
          <w:rFonts w:ascii="Verdana" w:hAnsi="Verdana"/>
          <w:color w:val="000000"/>
          <w:sz w:val="20"/>
          <w:szCs w:val="20"/>
        </w:rPr>
      </w:pPr>
      <w:r>
        <w:rPr>
          <w:rStyle w:val="codefrag"/>
          <w:rFonts w:ascii="Courier New" w:hAnsi="Courier New" w:cs="Courier New"/>
          <w:color w:val="000000"/>
          <w:sz w:val="21"/>
          <w:szCs w:val="21"/>
        </w:rPr>
        <w:t>items</w:t>
      </w:r>
      <w:r>
        <w:rPr>
          <w:rFonts w:ascii="Verdana" w:hAnsi="Verdana"/>
          <w:color w:val="000000"/>
          <w:sz w:val="20"/>
          <w:szCs w:val="20"/>
        </w:rPr>
        <w:t>: the schema of the array's items.</w:t>
      </w:r>
    </w:p>
    <w:p w:rsidR="00943814" w:rsidRDefault="00943814" w:rsidP="00943814">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For example, an array of strings is declared with:</w:t>
      </w:r>
    </w:p>
    <w:p w:rsidR="00943814" w:rsidRDefault="00943814" w:rsidP="00943814">
      <w:pPr>
        <w:pStyle w:val="HTMLPreformatted"/>
        <w:shd w:val="clear" w:color="auto" w:fill="FFFFFF"/>
        <w:rPr>
          <w:color w:val="000000"/>
        </w:rPr>
      </w:pPr>
      <w:r>
        <w:rPr>
          <w:color w:val="000000"/>
        </w:rPr>
        <w:t>{"type": "array", "items": "string"}</w:t>
      </w:r>
    </w:p>
    <w:p w:rsidR="00943814" w:rsidRDefault="00943814" w:rsidP="00943814">
      <w:pPr>
        <w:pStyle w:val="Heading4"/>
        <w:shd w:val="clear" w:color="auto" w:fill="FFFFFF"/>
        <w:spacing w:before="168"/>
        <w:rPr>
          <w:rFonts w:ascii="Trebuchet MS" w:hAnsi="Trebuchet MS"/>
          <w:color w:val="000000"/>
          <w:sz w:val="23"/>
          <w:szCs w:val="23"/>
        </w:rPr>
      </w:pPr>
      <w:bookmarkStart w:id="0" w:name="N101CF"/>
      <w:bookmarkStart w:id="1" w:name="Maps"/>
      <w:bookmarkEnd w:id="0"/>
      <w:bookmarkEnd w:id="1"/>
      <w:r>
        <w:rPr>
          <w:rFonts w:ascii="Trebuchet MS" w:hAnsi="Trebuchet MS"/>
          <w:b/>
          <w:bCs/>
          <w:color w:val="000000"/>
          <w:sz w:val="23"/>
          <w:szCs w:val="23"/>
        </w:rPr>
        <w:t>Maps</w:t>
      </w:r>
    </w:p>
    <w:p w:rsidR="00943814" w:rsidRDefault="00943814" w:rsidP="00943814">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Maps use the type name</w:t>
      </w:r>
      <w:r>
        <w:rPr>
          <w:rStyle w:val="apple-converted-space"/>
          <w:rFonts w:ascii="Verdana" w:hAnsi="Verdana"/>
          <w:color w:val="000000"/>
          <w:sz w:val="20"/>
          <w:szCs w:val="20"/>
        </w:rPr>
        <w:t> </w:t>
      </w:r>
      <w:r>
        <w:rPr>
          <w:rStyle w:val="codefrag"/>
          <w:rFonts w:ascii="Courier New" w:hAnsi="Courier New" w:cs="Courier New"/>
          <w:color w:val="000000"/>
          <w:sz w:val="21"/>
          <w:szCs w:val="21"/>
        </w:rPr>
        <w:t>"map"</w:t>
      </w:r>
      <w:r>
        <w:rPr>
          <w:rStyle w:val="apple-converted-space"/>
          <w:rFonts w:ascii="Verdana" w:hAnsi="Verdana"/>
          <w:color w:val="000000"/>
          <w:sz w:val="20"/>
          <w:szCs w:val="20"/>
        </w:rPr>
        <w:t> </w:t>
      </w:r>
      <w:r>
        <w:rPr>
          <w:rFonts w:ascii="Verdana" w:hAnsi="Verdana"/>
          <w:color w:val="000000"/>
          <w:sz w:val="20"/>
          <w:szCs w:val="20"/>
        </w:rPr>
        <w:t>and support one attribute:</w:t>
      </w:r>
    </w:p>
    <w:p w:rsidR="00943814" w:rsidRDefault="00943814" w:rsidP="00943814">
      <w:pPr>
        <w:numPr>
          <w:ilvl w:val="0"/>
          <w:numId w:val="4"/>
        </w:numPr>
        <w:shd w:val="clear" w:color="auto" w:fill="FFFFFF"/>
        <w:spacing w:before="120" w:after="120" w:line="240" w:lineRule="auto"/>
        <w:ind w:left="0"/>
        <w:rPr>
          <w:rFonts w:ascii="Verdana" w:hAnsi="Verdana"/>
          <w:color w:val="000000"/>
          <w:sz w:val="20"/>
          <w:szCs w:val="20"/>
        </w:rPr>
      </w:pPr>
      <w:r>
        <w:rPr>
          <w:rStyle w:val="codefrag"/>
          <w:rFonts w:ascii="Courier New" w:hAnsi="Courier New" w:cs="Courier New"/>
          <w:color w:val="000000"/>
          <w:sz w:val="21"/>
          <w:szCs w:val="21"/>
        </w:rPr>
        <w:t>values</w:t>
      </w:r>
      <w:r>
        <w:rPr>
          <w:rFonts w:ascii="Verdana" w:hAnsi="Verdana"/>
          <w:color w:val="000000"/>
          <w:sz w:val="20"/>
          <w:szCs w:val="20"/>
        </w:rPr>
        <w:t>: the schema of the map's values.</w:t>
      </w:r>
    </w:p>
    <w:p w:rsidR="00943814" w:rsidRDefault="00943814" w:rsidP="00943814">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Map keys are assumed to be strings.</w:t>
      </w:r>
    </w:p>
    <w:p w:rsidR="00943814" w:rsidRDefault="00943814" w:rsidP="00943814">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For example, a map from string to long is declared with:</w:t>
      </w:r>
    </w:p>
    <w:p w:rsidR="00943814" w:rsidRDefault="00943814" w:rsidP="00943814">
      <w:pPr>
        <w:pStyle w:val="HTMLPreformatted"/>
        <w:shd w:val="clear" w:color="auto" w:fill="FFFFFF"/>
        <w:rPr>
          <w:color w:val="000000"/>
        </w:rPr>
      </w:pPr>
      <w:r>
        <w:rPr>
          <w:color w:val="000000"/>
        </w:rPr>
        <w:t>{"type": "map", "values": "long"}</w:t>
      </w:r>
    </w:p>
    <w:p w:rsidR="00BC5E78" w:rsidRDefault="00BC5E78" w:rsidP="0029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3037" w:rsidRDefault="002D3037" w:rsidP="002D3037">
      <w:pPr>
        <w:pStyle w:val="Heading4"/>
        <w:shd w:val="clear" w:color="auto" w:fill="FFFFFF"/>
        <w:spacing w:before="168"/>
        <w:rPr>
          <w:rFonts w:ascii="Trebuchet MS" w:hAnsi="Trebuchet MS"/>
          <w:color w:val="000000"/>
          <w:sz w:val="23"/>
          <w:szCs w:val="23"/>
        </w:rPr>
      </w:pPr>
      <w:r>
        <w:rPr>
          <w:rFonts w:ascii="Trebuchet MS" w:hAnsi="Trebuchet MS"/>
          <w:b/>
          <w:bCs/>
          <w:color w:val="000000"/>
          <w:sz w:val="23"/>
          <w:szCs w:val="23"/>
        </w:rPr>
        <w:t>Unions</w:t>
      </w:r>
    </w:p>
    <w:p w:rsidR="002D3037" w:rsidRDefault="002D3037" w:rsidP="002D3037">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Unions, as mentioned above, are represented using JSON arrays. For example,</w:t>
      </w:r>
      <w:r>
        <w:rPr>
          <w:rStyle w:val="apple-converted-space"/>
          <w:rFonts w:ascii="Verdana" w:hAnsi="Verdana"/>
          <w:color w:val="000000"/>
          <w:sz w:val="20"/>
          <w:szCs w:val="20"/>
        </w:rPr>
        <w:t> </w:t>
      </w:r>
      <w:r>
        <w:rPr>
          <w:rStyle w:val="codefrag"/>
          <w:rFonts w:ascii="Courier New" w:hAnsi="Courier New" w:cs="Courier New"/>
          <w:color w:val="000000"/>
          <w:sz w:val="21"/>
          <w:szCs w:val="21"/>
        </w:rPr>
        <w:t>["string", "null"]</w:t>
      </w:r>
      <w:r>
        <w:rPr>
          <w:rStyle w:val="apple-converted-space"/>
          <w:rFonts w:ascii="Verdana" w:hAnsi="Verdana"/>
          <w:color w:val="000000"/>
          <w:sz w:val="20"/>
          <w:szCs w:val="20"/>
        </w:rPr>
        <w:t> </w:t>
      </w:r>
      <w:r>
        <w:rPr>
          <w:rFonts w:ascii="Verdana" w:hAnsi="Verdana"/>
          <w:color w:val="000000"/>
          <w:sz w:val="20"/>
          <w:szCs w:val="20"/>
        </w:rPr>
        <w:t>declares a schema which may be either a string or null.</w:t>
      </w:r>
    </w:p>
    <w:p w:rsidR="002D3037" w:rsidRDefault="002D3037" w:rsidP="002D3037">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lastRenderedPageBreak/>
        <w:t>Unions may not contain more than one schema with the same type, except for the named types record, fixed and enum. For example, unions containing two array types or two map types are not permitted, but two types with different names are permitted. (Names permit efficient resolution when reading and writing unions.)</w:t>
      </w:r>
    </w:p>
    <w:p w:rsidR="002D3037" w:rsidRDefault="002D3037" w:rsidP="002D3037">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Unions may not immediately contain other unions.</w:t>
      </w:r>
    </w:p>
    <w:p w:rsidR="002D3037" w:rsidRDefault="002D3037" w:rsidP="002D3037">
      <w:pPr>
        <w:pStyle w:val="Heading4"/>
        <w:shd w:val="clear" w:color="auto" w:fill="FFFFFF"/>
        <w:spacing w:before="168"/>
        <w:rPr>
          <w:rFonts w:ascii="Trebuchet MS" w:hAnsi="Trebuchet MS"/>
          <w:color w:val="000000"/>
          <w:sz w:val="23"/>
          <w:szCs w:val="23"/>
        </w:rPr>
      </w:pPr>
      <w:bookmarkStart w:id="2" w:name="N10201"/>
      <w:bookmarkStart w:id="3" w:name="Fixed"/>
      <w:bookmarkEnd w:id="2"/>
      <w:bookmarkEnd w:id="3"/>
      <w:r>
        <w:rPr>
          <w:rFonts w:ascii="Trebuchet MS" w:hAnsi="Trebuchet MS"/>
          <w:b/>
          <w:bCs/>
          <w:color w:val="000000"/>
          <w:sz w:val="23"/>
          <w:szCs w:val="23"/>
        </w:rPr>
        <w:t>Fixed</w:t>
      </w:r>
    </w:p>
    <w:p w:rsidR="002D3037" w:rsidRDefault="002D3037" w:rsidP="002D3037">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Fixed uses the type name</w:t>
      </w:r>
      <w:r>
        <w:rPr>
          <w:rStyle w:val="apple-converted-space"/>
          <w:rFonts w:ascii="Verdana" w:hAnsi="Verdana"/>
          <w:color w:val="000000"/>
          <w:sz w:val="20"/>
          <w:szCs w:val="20"/>
        </w:rPr>
        <w:t> </w:t>
      </w:r>
      <w:r>
        <w:rPr>
          <w:rStyle w:val="codefrag"/>
          <w:rFonts w:ascii="Courier New" w:hAnsi="Courier New" w:cs="Courier New"/>
          <w:color w:val="000000"/>
          <w:sz w:val="21"/>
          <w:szCs w:val="21"/>
        </w:rPr>
        <w:t>"fixed"</w:t>
      </w:r>
      <w:r>
        <w:rPr>
          <w:rStyle w:val="apple-converted-space"/>
          <w:rFonts w:ascii="Verdana" w:hAnsi="Verdana"/>
          <w:color w:val="000000"/>
          <w:sz w:val="20"/>
          <w:szCs w:val="20"/>
        </w:rPr>
        <w:t> </w:t>
      </w:r>
      <w:r>
        <w:rPr>
          <w:rFonts w:ascii="Verdana" w:hAnsi="Verdana"/>
          <w:color w:val="000000"/>
          <w:sz w:val="20"/>
          <w:szCs w:val="20"/>
        </w:rPr>
        <w:t>and supports two attributes:</w:t>
      </w:r>
    </w:p>
    <w:p w:rsidR="002D3037" w:rsidRDefault="002D3037" w:rsidP="002D3037">
      <w:pPr>
        <w:numPr>
          <w:ilvl w:val="0"/>
          <w:numId w:val="5"/>
        </w:numPr>
        <w:shd w:val="clear" w:color="auto" w:fill="FFFFFF"/>
        <w:spacing w:before="120" w:after="120" w:line="240" w:lineRule="auto"/>
        <w:ind w:left="0"/>
        <w:rPr>
          <w:rFonts w:ascii="Verdana" w:hAnsi="Verdana"/>
          <w:color w:val="000000"/>
          <w:sz w:val="20"/>
          <w:szCs w:val="20"/>
        </w:rPr>
      </w:pPr>
      <w:r>
        <w:rPr>
          <w:rStyle w:val="codefrag"/>
          <w:rFonts w:ascii="Courier New" w:hAnsi="Courier New" w:cs="Courier New"/>
          <w:color w:val="000000"/>
          <w:sz w:val="21"/>
          <w:szCs w:val="21"/>
        </w:rPr>
        <w:t>name</w:t>
      </w:r>
      <w:r>
        <w:rPr>
          <w:rFonts w:ascii="Verdana" w:hAnsi="Verdana"/>
          <w:color w:val="000000"/>
          <w:sz w:val="20"/>
          <w:szCs w:val="20"/>
        </w:rPr>
        <w:t>: a string naming this fixed (required).</w:t>
      </w:r>
    </w:p>
    <w:p w:rsidR="002D3037" w:rsidRDefault="002D3037" w:rsidP="002D3037">
      <w:pPr>
        <w:numPr>
          <w:ilvl w:val="0"/>
          <w:numId w:val="5"/>
        </w:numPr>
        <w:shd w:val="clear" w:color="auto" w:fill="FFFFFF"/>
        <w:spacing w:before="120" w:after="120" w:line="240" w:lineRule="auto"/>
        <w:ind w:left="0"/>
        <w:rPr>
          <w:rFonts w:ascii="Verdana" w:hAnsi="Verdana"/>
          <w:color w:val="000000"/>
          <w:sz w:val="20"/>
          <w:szCs w:val="20"/>
        </w:rPr>
      </w:pPr>
      <w:r>
        <w:rPr>
          <w:rStyle w:val="Emphasis"/>
          <w:rFonts w:ascii="Verdana" w:hAnsi="Verdana"/>
          <w:color w:val="000000"/>
          <w:sz w:val="20"/>
          <w:szCs w:val="20"/>
        </w:rPr>
        <w:t>namespace</w:t>
      </w:r>
      <w:r>
        <w:rPr>
          <w:rFonts w:ascii="Verdana" w:hAnsi="Verdana"/>
          <w:color w:val="000000"/>
          <w:sz w:val="20"/>
          <w:szCs w:val="20"/>
        </w:rPr>
        <w:t>, a string that qualifies the name;</w:t>
      </w:r>
    </w:p>
    <w:p w:rsidR="002D3037" w:rsidRDefault="002D3037" w:rsidP="002D3037">
      <w:pPr>
        <w:numPr>
          <w:ilvl w:val="0"/>
          <w:numId w:val="5"/>
        </w:numPr>
        <w:shd w:val="clear" w:color="auto" w:fill="FFFFFF"/>
        <w:spacing w:before="120" w:after="120" w:line="240" w:lineRule="auto"/>
        <w:ind w:left="0"/>
        <w:rPr>
          <w:rFonts w:ascii="Verdana" w:hAnsi="Verdana"/>
          <w:color w:val="000000"/>
          <w:sz w:val="20"/>
          <w:szCs w:val="20"/>
        </w:rPr>
      </w:pPr>
      <w:r>
        <w:rPr>
          <w:rStyle w:val="codefrag"/>
          <w:rFonts w:ascii="Courier New" w:hAnsi="Courier New" w:cs="Courier New"/>
          <w:color w:val="000000"/>
          <w:sz w:val="21"/>
          <w:szCs w:val="21"/>
        </w:rPr>
        <w:t>aliases:</w:t>
      </w:r>
      <w:r>
        <w:rPr>
          <w:rStyle w:val="apple-converted-space"/>
          <w:rFonts w:ascii="Verdana" w:hAnsi="Verdana"/>
          <w:color w:val="000000"/>
          <w:sz w:val="20"/>
          <w:szCs w:val="20"/>
        </w:rPr>
        <w:t> </w:t>
      </w:r>
      <w:r>
        <w:rPr>
          <w:rFonts w:ascii="Verdana" w:hAnsi="Verdana"/>
          <w:color w:val="000000"/>
          <w:sz w:val="20"/>
          <w:szCs w:val="20"/>
        </w:rPr>
        <w:t>a JSON array of strings, providing alternate names for this enum (optional).</w:t>
      </w:r>
    </w:p>
    <w:p w:rsidR="002D3037" w:rsidRDefault="002D3037" w:rsidP="002D3037">
      <w:pPr>
        <w:numPr>
          <w:ilvl w:val="0"/>
          <w:numId w:val="5"/>
        </w:numPr>
        <w:shd w:val="clear" w:color="auto" w:fill="FFFFFF"/>
        <w:spacing w:before="120" w:after="120" w:line="240" w:lineRule="auto"/>
        <w:ind w:left="0"/>
        <w:rPr>
          <w:rFonts w:ascii="Verdana" w:hAnsi="Verdana"/>
          <w:color w:val="000000"/>
          <w:sz w:val="20"/>
          <w:szCs w:val="20"/>
        </w:rPr>
      </w:pPr>
      <w:r>
        <w:rPr>
          <w:rStyle w:val="codefrag"/>
          <w:rFonts w:ascii="Courier New" w:hAnsi="Courier New" w:cs="Courier New"/>
          <w:color w:val="000000"/>
          <w:sz w:val="21"/>
          <w:szCs w:val="21"/>
        </w:rPr>
        <w:t>size</w:t>
      </w:r>
      <w:r>
        <w:rPr>
          <w:rFonts w:ascii="Verdana" w:hAnsi="Verdana"/>
          <w:color w:val="000000"/>
          <w:sz w:val="20"/>
          <w:szCs w:val="20"/>
        </w:rPr>
        <w:t>: an integer, specifying the number of bytes per value (required).</w:t>
      </w:r>
    </w:p>
    <w:p w:rsidR="002D3037" w:rsidRDefault="002D3037" w:rsidP="002D3037">
      <w:pPr>
        <w:pStyle w:val="NormalWeb"/>
        <w:shd w:val="clear" w:color="auto" w:fill="FFFFFF"/>
        <w:spacing w:before="120" w:beforeAutospacing="0" w:after="240" w:afterAutospacing="0" w:line="230" w:lineRule="atLeast"/>
        <w:rPr>
          <w:rFonts w:ascii="Verdana" w:hAnsi="Verdana"/>
          <w:color w:val="000000"/>
          <w:sz w:val="20"/>
          <w:szCs w:val="20"/>
        </w:rPr>
      </w:pPr>
      <w:r>
        <w:rPr>
          <w:rFonts w:ascii="Verdana" w:hAnsi="Verdana"/>
          <w:color w:val="000000"/>
          <w:sz w:val="20"/>
          <w:szCs w:val="20"/>
        </w:rPr>
        <w:t>For example, 16-byte quantity may be declared with:</w:t>
      </w:r>
    </w:p>
    <w:p w:rsidR="002D3037" w:rsidRDefault="002D3037" w:rsidP="002D3037">
      <w:pPr>
        <w:pStyle w:val="HTMLPreformatted"/>
        <w:shd w:val="clear" w:color="auto" w:fill="FFFFFF"/>
        <w:rPr>
          <w:color w:val="000000"/>
        </w:rPr>
      </w:pPr>
      <w:r>
        <w:rPr>
          <w:color w:val="000000"/>
        </w:rPr>
        <w:t>{"type": "fixed", "size": 16, "name": "md5"}</w:t>
      </w:r>
    </w:p>
    <w:p w:rsidR="002D3037" w:rsidRDefault="002D3037" w:rsidP="0029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12E0" w:rsidRPr="002926CC" w:rsidRDefault="004012E0" w:rsidP="0029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 w:name="_GoBack"/>
      <w:bookmarkEnd w:id="4"/>
    </w:p>
    <w:p w:rsidR="00BE3374" w:rsidRDefault="00BE3374" w:rsidP="002969F8">
      <w:pPr>
        <w:rPr>
          <w:sz w:val="28"/>
        </w:rPr>
      </w:pPr>
    </w:p>
    <w:p w:rsidR="00D57DAB" w:rsidRPr="002969F8" w:rsidRDefault="00D57DAB" w:rsidP="002969F8">
      <w:pPr>
        <w:rPr>
          <w:sz w:val="28"/>
        </w:rPr>
      </w:pPr>
    </w:p>
    <w:sectPr w:rsidR="00D57DAB" w:rsidRPr="00296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518AA"/>
    <w:multiLevelType w:val="multilevel"/>
    <w:tmpl w:val="E97A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D29C9"/>
    <w:multiLevelType w:val="multilevel"/>
    <w:tmpl w:val="A304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737D33"/>
    <w:multiLevelType w:val="multilevel"/>
    <w:tmpl w:val="AA22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6A457C"/>
    <w:multiLevelType w:val="multilevel"/>
    <w:tmpl w:val="B76C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C2037C"/>
    <w:multiLevelType w:val="multilevel"/>
    <w:tmpl w:val="CE28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5C"/>
    <w:rsid w:val="00063D18"/>
    <w:rsid w:val="000F7E9A"/>
    <w:rsid w:val="002926CC"/>
    <w:rsid w:val="002969F8"/>
    <w:rsid w:val="002D3037"/>
    <w:rsid w:val="003A10DB"/>
    <w:rsid w:val="004012E0"/>
    <w:rsid w:val="004802D9"/>
    <w:rsid w:val="00903F47"/>
    <w:rsid w:val="00943814"/>
    <w:rsid w:val="00BC5E78"/>
    <w:rsid w:val="00BE3374"/>
    <w:rsid w:val="00D4355C"/>
    <w:rsid w:val="00D5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5DECD-D4D5-4072-9EF2-870F84B8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E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69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3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926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69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69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02D9"/>
  </w:style>
  <w:style w:type="character" w:styleId="Hyperlink">
    <w:name w:val="Hyperlink"/>
    <w:basedOn w:val="DefaultParagraphFont"/>
    <w:uiPriority w:val="99"/>
    <w:semiHidden/>
    <w:unhideWhenUsed/>
    <w:rsid w:val="004802D9"/>
    <w:rPr>
      <w:color w:val="0000FF"/>
      <w:u w:val="single"/>
    </w:rPr>
  </w:style>
  <w:style w:type="character" w:customStyle="1" w:styleId="Heading3Char">
    <w:name w:val="Heading 3 Char"/>
    <w:basedOn w:val="DefaultParagraphFont"/>
    <w:link w:val="Heading3"/>
    <w:uiPriority w:val="9"/>
    <w:semiHidden/>
    <w:rsid w:val="00903F47"/>
    <w:rPr>
      <w:rFonts w:asciiTheme="majorHAnsi" w:eastAsiaTheme="majorEastAsia" w:hAnsiTheme="majorHAnsi" w:cstheme="majorBidi"/>
      <w:color w:val="1F4D78" w:themeColor="accent1" w:themeShade="7F"/>
      <w:sz w:val="24"/>
      <w:szCs w:val="24"/>
    </w:rPr>
  </w:style>
  <w:style w:type="character" w:customStyle="1" w:styleId="codefrag">
    <w:name w:val="codefrag"/>
    <w:basedOn w:val="DefaultParagraphFont"/>
    <w:rsid w:val="00903F47"/>
  </w:style>
  <w:style w:type="paragraph" w:styleId="HTMLPreformatted">
    <w:name w:val="HTML Preformatted"/>
    <w:basedOn w:val="Normal"/>
    <w:link w:val="HTMLPreformattedChar"/>
    <w:uiPriority w:val="99"/>
    <w:semiHidden/>
    <w:unhideWhenUsed/>
    <w:rsid w:val="00903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F4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926C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D30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43189">
      <w:bodyDiv w:val="1"/>
      <w:marLeft w:val="0"/>
      <w:marRight w:val="0"/>
      <w:marTop w:val="0"/>
      <w:marBottom w:val="0"/>
      <w:divBdr>
        <w:top w:val="none" w:sz="0" w:space="0" w:color="auto"/>
        <w:left w:val="none" w:sz="0" w:space="0" w:color="auto"/>
        <w:bottom w:val="none" w:sz="0" w:space="0" w:color="auto"/>
        <w:right w:val="none" w:sz="0" w:space="0" w:color="auto"/>
      </w:divBdr>
      <w:divsChild>
        <w:div w:id="388456021">
          <w:marLeft w:val="0"/>
          <w:marRight w:val="0"/>
          <w:marTop w:val="0"/>
          <w:marBottom w:val="0"/>
          <w:divBdr>
            <w:top w:val="none" w:sz="0" w:space="0" w:color="auto"/>
            <w:left w:val="none" w:sz="0" w:space="0" w:color="auto"/>
            <w:bottom w:val="none" w:sz="0" w:space="0" w:color="auto"/>
            <w:right w:val="none" w:sz="0" w:space="0" w:color="auto"/>
          </w:divBdr>
        </w:div>
      </w:divsChild>
    </w:div>
    <w:div w:id="267809580">
      <w:bodyDiv w:val="1"/>
      <w:marLeft w:val="0"/>
      <w:marRight w:val="0"/>
      <w:marTop w:val="0"/>
      <w:marBottom w:val="0"/>
      <w:divBdr>
        <w:top w:val="none" w:sz="0" w:space="0" w:color="auto"/>
        <w:left w:val="none" w:sz="0" w:space="0" w:color="auto"/>
        <w:bottom w:val="none" w:sz="0" w:space="0" w:color="auto"/>
        <w:right w:val="none" w:sz="0" w:space="0" w:color="auto"/>
      </w:divBdr>
    </w:div>
    <w:div w:id="379672570">
      <w:bodyDiv w:val="1"/>
      <w:marLeft w:val="0"/>
      <w:marRight w:val="0"/>
      <w:marTop w:val="0"/>
      <w:marBottom w:val="0"/>
      <w:divBdr>
        <w:top w:val="none" w:sz="0" w:space="0" w:color="auto"/>
        <w:left w:val="none" w:sz="0" w:space="0" w:color="auto"/>
        <w:bottom w:val="none" w:sz="0" w:space="0" w:color="auto"/>
        <w:right w:val="none" w:sz="0" w:space="0" w:color="auto"/>
      </w:divBdr>
    </w:div>
    <w:div w:id="916330133">
      <w:bodyDiv w:val="1"/>
      <w:marLeft w:val="0"/>
      <w:marRight w:val="0"/>
      <w:marTop w:val="0"/>
      <w:marBottom w:val="0"/>
      <w:divBdr>
        <w:top w:val="none" w:sz="0" w:space="0" w:color="auto"/>
        <w:left w:val="none" w:sz="0" w:space="0" w:color="auto"/>
        <w:bottom w:val="none" w:sz="0" w:space="0" w:color="auto"/>
        <w:right w:val="none" w:sz="0" w:space="0" w:color="auto"/>
      </w:divBdr>
    </w:div>
    <w:div w:id="1081217558">
      <w:bodyDiv w:val="1"/>
      <w:marLeft w:val="0"/>
      <w:marRight w:val="0"/>
      <w:marTop w:val="0"/>
      <w:marBottom w:val="0"/>
      <w:divBdr>
        <w:top w:val="none" w:sz="0" w:space="0" w:color="auto"/>
        <w:left w:val="none" w:sz="0" w:space="0" w:color="auto"/>
        <w:bottom w:val="none" w:sz="0" w:space="0" w:color="auto"/>
        <w:right w:val="none" w:sz="0" w:space="0" w:color="auto"/>
      </w:divBdr>
      <w:divsChild>
        <w:div w:id="1633750028">
          <w:marLeft w:val="0"/>
          <w:marRight w:val="0"/>
          <w:marTop w:val="0"/>
          <w:marBottom w:val="0"/>
          <w:divBdr>
            <w:top w:val="none" w:sz="0" w:space="0" w:color="auto"/>
            <w:left w:val="none" w:sz="0" w:space="0" w:color="auto"/>
            <w:bottom w:val="none" w:sz="0" w:space="0" w:color="auto"/>
            <w:right w:val="none" w:sz="0" w:space="0" w:color="auto"/>
          </w:divBdr>
        </w:div>
      </w:divsChild>
    </w:div>
    <w:div w:id="1279605427">
      <w:bodyDiv w:val="1"/>
      <w:marLeft w:val="0"/>
      <w:marRight w:val="0"/>
      <w:marTop w:val="0"/>
      <w:marBottom w:val="0"/>
      <w:divBdr>
        <w:top w:val="none" w:sz="0" w:space="0" w:color="auto"/>
        <w:left w:val="none" w:sz="0" w:space="0" w:color="auto"/>
        <w:bottom w:val="none" w:sz="0" w:space="0" w:color="auto"/>
        <w:right w:val="none" w:sz="0" w:space="0" w:color="auto"/>
      </w:divBdr>
    </w:div>
    <w:div w:id="1410494253">
      <w:bodyDiv w:val="1"/>
      <w:marLeft w:val="0"/>
      <w:marRight w:val="0"/>
      <w:marTop w:val="0"/>
      <w:marBottom w:val="0"/>
      <w:divBdr>
        <w:top w:val="none" w:sz="0" w:space="0" w:color="auto"/>
        <w:left w:val="none" w:sz="0" w:space="0" w:color="auto"/>
        <w:bottom w:val="none" w:sz="0" w:space="0" w:color="auto"/>
        <w:right w:val="none" w:sz="0" w:space="0" w:color="auto"/>
      </w:divBdr>
    </w:div>
    <w:div w:id="1803694702">
      <w:bodyDiv w:val="1"/>
      <w:marLeft w:val="0"/>
      <w:marRight w:val="0"/>
      <w:marTop w:val="0"/>
      <w:marBottom w:val="0"/>
      <w:divBdr>
        <w:top w:val="none" w:sz="0" w:space="0" w:color="auto"/>
        <w:left w:val="none" w:sz="0" w:space="0" w:color="auto"/>
        <w:bottom w:val="none" w:sz="0" w:space="0" w:color="auto"/>
        <w:right w:val="none" w:sz="0" w:space="0" w:color="auto"/>
      </w:divBdr>
    </w:div>
    <w:div w:id="18057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s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13</cp:revision>
  <dcterms:created xsi:type="dcterms:W3CDTF">2015-01-14T06:21:00Z</dcterms:created>
  <dcterms:modified xsi:type="dcterms:W3CDTF">2015-01-14T06:44:00Z</dcterms:modified>
</cp:coreProperties>
</file>